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EE0" w:rsidRPr="00340D57" w:rsidRDefault="003426E6" w:rsidP="0088397E">
      <w:pPr>
        <w:pStyle w:val="MessageHeader"/>
        <w:jc w:val="center"/>
        <w:rPr>
          <w:rFonts w:ascii="Times New Roman" w:hAnsi="Times New Roman"/>
          <w:sz w:val="24"/>
          <w:szCs w:val="24"/>
        </w:rPr>
      </w:pPr>
      <w:bookmarkStart w:id="0" w:name="_GoBack"/>
      <w:bookmarkEnd w:id="0"/>
      <w:r>
        <w:rPr>
          <w:noProof/>
          <w:szCs w:val="24"/>
        </w:rPr>
        <w:drawing>
          <wp:inline distT="0" distB="0" distL="0" distR="0" wp14:anchorId="3B9BA86A" wp14:editId="5D98BEE0">
            <wp:extent cx="2695575" cy="7429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95575" cy="742950"/>
                    </a:xfrm>
                    <a:prstGeom prst="rect">
                      <a:avLst/>
                    </a:prstGeom>
                    <a:noFill/>
                    <a:ln>
                      <a:noFill/>
                    </a:ln>
                  </pic:spPr>
                </pic:pic>
              </a:graphicData>
            </a:graphic>
          </wp:inline>
        </w:drawing>
      </w:r>
    </w:p>
    <w:p w:rsidR="0088397E" w:rsidRDefault="0088397E" w:rsidP="00073F08">
      <w:pPr>
        <w:outlineLvl w:val="0"/>
        <w:rPr>
          <w:u w:val="single"/>
        </w:rPr>
      </w:pPr>
    </w:p>
    <w:p w:rsidR="00073F08" w:rsidRPr="00DA3306" w:rsidRDefault="00073F08" w:rsidP="00073F08">
      <w:pPr>
        <w:outlineLvl w:val="0"/>
        <w:rPr>
          <w:u w:val="single"/>
        </w:rPr>
      </w:pPr>
      <w:r w:rsidRPr="00DA3306">
        <w:rPr>
          <w:u w:val="single"/>
        </w:rPr>
        <w:t>INTRODUCTION</w:t>
      </w:r>
    </w:p>
    <w:p w:rsidR="00073F08" w:rsidRPr="00DA3306" w:rsidRDefault="00073F08" w:rsidP="00073F08">
      <w:pPr>
        <w:outlineLvl w:val="0"/>
        <w:rPr>
          <w:u w:val="single"/>
        </w:rPr>
      </w:pPr>
    </w:p>
    <w:p w:rsidR="00073F08" w:rsidRPr="00DA3306" w:rsidRDefault="00073F08" w:rsidP="00073F08">
      <w:pPr>
        <w:jc w:val="both"/>
        <w:outlineLvl w:val="0"/>
      </w:pPr>
      <w:r w:rsidRPr="00DA3306">
        <w:t>Over the past several years, many groups and organizations have placed a great emphasis on nonprofit governance</w:t>
      </w:r>
      <w:r w:rsidR="005A3B8D">
        <w:t xml:space="preserve">. </w:t>
      </w:r>
      <w:r w:rsidRPr="00DA3306">
        <w:t>Watchdog groups, such as the Better Business Bureau’s Wise Giving Alliance and Charity Navigator regularly rate charities based in large part on the organization’s governance structure</w:t>
      </w:r>
      <w:r w:rsidR="005A3B8D">
        <w:t xml:space="preserve">. </w:t>
      </w:r>
      <w:r w:rsidRPr="00DA3306">
        <w:t>State regulators also require nonprofits to provide more information about their governance structures, and donors, foundations and the press also ha</w:t>
      </w:r>
      <w:r w:rsidR="004D7634">
        <w:t>ve</w:t>
      </w:r>
      <w:r w:rsidRPr="00DA3306">
        <w:t xml:space="preserve"> placed a greater emphasis on nonprofit governance</w:t>
      </w:r>
      <w:r w:rsidR="005A3B8D">
        <w:t xml:space="preserve">. </w:t>
      </w:r>
      <w:r w:rsidRPr="00DA3306">
        <w:t>In fact, many of the recent nonprofit scandals have been traced back to insufficient oversight of the charity’s operations by the organization’s board of directors</w:t>
      </w:r>
      <w:r w:rsidR="005A3B8D">
        <w:t xml:space="preserve">. </w:t>
      </w:r>
    </w:p>
    <w:p w:rsidR="00073F08" w:rsidRPr="00DA3306" w:rsidRDefault="00073F08" w:rsidP="00073F08">
      <w:pPr>
        <w:jc w:val="both"/>
        <w:outlineLvl w:val="0"/>
      </w:pPr>
    </w:p>
    <w:p w:rsidR="00073F08" w:rsidRPr="00DA3306" w:rsidRDefault="00073F08" w:rsidP="00073F08">
      <w:pPr>
        <w:autoSpaceDE w:val="0"/>
        <w:autoSpaceDN w:val="0"/>
        <w:adjustRightInd w:val="0"/>
        <w:jc w:val="both"/>
      </w:pPr>
      <w:r w:rsidRPr="00DA3306">
        <w:t>Public Counsel wants to assist you with strengthening your organization’s Board governance</w:t>
      </w:r>
      <w:r w:rsidR="005A3B8D">
        <w:t xml:space="preserve">. </w:t>
      </w:r>
      <w:r w:rsidRPr="00DA3306">
        <w:t>One of the most critical ways to assist Board members is by educating them about their fiduciary duties</w:t>
      </w:r>
      <w:r w:rsidR="005A3B8D">
        <w:t xml:space="preserve">. </w:t>
      </w:r>
      <w:r w:rsidRPr="00DA3306">
        <w:t xml:space="preserve">As the Independent Sector states in its </w:t>
      </w:r>
      <w:r w:rsidR="005865E7">
        <w:rPr>
          <w:i/>
        </w:rPr>
        <w:t>Principles</w:t>
      </w:r>
      <w:r w:rsidRPr="00DA3306">
        <w:rPr>
          <w:i/>
        </w:rPr>
        <w:t xml:space="preserve"> for Good Governance and Ethical Practice</w:t>
      </w:r>
      <w:r w:rsidR="005A3B8D">
        <w:rPr>
          <w:rStyle w:val="FootnoteReference"/>
          <w:i/>
        </w:rPr>
        <w:footnoteReference w:id="1"/>
      </w:r>
      <w:r w:rsidRPr="00DA3306">
        <w:t xml:space="preserve">: </w:t>
      </w:r>
    </w:p>
    <w:p w:rsidR="00073F08" w:rsidRPr="00DA3306" w:rsidRDefault="00073F08" w:rsidP="00073F08">
      <w:pPr>
        <w:autoSpaceDE w:val="0"/>
        <w:autoSpaceDN w:val="0"/>
        <w:adjustRightInd w:val="0"/>
        <w:jc w:val="both"/>
      </w:pPr>
    </w:p>
    <w:p w:rsidR="00073F08" w:rsidRPr="00DA3306" w:rsidRDefault="00073F08" w:rsidP="009D6128">
      <w:pPr>
        <w:autoSpaceDE w:val="0"/>
        <w:autoSpaceDN w:val="0"/>
        <w:adjustRightInd w:val="0"/>
        <w:ind w:left="374" w:right="412"/>
        <w:jc w:val="both"/>
      </w:pPr>
      <w:r w:rsidRPr="00DA3306">
        <w:rPr>
          <w:color w:val="000000"/>
        </w:rPr>
        <w:t>The board should establish an effective…process for educatin</w:t>
      </w:r>
      <w:r w:rsidR="005865E7">
        <w:rPr>
          <w:color w:val="000000"/>
        </w:rPr>
        <w:t xml:space="preserve">g …board members to ensure </w:t>
      </w:r>
      <w:r w:rsidRPr="00DA3306">
        <w:rPr>
          <w:color w:val="000000"/>
        </w:rPr>
        <w:t>they are aware of their legal and ethical responsibilities, are knowledgeable about the programs and activities of the organization, and can carry out their oversight functions effectively</w:t>
      </w:r>
      <w:r w:rsidR="005A3B8D">
        <w:rPr>
          <w:color w:val="000000"/>
        </w:rPr>
        <w:t xml:space="preserve"> . . . </w:t>
      </w:r>
      <w:r w:rsidR="009D6128">
        <w:t>Every member should be made aware of the broad oversight responsibilities of the board and of the specific legal and ethical responsibilities of individual members. The board should establish and include in the orientation process clear guidelines for the duties and responsibilities of each member.</w:t>
      </w:r>
    </w:p>
    <w:p w:rsidR="00073F08" w:rsidRPr="00DA3306" w:rsidRDefault="00073F08" w:rsidP="00073F08">
      <w:pPr>
        <w:jc w:val="both"/>
        <w:outlineLvl w:val="0"/>
      </w:pPr>
    </w:p>
    <w:p w:rsidR="00073F08" w:rsidRPr="00D40131" w:rsidRDefault="00073F08" w:rsidP="00073F08">
      <w:pPr>
        <w:jc w:val="both"/>
        <w:outlineLvl w:val="0"/>
        <w:rPr>
          <w:rFonts w:ascii="Garamond" w:hAnsi="Garamond"/>
        </w:rPr>
      </w:pPr>
      <w:r w:rsidRPr="00DA3306">
        <w:t xml:space="preserve">To help you with this task, Public Counsel is happy to provide you with the attached </w:t>
      </w:r>
      <w:r w:rsidR="005865E7">
        <w:t>orientation manual for new directors</w:t>
      </w:r>
      <w:r w:rsidR="005A3B8D">
        <w:t xml:space="preserve">. </w:t>
      </w:r>
      <w:r w:rsidR="004D7634" w:rsidRPr="004D7634">
        <w:t>This manual has been adapted</w:t>
      </w:r>
      <w:r w:rsidR="004D7634">
        <w:t xml:space="preserve"> for use by California nonprofits</w:t>
      </w:r>
      <w:r w:rsidR="004D7634">
        <w:rPr>
          <w:rFonts w:ascii="Garamond" w:hAnsi="Garamond"/>
        </w:rPr>
        <w:t xml:space="preserve"> </w:t>
      </w:r>
      <w:r w:rsidR="004D7634" w:rsidRPr="006139B2">
        <w:t xml:space="preserve">from a work </w:t>
      </w:r>
      <w:r w:rsidR="006139B2">
        <w:t xml:space="preserve">originally </w:t>
      </w:r>
      <w:r w:rsidR="004D7634" w:rsidRPr="006139B2">
        <w:t xml:space="preserve">created by </w:t>
      </w:r>
      <w:r w:rsidR="006139B2" w:rsidRPr="006139B2">
        <w:t xml:space="preserve">the D.C. Bar Pro Bono Program </w:t>
      </w:r>
      <w:r w:rsidR="004D7634" w:rsidRPr="006139B2">
        <w:t>for nonprofits incorporated in Washington</w:t>
      </w:r>
      <w:r w:rsidR="00443DE4">
        <w:t>,</w:t>
      </w:r>
      <w:r w:rsidR="004D7634" w:rsidRPr="006139B2">
        <w:t xml:space="preserve"> D.C</w:t>
      </w:r>
      <w:r w:rsidR="005A3B8D">
        <w:t xml:space="preserve">. </w:t>
      </w:r>
      <w:r w:rsidR="006139B2" w:rsidRPr="006139B2">
        <w:t>We are grateful to the D.C. Bar Pro Bono Program for permission to revise and distribute this material</w:t>
      </w:r>
      <w:r w:rsidR="004508B4">
        <w:t xml:space="preserve"> for use by nonprofit organizations incorporated in California</w:t>
      </w:r>
      <w:r w:rsidR="006139B2" w:rsidRPr="006139B2">
        <w:t>.</w:t>
      </w:r>
    </w:p>
    <w:p w:rsidR="00073F08" w:rsidRDefault="00073F08" w:rsidP="00073F08">
      <w:pPr>
        <w:outlineLvl w:val="0"/>
        <w:rPr>
          <w:u w:val="single"/>
        </w:rPr>
      </w:pPr>
    </w:p>
    <w:p w:rsidR="00073F08" w:rsidRDefault="00073F08" w:rsidP="00073F08">
      <w:pPr>
        <w:outlineLvl w:val="0"/>
        <w:rPr>
          <w:u w:val="single"/>
        </w:rPr>
      </w:pPr>
      <w:r>
        <w:rPr>
          <w:u w:val="single"/>
        </w:rPr>
        <w:t>PURPOSE OF MANUAL</w:t>
      </w:r>
    </w:p>
    <w:p w:rsidR="00073F08" w:rsidRDefault="00073F08" w:rsidP="00073F08">
      <w:pPr>
        <w:outlineLvl w:val="0"/>
        <w:rPr>
          <w:u w:val="single"/>
        </w:rPr>
      </w:pPr>
    </w:p>
    <w:p w:rsidR="00073F08" w:rsidRDefault="00073F08" w:rsidP="00073F08">
      <w:pPr>
        <w:jc w:val="both"/>
        <w:outlineLvl w:val="0"/>
      </w:pPr>
      <w:r w:rsidRPr="00F9684C">
        <w:t xml:space="preserve">The purpose of this manual is to provide </w:t>
      </w:r>
      <w:r>
        <w:t xml:space="preserve">your organization with a template that will help you develop an orientation manual for new </w:t>
      </w:r>
      <w:r w:rsidR="005865E7">
        <w:t>(</w:t>
      </w:r>
      <w:r>
        <w:t>and existing</w:t>
      </w:r>
      <w:r w:rsidR="005865E7">
        <w:t>)</w:t>
      </w:r>
      <w:r>
        <w:t xml:space="preserve"> directors</w:t>
      </w:r>
      <w:r w:rsidR="005A3B8D">
        <w:t xml:space="preserve">. </w:t>
      </w:r>
      <w:r>
        <w:t>This manual:</w:t>
      </w:r>
    </w:p>
    <w:p w:rsidR="00073F08" w:rsidRDefault="00073F08" w:rsidP="00073F08">
      <w:pPr>
        <w:outlineLvl w:val="0"/>
      </w:pPr>
    </w:p>
    <w:p w:rsidR="00073F08" w:rsidRDefault="00073F08" w:rsidP="00A06B2C">
      <w:pPr>
        <w:numPr>
          <w:ilvl w:val="0"/>
          <w:numId w:val="21"/>
        </w:numPr>
        <w:jc w:val="both"/>
        <w:outlineLvl w:val="0"/>
      </w:pPr>
      <w:r>
        <w:t>Allows you to set forth the mission and goals of your organization</w:t>
      </w:r>
      <w:r w:rsidR="001A2E52">
        <w:t>;</w:t>
      </w:r>
    </w:p>
    <w:p w:rsidR="00073F08" w:rsidRDefault="00073F08" w:rsidP="00A06B2C">
      <w:pPr>
        <w:numPr>
          <w:ilvl w:val="0"/>
          <w:numId w:val="21"/>
        </w:numPr>
        <w:jc w:val="both"/>
        <w:outlineLvl w:val="0"/>
      </w:pPr>
      <w:r>
        <w:t xml:space="preserve">Sets forth the </w:t>
      </w:r>
      <w:r w:rsidR="005865E7">
        <w:t>basic legal responsibilities of</w:t>
      </w:r>
      <w:r>
        <w:t xml:space="preserve"> members of the Board of Directors; </w:t>
      </w:r>
    </w:p>
    <w:p w:rsidR="00073F08" w:rsidRDefault="00073F08" w:rsidP="00A06B2C">
      <w:pPr>
        <w:numPr>
          <w:ilvl w:val="0"/>
          <w:numId w:val="21"/>
        </w:numPr>
        <w:jc w:val="both"/>
        <w:outlineLvl w:val="0"/>
      </w:pPr>
      <w:r>
        <w:t xml:space="preserve">Discusses the Board’s role in overseeing the financial and fundraising practices of the organization; </w:t>
      </w:r>
    </w:p>
    <w:p w:rsidR="00073F08" w:rsidRDefault="00073F08" w:rsidP="00A06B2C">
      <w:pPr>
        <w:numPr>
          <w:ilvl w:val="0"/>
          <w:numId w:val="21"/>
        </w:numPr>
        <w:jc w:val="both"/>
        <w:outlineLvl w:val="0"/>
      </w:pPr>
      <w:r>
        <w:t>Describes the safe harbor requirements for setting executive compensation;</w:t>
      </w:r>
    </w:p>
    <w:p w:rsidR="00073F08" w:rsidRDefault="00073F08" w:rsidP="00A06B2C">
      <w:pPr>
        <w:numPr>
          <w:ilvl w:val="0"/>
          <w:numId w:val="20"/>
        </w:numPr>
        <w:tabs>
          <w:tab w:val="clear" w:pos="2160"/>
        </w:tabs>
        <w:ind w:left="748"/>
        <w:jc w:val="both"/>
        <w:outlineLvl w:val="0"/>
      </w:pPr>
      <w:r>
        <w:t xml:space="preserve">Emphasizes the importance of evaluating the performance of management and the board; and </w:t>
      </w:r>
    </w:p>
    <w:p w:rsidR="00073F08" w:rsidRDefault="00073F08" w:rsidP="00A06B2C">
      <w:pPr>
        <w:numPr>
          <w:ilvl w:val="0"/>
          <w:numId w:val="20"/>
        </w:numPr>
        <w:tabs>
          <w:tab w:val="clear" w:pos="2160"/>
        </w:tabs>
        <w:ind w:left="748"/>
        <w:jc w:val="both"/>
        <w:outlineLvl w:val="0"/>
      </w:pPr>
      <w:r>
        <w:t>Discusses the Board’s role in risk management and strategic planning.</w:t>
      </w:r>
    </w:p>
    <w:p w:rsidR="00073F08" w:rsidRPr="00F9684C" w:rsidRDefault="00073F08" w:rsidP="00A66EE0">
      <w:pPr>
        <w:jc w:val="both"/>
        <w:outlineLvl w:val="0"/>
      </w:pPr>
      <w:r w:rsidRPr="00233105">
        <w:rPr>
          <w:b/>
        </w:rPr>
        <w:t xml:space="preserve"> </w:t>
      </w:r>
    </w:p>
    <w:p w:rsidR="00073F08" w:rsidRDefault="00073F08" w:rsidP="00073F08">
      <w:pPr>
        <w:outlineLvl w:val="0"/>
        <w:rPr>
          <w:u w:val="single"/>
        </w:rPr>
      </w:pPr>
      <w:r>
        <w:rPr>
          <w:u w:val="single"/>
        </w:rPr>
        <w:t>HOW TO USE THE MANUAL</w:t>
      </w:r>
    </w:p>
    <w:p w:rsidR="00073F08" w:rsidRDefault="00073F08" w:rsidP="00073F08">
      <w:pPr>
        <w:outlineLvl w:val="0"/>
        <w:rPr>
          <w:u w:val="single"/>
        </w:rPr>
      </w:pPr>
    </w:p>
    <w:p w:rsidR="00073F08" w:rsidRPr="00E36666" w:rsidRDefault="00073F08" w:rsidP="00E36666">
      <w:pPr>
        <w:jc w:val="both"/>
        <w:outlineLvl w:val="0"/>
      </w:pPr>
      <w:r>
        <w:t>This manual is a template for you to adapt to meet the needs of your organization</w:t>
      </w:r>
      <w:r w:rsidR="005A3B8D">
        <w:t xml:space="preserve">. </w:t>
      </w:r>
      <w:r>
        <w:t>You will need to add certain information about your organization, so that it meets your needs</w:t>
      </w:r>
      <w:r w:rsidR="005A3B8D">
        <w:t xml:space="preserve">. </w:t>
      </w:r>
      <w:r w:rsidRPr="00DB34AB">
        <w:t xml:space="preserve">As you read through the manual, </w:t>
      </w:r>
      <w:r>
        <w:t xml:space="preserve">you will notice that there are blank sections for you to complete. For example, in </w:t>
      </w:r>
      <w:r w:rsidR="003B02D7" w:rsidRPr="00E36666">
        <w:t>Section 1</w:t>
      </w:r>
      <w:r>
        <w:t>, you will need to add information about your organization’s programs, history and major accomplishments.</w:t>
      </w:r>
      <w:r w:rsidR="00B25F46">
        <w:t xml:space="preserve"> Occasionally, you will need to consult your organization’s bylaws in order to properly fill in the missing language (e.g., </w:t>
      </w:r>
      <w:r w:rsidR="00B153E8">
        <w:t xml:space="preserve">the </w:t>
      </w:r>
      <w:r w:rsidR="00B25F46">
        <w:t xml:space="preserve">organization’s notice procedures, as outlined in </w:t>
      </w:r>
      <w:r w:rsidR="00B153E8">
        <w:t xml:space="preserve">its </w:t>
      </w:r>
      <w:r w:rsidR="00B25F46">
        <w:t>bylaws). Optional language is bracketed and noted as optional.</w:t>
      </w:r>
    </w:p>
    <w:p w:rsidR="00073F08" w:rsidRDefault="00073F08" w:rsidP="00073F08">
      <w:pPr>
        <w:outlineLvl w:val="0"/>
        <w:rPr>
          <w:u w:val="single"/>
        </w:rPr>
      </w:pPr>
    </w:p>
    <w:p w:rsidR="00073F08" w:rsidRPr="008A0DF0" w:rsidRDefault="00073F08" w:rsidP="00073F08">
      <w:pPr>
        <w:jc w:val="both"/>
        <w:outlineLvl w:val="0"/>
      </w:pPr>
      <w:r w:rsidRPr="008A0DF0">
        <w:t xml:space="preserve">Each time you see </w:t>
      </w:r>
      <w:r>
        <w:t>words in brackets and in bold type, this means you need to substitute the correct words for the bracketed words</w:t>
      </w:r>
      <w:r w:rsidR="005A3B8D">
        <w:t xml:space="preserve">. </w:t>
      </w:r>
      <w:r>
        <w:t xml:space="preserve">For example, when you see </w:t>
      </w:r>
      <w:r w:rsidRPr="00221095">
        <w:rPr>
          <w:b/>
        </w:rPr>
        <w:t>[</w:t>
      </w:r>
      <w:r w:rsidR="00DC698E">
        <w:rPr>
          <w:b/>
        </w:rPr>
        <w:t>Name of Nonprofit</w:t>
      </w:r>
      <w:r w:rsidRPr="00221095">
        <w:rPr>
          <w:b/>
        </w:rPr>
        <w:t>]</w:t>
      </w:r>
      <w:r w:rsidRPr="00221095">
        <w:t xml:space="preserve">, you should replace the bracketed words with the name of your nonprofit. Thus, if your organization’s name is The </w:t>
      </w:r>
      <w:r>
        <w:t>Very Useful Charity of Los Angeles</w:t>
      </w:r>
      <w:r w:rsidRPr="00221095">
        <w:t xml:space="preserve">, you should replace </w:t>
      </w:r>
      <w:r w:rsidRPr="00221095">
        <w:rPr>
          <w:b/>
        </w:rPr>
        <w:t>[</w:t>
      </w:r>
      <w:r w:rsidR="00DC698E">
        <w:rPr>
          <w:b/>
        </w:rPr>
        <w:t>Name of Nonprofit</w:t>
      </w:r>
      <w:r w:rsidRPr="00221095">
        <w:rPr>
          <w:b/>
        </w:rPr>
        <w:t>]</w:t>
      </w:r>
      <w:r>
        <w:t xml:space="preserve"> with The Very Useful Charity of Los Angeles every time it appears in the text</w:t>
      </w:r>
      <w:r w:rsidR="005A3B8D">
        <w:t xml:space="preserve">. </w:t>
      </w:r>
    </w:p>
    <w:p w:rsidR="00073F08" w:rsidRPr="008A0DF0" w:rsidRDefault="00073F08" w:rsidP="00073F08">
      <w:pPr>
        <w:outlineLvl w:val="0"/>
      </w:pPr>
    </w:p>
    <w:p w:rsidR="00073F08" w:rsidRDefault="00073F08" w:rsidP="00073F08">
      <w:pPr>
        <w:jc w:val="both"/>
        <w:outlineLvl w:val="0"/>
        <w:rPr>
          <w:color w:val="000000"/>
        </w:rPr>
      </w:pPr>
      <w:r>
        <w:t xml:space="preserve">You will also </w:t>
      </w:r>
      <w:r w:rsidRPr="001826D7">
        <w:t xml:space="preserve">see </w:t>
      </w:r>
      <w:r w:rsidRPr="001826D7">
        <w:rPr>
          <w:rFonts w:ascii="Times New Roman Bold" w:hAnsi="Times New Roman Bold"/>
          <w:b/>
        </w:rPr>
        <w:t>[chief paid staff member]</w:t>
      </w:r>
      <w:r w:rsidR="005A3B8D">
        <w:rPr>
          <w:rFonts w:ascii="Times New Roman Bold" w:hAnsi="Times New Roman Bold"/>
          <w:b/>
        </w:rPr>
        <w:t xml:space="preserve">. </w:t>
      </w:r>
      <w:r w:rsidRPr="008A0DF0">
        <w:rPr>
          <w:color w:val="000000"/>
        </w:rPr>
        <w:t xml:space="preserve">Replace this </w:t>
      </w:r>
      <w:r>
        <w:rPr>
          <w:color w:val="000000"/>
        </w:rPr>
        <w:t xml:space="preserve">term </w:t>
      </w:r>
      <w:r w:rsidRPr="008A0DF0">
        <w:rPr>
          <w:color w:val="000000"/>
        </w:rPr>
        <w:t>with</w:t>
      </w:r>
      <w:r>
        <w:rPr>
          <w:color w:val="000000"/>
        </w:rPr>
        <w:t xml:space="preserve"> executive director, CEO</w:t>
      </w:r>
      <w:r w:rsidR="005A3B8D">
        <w:rPr>
          <w:color w:val="000000"/>
        </w:rPr>
        <w:t>,</w:t>
      </w:r>
      <w:r>
        <w:rPr>
          <w:color w:val="000000"/>
        </w:rPr>
        <w:t xml:space="preserve"> or whatever other title you use for the most senior member of your staff</w:t>
      </w:r>
      <w:r w:rsidR="005A3B8D">
        <w:rPr>
          <w:color w:val="000000"/>
        </w:rPr>
        <w:t xml:space="preserve">. </w:t>
      </w:r>
      <w:r>
        <w:rPr>
          <w:color w:val="000000"/>
        </w:rPr>
        <w:t xml:space="preserve">Similarly, when you see </w:t>
      </w:r>
      <w:r w:rsidRPr="001826D7">
        <w:rPr>
          <w:rFonts w:ascii="Times New Roman Bold" w:hAnsi="Times New Roman Bold"/>
          <w:b/>
        </w:rPr>
        <w:t>[chief financial officer]</w:t>
      </w:r>
      <w:r>
        <w:rPr>
          <w:rFonts w:ascii="Times New Roman Bold" w:hAnsi="Times New Roman Bold"/>
          <w:b/>
          <w:i/>
          <w:color w:val="800000"/>
        </w:rPr>
        <w:t xml:space="preserve"> </w:t>
      </w:r>
      <w:r>
        <w:rPr>
          <w:color w:val="000000"/>
        </w:rPr>
        <w:t>you may want to keep that title, if that is what you call your top finance staff member, or you may want to replace it with Treasurer, Director of Finance</w:t>
      </w:r>
      <w:r w:rsidR="005A3B8D">
        <w:rPr>
          <w:color w:val="000000"/>
        </w:rPr>
        <w:t>,</w:t>
      </w:r>
      <w:r>
        <w:rPr>
          <w:color w:val="000000"/>
        </w:rPr>
        <w:t xml:space="preserve"> or another title</w:t>
      </w:r>
      <w:r w:rsidR="005A3B8D">
        <w:rPr>
          <w:color w:val="000000"/>
        </w:rPr>
        <w:t xml:space="preserve">. </w:t>
      </w:r>
    </w:p>
    <w:p w:rsidR="00FB6B0E" w:rsidRDefault="00FB6B0E" w:rsidP="00073F08">
      <w:pPr>
        <w:jc w:val="both"/>
        <w:outlineLvl w:val="0"/>
        <w:rPr>
          <w:color w:val="000000"/>
        </w:rPr>
      </w:pPr>
    </w:p>
    <w:p w:rsidR="00FB6B0E" w:rsidRDefault="00FB6B0E" w:rsidP="00073F08">
      <w:pPr>
        <w:jc w:val="both"/>
        <w:outlineLvl w:val="0"/>
        <w:rPr>
          <w:color w:val="000000"/>
        </w:rPr>
      </w:pPr>
      <w:r>
        <w:rPr>
          <w:color w:val="000000"/>
        </w:rPr>
        <w:t>The manual occasionally includes footnotes which explain when a particular sentence or section should or should not be included in the final manual. Please delete all such footnotes before finalizing the manual.</w:t>
      </w:r>
    </w:p>
    <w:p w:rsidR="00073F08" w:rsidRDefault="00073F08" w:rsidP="00073F08">
      <w:pPr>
        <w:jc w:val="both"/>
        <w:outlineLvl w:val="0"/>
        <w:rPr>
          <w:color w:val="000000"/>
        </w:rPr>
      </w:pPr>
    </w:p>
    <w:p w:rsidR="00073F08" w:rsidRDefault="00073F08" w:rsidP="00073F08">
      <w:pPr>
        <w:jc w:val="both"/>
        <w:outlineLvl w:val="0"/>
        <w:rPr>
          <w:color w:val="000000"/>
        </w:rPr>
      </w:pPr>
      <w:r>
        <w:rPr>
          <w:color w:val="000000"/>
        </w:rPr>
        <w:lastRenderedPageBreak/>
        <w:t>Finally, in the footer at the bottom of each page, please insert the month, day</w:t>
      </w:r>
      <w:r w:rsidR="005A3B8D">
        <w:rPr>
          <w:color w:val="000000"/>
        </w:rPr>
        <w:t>,</w:t>
      </w:r>
      <w:r>
        <w:rPr>
          <w:color w:val="000000"/>
        </w:rPr>
        <w:t xml:space="preserve"> and year that you prepare the manual, and change the date every time that you update the manual</w:t>
      </w:r>
      <w:r w:rsidR="005A3B8D">
        <w:rPr>
          <w:color w:val="000000"/>
        </w:rPr>
        <w:t xml:space="preserve">. </w:t>
      </w:r>
      <w:r>
        <w:rPr>
          <w:color w:val="000000"/>
        </w:rPr>
        <w:t>This will allow you to keep track of when the manual was last update</w:t>
      </w:r>
      <w:r w:rsidR="003426E6">
        <w:rPr>
          <w:color w:val="000000"/>
        </w:rPr>
        <w:t>d</w:t>
      </w:r>
      <w:r>
        <w:rPr>
          <w:color w:val="000000"/>
        </w:rPr>
        <w:t>, and you will know if the manual has been changed to incorporate any changes in your structure, policies, etc</w:t>
      </w:r>
      <w:r w:rsidR="005A3B8D">
        <w:rPr>
          <w:color w:val="000000"/>
        </w:rPr>
        <w:t xml:space="preserve">. </w:t>
      </w:r>
    </w:p>
    <w:p w:rsidR="00073F08" w:rsidRDefault="00073F08" w:rsidP="00073F08">
      <w:pPr>
        <w:jc w:val="both"/>
        <w:outlineLvl w:val="0"/>
        <w:rPr>
          <w:color w:val="000000"/>
        </w:rPr>
      </w:pPr>
    </w:p>
    <w:p w:rsidR="00073F08" w:rsidRDefault="00073F08" w:rsidP="00073F08">
      <w:pPr>
        <w:jc w:val="both"/>
        <w:outlineLvl w:val="0"/>
        <w:rPr>
          <w:b/>
          <w:color w:val="000000"/>
        </w:rPr>
      </w:pPr>
      <w:r w:rsidRPr="00827D87">
        <w:rPr>
          <w:b/>
          <w:color w:val="000000"/>
        </w:rPr>
        <w:t>Before you adapt this manual for your organization’s use, you should consult with an attorney</w:t>
      </w:r>
      <w:r w:rsidR="005A3B8D">
        <w:rPr>
          <w:b/>
          <w:color w:val="000000"/>
        </w:rPr>
        <w:t xml:space="preserve">. </w:t>
      </w:r>
      <w:r>
        <w:rPr>
          <w:b/>
          <w:color w:val="000000"/>
        </w:rPr>
        <w:t>The attorney will help you adapt the manual so that the information is legally correct and is best suited for your organization.</w:t>
      </w:r>
    </w:p>
    <w:p w:rsidR="00A66EE0" w:rsidRDefault="00A66EE0" w:rsidP="00073F08">
      <w:pPr>
        <w:jc w:val="both"/>
        <w:outlineLvl w:val="0"/>
        <w:rPr>
          <w:b/>
          <w:color w:val="000000"/>
        </w:rPr>
      </w:pPr>
    </w:p>
    <w:p w:rsidR="00FB6B0E" w:rsidRDefault="00FB6B0E" w:rsidP="00073F08">
      <w:pPr>
        <w:outlineLvl w:val="0"/>
        <w:rPr>
          <w:u w:val="single"/>
        </w:rPr>
      </w:pPr>
    </w:p>
    <w:p w:rsidR="00073F08" w:rsidRDefault="00073F08" w:rsidP="00073F08">
      <w:pPr>
        <w:outlineLvl w:val="0"/>
        <w:rPr>
          <w:u w:val="single"/>
        </w:rPr>
      </w:pPr>
      <w:r w:rsidRPr="008D7327">
        <w:rPr>
          <w:u w:val="single"/>
        </w:rPr>
        <w:t>APPENDIX</w:t>
      </w:r>
    </w:p>
    <w:p w:rsidR="00A66EE0" w:rsidRPr="008D7327" w:rsidRDefault="00A66EE0" w:rsidP="00073F08">
      <w:pPr>
        <w:outlineLvl w:val="0"/>
        <w:rPr>
          <w:u w:val="single"/>
        </w:rPr>
      </w:pPr>
    </w:p>
    <w:p w:rsidR="00073F08" w:rsidRDefault="00073F08" w:rsidP="00073F08">
      <w:pPr>
        <w:jc w:val="both"/>
        <w:outlineLvl w:val="0"/>
      </w:pPr>
      <w:r>
        <w:t>In addition, we have prepared a sample appendix, with a suggested list of documents and policies you should provide new directors for their reference</w:t>
      </w:r>
      <w:r w:rsidR="005A3B8D">
        <w:t xml:space="preserve">. </w:t>
      </w:r>
      <w:r>
        <w:t>Throughout the manual you will see references to various policies and procedures that your organization may want to adopt</w:t>
      </w:r>
      <w:r w:rsidR="005A3B8D">
        <w:t xml:space="preserve">. </w:t>
      </w:r>
    </w:p>
    <w:p w:rsidR="00073F08" w:rsidRPr="00233105" w:rsidRDefault="00073F08" w:rsidP="00073F08">
      <w:pPr>
        <w:jc w:val="both"/>
        <w:outlineLvl w:val="0"/>
        <w:rPr>
          <w:b/>
        </w:rPr>
      </w:pPr>
    </w:p>
    <w:p w:rsidR="00073F08" w:rsidRPr="00FB6B0E" w:rsidRDefault="00073F08" w:rsidP="00073F08">
      <w:pPr>
        <w:jc w:val="both"/>
        <w:outlineLvl w:val="0"/>
      </w:pPr>
      <w:r w:rsidRPr="00FB6B0E">
        <w:t xml:space="preserve">The appendix contains samples of such policies, such as conflict of interest and record retention policies. If your organization has already adopted one of these policies, you should </w:t>
      </w:r>
      <w:r w:rsidR="00604B34">
        <w:t>include your own organization’s policy in the appendix, rather than the sample</w:t>
      </w:r>
      <w:r w:rsidR="005A3B8D" w:rsidRPr="00FB6B0E">
        <w:t xml:space="preserve">. </w:t>
      </w:r>
      <w:r w:rsidRPr="00FB6B0E">
        <w:t>If there is a policy that you have not adopted but want to adopt, you may use the sample policy in the appendix as a template for developing a policy for your organization</w:t>
      </w:r>
      <w:r w:rsidR="005A3B8D" w:rsidRPr="00FB6B0E">
        <w:t xml:space="preserve">. </w:t>
      </w:r>
      <w:r w:rsidRPr="00FB6B0E">
        <w:t>If there is a reference in the manual to a policy you do not wish to adopt, you should delete the reference when it appear</w:t>
      </w:r>
      <w:r w:rsidR="00FB6B0E">
        <w:t>s in the manual.</w:t>
      </w:r>
    </w:p>
    <w:p w:rsidR="00073F08" w:rsidRDefault="00073F08" w:rsidP="00073F08">
      <w:pPr>
        <w:outlineLvl w:val="0"/>
        <w:rPr>
          <w:b/>
        </w:rPr>
      </w:pPr>
    </w:p>
    <w:p w:rsidR="00073F08" w:rsidRPr="009E5A34" w:rsidRDefault="00073F08" w:rsidP="00073F08">
      <w:pPr>
        <w:outlineLvl w:val="0"/>
        <w:rPr>
          <w:u w:val="single"/>
        </w:rPr>
      </w:pPr>
      <w:r>
        <w:rPr>
          <w:u w:val="single"/>
        </w:rPr>
        <w:t>LEGAL RIGHT TO USE MATERIALS</w:t>
      </w:r>
    </w:p>
    <w:p w:rsidR="00073F08" w:rsidRDefault="00073F08" w:rsidP="00073F08"/>
    <w:p w:rsidR="00073F08" w:rsidRDefault="00073F08" w:rsidP="00073F08">
      <w:pPr>
        <w:jc w:val="both"/>
      </w:pPr>
      <w:r>
        <w:t>The attached materials may be copied and adapted by representatives of nonprofit organizations for the purpose of creating documents customized for use by the nonprofit organization</w:t>
      </w:r>
      <w:r w:rsidR="005A3B8D">
        <w:t xml:space="preserve">. </w:t>
      </w:r>
      <w:r>
        <w:t>Neither the attached materials nor any adaptation or modified version of the materials may be reproduced, further adapted, publicly displayed, distributed, or exploited for commercial purposes, or otherwise used, without the express written consent of Public Counsel.</w:t>
      </w:r>
    </w:p>
    <w:p w:rsidR="00073F08" w:rsidRDefault="00073F08" w:rsidP="00073F08">
      <w:pPr>
        <w:jc w:val="both"/>
      </w:pPr>
    </w:p>
    <w:p w:rsidR="00073F08" w:rsidRDefault="00073F08" w:rsidP="00073F08">
      <w:pPr>
        <w:jc w:val="both"/>
      </w:pPr>
      <w:r>
        <w:t>The attached materials are intended for informational purposes only and are based on the Internal Revenue Code and the laws of the</w:t>
      </w:r>
      <w:r w:rsidR="00566A35">
        <w:t xml:space="preserve"> State of</w:t>
      </w:r>
      <w:r>
        <w:t xml:space="preserve"> California</w:t>
      </w:r>
      <w:r w:rsidR="005A3B8D">
        <w:t xml:space="preserve">. </w:t>
      </w:r>
      <w:r>
        <w:t>Applicable laws differ from jurisdiction to jurisdiction, and may change over time. These materials do not constitute legal advice</w:t>
      </w:r>
      <w:r w:rsidR="005A3B8D">
        <w:t xml:space="preserve">. </w:t>
      </w:r>
      <w:r>
        <w:t>You may not rely on the attached materials as a substitute for, nor do they replace, professional legal advice</w:t>
      </w:r>
      <w:r w:rsidR="005A3B8D">
        <w:t xml:space="preserve">. </w:t>
      </w:r>
      <w:r>
        <w:t>If you have any concerns or questions about a legal matter, you should consult with a licensed lawyer for direct legal advice</w:t>
      </w:r>
      <w:r w:rsidR="005A3B8D">
        <w:t xml:space="preserve">. </w:t>
      </w:r>
      <w:r w:rsidRPr="001826D7">
        <w:lastRenderedPageBreak/>
        <w:t xml:space="preserve">Public Counsel </w:t>
      </w:r>
      <w:r>
        <w:t>is not responsible for any action or inaction on your part based on the information in the attached materials</w:t>
      </w:r>
      <w:r w:rsidR="005A3B8D">
        <w:t xml:space="preserve">. </w:t>
      </w:r>
      <w:r>
        <w:t>Use of or reference to the attached materials does not create an attorney-client relationship with Public Counsel.</w:t>
      </w:r>
    </w:p>
    <w:p w:rsidR="00073F08" w:rsidRDefault="00073F08" w:rsidP="00073F08">
      <w:pPr>
        <w:jc w:val="both"/>
      </w:pPr>
    </w:p>
    <w:p w:rsidR="00073F08" w:rsidRDefault="00073F08" w:rsidP="00073F08">
      <w:pPr>
        <w:keepNext/>
        <w:keepLines/>
        <w:jc w:val="both"/>
        <w:outlineLvl w:val="0"/>
        <w:rPr>
          <w:caps/>
          <w:u w:val="single"/>
        </w:rPr>
      </w:pPr>
      <w:r>
        <w:rPr>
          <w:caps/>
          <w:u w:val="single"/>
        </w:rPr>
        <w:t>LIMITATIONS OF LIABILITY</w:t>
      </w:r>
    </w:p>
    <w:p w:rsidR="00073F08" w:rsidRPr="00566A35" w:rsidRDefault="00073F08" w:rsidP="00073F08">
      <w:pPr>
        <w:jc w:val="both"/>
        <w:rPr>
          <w:sz w:val="22"/>
          <w:szCs w:val="22"/>
        </w:rPr>
      </w:pPr>
    </w:p>
    <w:p w:rsidR="00073F08" w:rsidRPr="00566A35" w:rsidRDefault="00073F08" w:rsidP="00073F08">
      <w:pPr>
        <w:jc w:val="both"/>
        <w:rPr>
          <w:sz w:val="22"/>
          <w:szCs w:val="22"/>
        </w:rPr>
      </w:pPr>
      <w:r w:rsidRPr="00566A35">
        <w:rPr>
          <w:sz w:val="22"/>
          <w:szCs w:val="22"/>
        </w:rPr>
        <w:t>Under no circumstances will Public Counsel be responsible for any loss or damage resulting from any use of these materials</w:t>
      </w:r>
      <w:r w:rsidR="005A3B8D">
        <w:rPr>
          <w:sz w:val="22"/>
          <w:szCs w:val="22"/>
        </w:rPr>
        <w:t xml:space="preserve">. </w:t>
      </w:r>
      <w:r w:rsidRPr="00566A35">
        <w:rPr>
          <w:sz w:val="22"/>
          <w:szCs w:val="22"/>
        </w:rPr>
        <w:t>Public Counsel neither represents, warrants, covenants, guarantees, nor promises any specific results from use of the attached materials.</w:t>
      </w:r>
    </w:p>
    <w:p w:rsidR="00073F08" w:rsidRDefault="00073F08" w:rsidP="00073F08">
      <w:pPr>
        <w:jc w:val="both"/>
      </w:pPr>
    </w:p>
    <w:p w:rsidR="00566A35" w:rsidRDefault="00073F08" w:rsidP="00566A35">
      <w:pPr>
        <w:jc w:val="both"/>
        <w:rPr>
          <w:sz w:val="22"/>
          <w:szCs w:val="22"/>
        </w:rPr>
      </w:pPr>
      <w:r w:rsidRPr="00566A35">
        <w:rPr>
          <w:sz w:val="22"/>
          <w:szCs w:val="22"/>
        </w:rPr>
        <w:t>THE ATTACHED MATERIALS ARE PROVIDED “AS IS” WITH NO REPRESENTATIONS OR WARRANTIES OF ANY KIND, EXPRESS OR IMPLIED, INCLUDING, BUT NOT LI</w:t>
      </w:r>
      <w:r w:rsidR="00566A35">
        <w:rPr>
          <w:sz w:val="22"/>
          <w:szCs w:val="22"/>
        </w:rPr>
        <w:t xml:space="preserve">MITED TO, IMPLIED WARRANTIES OF </w:t>
      </w:r>
      <w:r w:rsidR="00566A35" w:rsidRPr="00566A35">
        <w:rPr>
          <w:sz w:val="22"/>
          <w:szCs w:val="22"/>
        </w:rPr>
        <w:t>M</w:t>
      </w:r>
      <w:r w:rsidR="00566A35">
        <w:rPr>
          <w:sz w:val="22"/>
          <w:szCs w:val="22"/>
        </w:rPr>
        <w:t>ERCHANTABILITY,</w:t>
      </w:r>
      <w:r w:rsidR="00566A35" w:rsidRPr="00566A35">
        <w:rPr>
          <w:sz w:val="22"/>
          <w:szCs w:val="22"/>
        </w:rPr>
        <w:t xml:space="preserve"> FITNESS</w:t>
      </w:r>
      <w:r w:rsidR="00566A35">
        <w:rPr>
          <w:sz w:val="22"/>
          <w:szCs w:val="22"/>
        </w:rPr>
        <w:t xml:space="preserve"> </w:t>
      </w:r>
      <w:r w:rsidR="00566A35" w:rsidRPr="00566A35">
        <w:rPr>
          <w:sz w:val="22"/>
          <w:szCs w:val="22"/>
        </w:rPr>
        <w:t>FOR A</w:t>
      </w:r>
      <w:r w:rsidR="00B153E8">
        <w:rPr>
          <w:sz w:val="22"/>
          <w:szCs w:val="22"/>
        </w:rPr>
        <w:t xml:space="preserve"> </w:t>
      </w:r>
      <w:r w:rsidRPr="00566A35">
        <w:rPr>
          <w:sz w:val="22"/>
          <w:szCs w:val="22"/>
        </w:rPr>
        <w:t>PARTICULAR PURPOSE AND NON-INFRINGEMENT</w:t>
      </w:r>
      <w:r w:rsidR="005A3B8D">
        <w:rPr>
          <w:sz w:val="22"/>
          <w:szCs w:val="22"/>
        </w:rPr>
        <w:t xml:space="preserve">. </w:t>
      </w:r>
    </w:p>
    <w:p w:rsidR="00566A35" w:rsidRDefault="00566A35" w:rsidP="00073F08">
      <w:pPr>
        <w:jc w:val="both"/>
        <w:rPr>
          <w:sz w:val="22"/>
          <w:szCs w:val="22"/>
        </w:rPr>
      </w:pPr>
    </w:p>
    <w:p w:rsidR="000D5AC8" w:rsidRPr="00566A35" w:rsidRDefault="00073F08" w:rsidP="00E36666">
      <w:pPr>
        <w:jc w:val="both"/>
        <w:rPr>
          <w:b/>
          <w:sz w:val="22"/>
          <w:szCs w:val="22"/>
        </w:rPr>
      </w:pPr>
      <w:r w:rsidRPr="00566A35">
        <w:rPr>
          <w:sz w:val="22"/>
          <w:szCs w:val="22"/>
        </w:rPr>
        <w:t>YOU ASSUME ALL RESPONSIBILITY AND RISK FOR YOUR USE OF THE ATTACHED MATERIALS.</w:t>
      </w:r>
      <w:r w:rsidR="006F0EED">
        <w:rPr>
          <w:b/>
          <w:sz w:val="22"/>
          <w:szCs w:val="22"/>
        </w:rPr>
        <w:br w:type="page"/>
      </w:r>
    </w:p>
    <w:p w:rsidR="00073F08" w:rsidRPr="00AB6921" w:rsidRDefault="00073F08" w:rsidP="00073F08">
      <w:pPr>
        <w:jc w:val="center"/>
        <w:rPr>
          <w:rFonts w:ascii="Bradley Hand ITC" w:hAnsi="Bradley Hand ITC"/>
          <w:b/>
          <w:color w:val="993366"/>
          <w:sz w:val="44"/>
          <w:szCs w:val="44"/>
        </w:rPr>
      </w:pPr>
    </w:p>
    <w:p w:rsidR="00073F08" w:rsidRPr="00E36666" w:rsidRDefault="00073F08" w:rsidP="00073F08">
      <w:pPr>
        <w:jc w:val="center"/>
        <w:rPr>
          <w:b/>
          <w:color w:val="660033"/>
          <w:sz w:val="72"/>
          <w:szCs w:val="72"/>
        </w:rPr>
      </w:pPr>
      <w:r w:rsidRPr="00E36666">
        <w:rPr>
          <w:b/>
          <w:color w:val="660033"/>
          <w:sz w:val="72"/>
          <w:szCs w:val="72"/>
        </w:rPr>
        <w:t xml:space="preserve">Orientation Manual for New Directors </w:t>
      </w:r>
    </w:p>
    <w:p w:rsidR="00073F08" w:rsidRPr="00E36666" w:rsidRDefault="00073F08" w:rsidP="00073F08">
      <w:pPr>
        <w:jc w:val="center"/>
        <w:rPr>
          <w:b/>
          <w:color w:val="660033"/>
          <w:sz w:val="72"/>
          <w:szCs w:val="72"/>
        </w:rPr>
      </w:pPr>
      <w:r w:rsidRPr="00E36666">
        <w:rPr>
          <w:b/>
          <w:color w:val="660033"/>
          <w:sz w:val="72"/>
          <w:szCs w:val="72"/>
        </w:rPr>
        <w:t xml:space="preserve">of </w:t>
      </w:r>
    </w:p>
    <w:p w:rsidR="00073F08" w:rsidRPr="00E36666" w:rsidRDefault="00073F08" w:rsidP="00073F08">
      <w:pPr>
        <w:jc w:val="center"/>
        <w:rPr>
          <w:b/>
          <w:color w:val="660033"/>
          <w:sz w:val="72"/>
          <w:szCs w:val="72"/>
        </w:rPr>
      </w:pPr>
      <w:r w:rsidRPr="00E36666">
        <w:rPr>
          <w:b/>
          <w:color w:val="660033"/>
          <w:sz w:val="72"/>
          <w:szCs w:val="72"/>
        </w:rPr>
        <w:t>[</w:t>
      </w:r>
      <w:r w:rsidR="00DC698E" w:rsidRPr="00E36666">
        <w:rPr>
          <w:b/>
          <w:color w:val="660033"/>
          <w:sz w:val="72"/>
          <w:szCs w:val="72"/>
        </w:rPr>
        <w:t>Name of Nonprofit</w:t>
      </w:r>
      <w:r w:rsidRPr="00E36666">
        <w:rPr>
          <w:b/>
          <w:color w:val="660033"/>
          <w:sz w:val="72"/>
          <w:szCs w:val="72"/>
        </w:rPr>
        <w:t xml:space="preserve"> Organization]</w:t>
      </w:r>
    </w:p>
    <w:p w:rsidR="00073F08" w:rsidRDefault="00073F08" w:rsidP="00073F08">
      <w:pPr>
        <w:jc w:val="center"/>
        <w:rPr>
          <w:b/>
          <w:sz w:val="32"/>
          <w:szCs w:val="32"/>
        </w:rPr>
      </w:pPr>
    </w:p>
    <w:p w:rsidR="00073F08" w:rsidRDefault="00073F08" w:rsidP="00073F08">
      <w:pPr>
        <w:jc w:val="center"/>
        <w:rPr>
          <w:b/>
          <w:sz w:val="32"/>
          <w:szCs w:val="32"/>
        </w:rPr>
      </w:pPr>
    </w:p>
    <w:p w:rsidR="00073F08" w:rsidRDefault="00073F08" w:rsidP="00073F08">
      <w:pPr>
        <w:jc w:val="center"/>
        <w:rPr>
          <w:b/>
          <w:sz w:val="32"/>
          <w:szCs w:val="32"/>
        </w:rPr>
      </w:pPr>
    </w:p>
    <w:p w:rsidR="00073F08" w:rsidRDefault="00073F08" w:rsidP="00073F08">
      <w:pPr>
        <w:jc w:val="center"/>
        <w:rPr>
          <w:b/>
          <w:sz w:val="32"/>
          <w:szCs w:val="32"/>
        </w:rPr>
      </w:pPr>
    </w:p>
    <w:p w:rsidR="00073F08" w:rsidRDefault="00073F08" w:rsidP="00073F08">
      <w:pPr>
        <w:jc w:val="center"/>
        <w:rPr>
          <w:b/>
          <w:sz w:val="32"/>
          <w:szCs w:val="32"/>
        </w:rPr>
      </w:pPr>
    </w:p>
    <w:p w:rsidR="00073F08" w:rsidRDefault="00073F08" w:rsidP="00073F08">
      <w:pPr>
        <w:jc w:val="center"/>
        <w:rPr>
          <w:b/>
          <w:sz w:val="32"/>
          <w:szCs w:val="32"/>
        </w:rPr>
      </w:pPr>
    </w:p>
    <w:p w:rsidR="00073F08" w:rsidRPr="003426E6" w:rsidRDefault="00073F08" w:rsidP="006F0EED">
      <w:pPr>
        <w:rPr>
          <w:rFonts w:ascii="Bradley Hand ITC" w:hAnsi="Bradley Hand ITC"/>
          <w:b/>
          <w:color w:val="000000"/>
          <w:sz w:val="36"/>
          <w:szCs w:val="36"/>
          <w14:shadow w14:blurRad="50800" w14:dist="38100" w14:dir="2700000" w14:sx="100000" w14:sy="100000" w14:kx="0" w14:ky="0" w14:algn="tl">
            <w14:srgbClr w14:val="000000">
              <w14:alpha w14:val="60000"/>
            </w14:srgbClr>
          </w14:shadow>
        </w:rPr>
      </w:pPr>
    </w:p>
    <w:p w:rsidR="005A3B8D" w:rsidRPr="003426E6" w:rsidRDefault="005A3B8D" w:rsidP="00073F08">
      <w:pPr>
        <w:jc w:val="center"/>
        <w:rPr>
          <w:rFonts w:ascii="Bradley Hand ITC" w:hAnsi="Bradley Hand ITC"/>
          <w:b/>
          <w:color w:val="660033"/>
          <w:sz w:val="36"/>
          <w:szCs w:val="36"/>
          <w14:shadow w14:blurRad="50800" w14:dist="38100" w14:dir="2700000" w14:sx="100000" w14:sy="100000" w14:kx="0" w14:ky="0" w14:algn="tl">
            <w14:srgbClr w14:val="000000">
              <w14:alpha w14:val="60000"/>
            </w14:srgbClr>
          </w14:shadow>
        </w:rPr>
      </w:pPr>
    </w:p>
    <w:p w:rsidR="00073F08" w:rsidRPr="008E0D95" w:rsidRDefault="006F0EED" w:rsidP="00073F08">
      <w:pPr>
        <w:jc w:val="center"/>
        <w:rPr>
          <w:b/>
          <w:color w:val="660033"/>
          <w:sz w:val="36"/>
          <w:szCs w:val="36"/>
        </w:rPr>
      </w:pPr>
      <w:r w:rsidRPr="003426E6">
        <w:rPr>
          <w:b/>
          <w:color w:val="660033"/>
          <w:sz w:val="36"/>
          <w:szCs w:val="36"/>
          <w14:shadow w14:blurRad="50800" w14:dist="38100" w14:dir="2700000" w14:sx="100000" w14:sy="100000" w14:kx="0" w14:ky="0" w14:algn="tl">
            <w14:srgbClr w14:val="000000">
              <w14:alpha w14:val="60000"/>
            </w14:srgbClr>
          </w14:shadow>
        </w:rPr>
        <w:br w:type="page"/>
      </w:r>
      <w:r w:rsidR="00073F08" w:rsidRPr="003426E6">
        <w:rPr>
          <w:b/>
          <w:color w:val="660033"/>
          <w:sz w:val="36"/>
          <w:szCs w:val="36"/>
          <w14:shadow w14:blurRad="50800" w14:dist="38100" w14:dir="2700000" w14:sx="100000" w14:sy="100000" w14:kx="0" w14:ky="0" w14:algn="tl">
            <w14:srgbClr w14:val="000000">
              <w14:alpha w14:val="60000"/>
            </w14:srgbClr>
          </w14:shadow>
        </w:rPr>
        <w:lastRenderedPageBreak/>
        <w:t>Table of Contents</w:t>
      </w:r>
    </w:p>
    <w:p w:rsidR="00073F08" w:rsidRDefault="00073F08" w:rsidP="00073F08">
      <w:pPr>
        <w:ind w:left="360"/>
        <w:rPr>
          <w:rFonts w:ascii="Bradley Hand ITC" w:hAnsi="Bradley Hand ITC"/>
          <w:b/>
          <w:sz w:val="28"/>
          <w:szCs w:val="28"/>
        </w:rPr>
      </w:pPr>
    </w:p>
    <w:p w:rsidR="00073F08" w:rsidRPr="008E0D95" w:rsidRDefault="00073F08" w:rsidP="00073F08">
      <w:pPr>
        <w:ind w:left="360"/>
        <w:rPr>
          <w:b/>
          <w:sz w:val="28"/>
          <w:szCs w:val="28"/>
        </w:rPr>
      </w:pPr>
      <w:r w:rsidRPr="008E0D95">
        <w:rPr>
          <w:b/>
          <w:sz w:val="28"/>
          <w:szCs w:val="28"/>
        </w:rPr>
        <w:t>Introduction</w:t>
      </w:r>
    </w:p>
    <w:p w:rsidR="00073F08" w:rsidRPr="008E0D95" w:rsidRDefault="00CC1305" w:rsidP="00073F08">
      <w:pPr>
        <w:numPr>
          <w:ilvl w:val="0"/>
          <w:numId w:val="1"/>
        </w:numPr>
        <w:rPr>
          <w:b/>
          <w:sz w:val="28"/>
          <w:szCs w:val="28"/>
        </w:rPr>
      </w:pPr>
      <w:hyperlink w:anchor="_History_and_Mission_1" w:history="1">
        <w:r w:rsidR="00073F08" w:rsidRPr="006D7265">
          <w:rPr>
            <w:rStyle w:val="Hyperlink"/>
            <w:b/>
            <w:sz w:val="28"/>
            <w:szCs w:val="28"/>
          </w:rPr>
          <w:t>History and Mission of [</w:t>
        </w:r>
        <w:r w:rsidR="00DC698E" w:rsidRPr="006D7265">
          <w:rPr>
            <w:rStyle w:val="Hyperlink"/>
            <w:b/>
            <w:sz w:val="28"/>
            <w:szCs w:val="28"/>
          </w:rPr>
          <w:t>Name of Nonprofit</w:t>
        </w:r>
        <w:r w:rsidR="00073F08" w:rsidRPr="006D7265">
          <w:rPr>
            <w:rStyle w:val="Hyperlink"/>
            <w:b/>
            <w:sz w:val="28"/>
            <w:szCs w:val="28"/>
          </w:rPr>
          <w:t>]</w:t>
        </w:r>
      </w:hyperlink>
      <w:r w:rsidR="00073F08" w:rsidRPr="008E0D95">
        <w:rPr>
          <w:b/>
          <w:sz w:val="28"/>
          <w:szCs w:val="28"/>
        </w:rPr>
        <w:t xml:space="preserve"> </w:t>
      </w:r>
    </w:p>
    <w:p w:rsidR="00073F08" w:rsidRDefault="00CC1305" w:rsidP="00073F08">
      <w:pPr>
        <w:numPr>
          <w:ilvl w:val="0"/>
          <w:numId w:val="1"/>
        </w:numPr>
        <w:rPr>
          <w:b/>
          <w:sz w:val="28"/>
          <w:szCs w:val="28"/>
        </w:rPr>
      </w:pPr>
      <w:hyperlink w:anchor="_Fiduciary_Responsibility_of" w:history="1">
        <w:r w:rsidR="00A8396D">
          <w:rPr>
            <w:rStyle w:val="Hyperlink"/>
            <w:b/>
            <w:sz w:val="28"/>
            <w:szCs w:val="28"/>
          </w:rPr>
          <w:t>Legal</w:t>
        </w:r>
        <w:r w:rsidR="00073F08" w:rsidRPr="006D7265">
          <w:rPr>
            <w:rStyle w:val="Hyperlink"/>
            <w:b/>
            <w:sz w:val="28"/>
            <w:szCs w:val="28"/>
          </w:rPr>
          <w:t xml:space="preserve"> Responsibilities of a Board Member</w:t>
        </w:r>
      </w:hyperlink>
    </w:p>
    <w:p w:rsidR="00073F08" w:rsidRPr="008E0D95" w:rsidRDefault="00CC1305" w:rsidP="00073F08">
      <w:pPr>
        <w:numPr>
          <w:ilvl w:val="0"/>
          <w:numId w:val="1"/>
        </w:numPr>
        <w:rPr>
          <w:b/>
          <w:sz w:val="28"/>
          <w:szCs w:val="28"/>
        </w:rPr>
      </w:pPr>
      <w:hyperlink w:anchor="_Fundraising" w:history="1">
        <w:r w:rsidR="00073F08" w:rsidRPr="006D7265">
          <w:rPr>
            <w:rStyle w:val="Hyperlink"/>
            <w:b/>
            <w:sz w:val="28"/>
            <w:szCs w:val="28"/>
          </w:rPr>
          <w:t>Fundraising</w:t>
        </w:r>
      </w:hyperlink>
    </w:p>
    <w:p w:rsidR="00073F08" w:rsidRPr="008E0D95" w:rsidRDefault="00CC1305" w:rsidP="00073F08">
      <w:pPr>
        <w:numPr>
          <w:ilvl w:val="0"/>
          <w:numId w:val="1"/>
        </w:numPr>
        <w:rPr>
          <w:b/>
          <w:sz w:val="28"/>
          <w:szCs w:val="28"/>
        </w:rPr>
      </w:pPr>
      <w:hyperlink w:anchor="_Board’s_Responsibility_for" w:history="1">
        <w:r w:rsidR="00073F08" w:rsidRPr="006D7265">
          <w:rPr>
            <w:rStyle w:val="Hyperlink"/>
            <w:b/>
            <w:sz w:val="28"/>
            <w:szCs w:val="28"/>
          </w:rPr>
          <w:t>Board’s Responsibility for Financial Oversight</w:t>
        </w:r>
      </w:hyperlink>
      <w:r w:rsidR="00073F08" w:rsidRPr="008E0D95">
        <w:rPr>
          <w:b/>
          <w:sz w:val="28"/>
          <w:szCs w:val="28"/>
        </w:rPr>
        <w:t xml:space="preserve"> </w:t>
      </w:r>
    </w:p>
    <w:p w:rsidR="00073F08" w:rsidRPr="008E0D95" w:rsidRDefault="00CC1305" w:rsidP="00073F08">
      <w:pPr>
        <w:numPr>
          <w:ilvl w:val="0"/>
          <w:numId w:val="1"/>
        </w:numPr>
        <w:rPr>
          <w:b/>
          <w:sz w:val="28"/>
          <w:szCs w:val="28"/>
        </w:rPr>
      </w:pPr>
      <w:hyperlink w:anchor="_Overseeing_the_Performance" w:history="1">
        <w:r w:rsidR="00073F08" w:rsidRPr="006D7265">
          <w:rPr>
            <w:rStyle w:val="Hyperlink"/>
            <w:b/>
            <w:sz w:val="28"/>
            <w:szCs w:val="28"/>
          </w:rPr>
          <w:t>Overseeing the Performance and Compensation of Management</w:t>
        </w:r>
      </w:hyperlink>
    </w:p>
    <w:p w:rsidR="00073F08" w:rsidRPr="008E0D95" w:rsidRDefault="00CC1305" w:rsidP="00073F08">
      <w:pPr>
        <w:numPr>
          <w:ilvl w:val="0"/>
          <w:numId w:val="1"/>
        </w:numPr>
        <w:rPr>
          <w:b/>
          <w:sz w:val="28"/>
          <w:szCs w:val="28"/>
        </w:rPr>
      </w:pPr>
      <w:hyperlink w:anchor="_Risk_Management" w:history="1">
        <w:r w:rsidR="00073F08" w:rsidRPr="006D7265">
          <w:rPr>
            <w:rStyle w:val="Hyperlink"/>
            <w:b/>
            <w:sz w:val="28"/>
            <w:szCs w:val="28"/>
          </w:rPr>
          <w:t>Risk Management and Directors’ and Officers’ Insurance</w:t>
        </w:r>
      </w:hyperlink>
    </w:p>
    <w:p w:rsidR="00073F08" w:rsidRPr="008E0D95" w:rsidRDefault="00CC1305" w:rsidP="00073F08">
      <w:pPr>
        <w:numPr>
          <w:ilvl w:val="0"/>
          <w:numId w:val="1"/>
        </w:numPr>
        <w:rPr>
          <w:b/>
          <w:sz w:val="28"/>
          <w:szCs w:val="28"/>
        </w:rPr>
      </w:pPr>
      <w:hyperlink w:anchor="_Board_Evaluation" w:history="1">
        <w:r w:rsidR="00073F08" w:rsidRPr="006D7265">
          <w:rPr>
            <w:rStyle w:val="Hyperlink"/>
            <w:b/>
            <w:sz w:val="28"/>
            <w:szCs w:val="28"/>
          </w:rPr>
          <w:t>Board Evaluation</w:t>
        </w:r>
      </w:hyperlink>
    </w:p>
    <w:p w:rsidR="00073F08" w:rsidRDefault="00CC1305" w:rsidP="00073F08">
      <w:pPr>
        <w:ind w:left="360"/>
        <w:rPr>
          <w:b/>
          <w:sz w:val="28"/>
          <w:szCs w:val="28"/>
        </w:rPr>
      </w:pPr>
      <w:hyperlink w:anchor="_Conclusion" w:history="1">
        <w:r w:rsidR="00073F08" w:rsidRPr="006D7265">
          <w:rPr>
            <w:rStyle w:val="Hyperlink"/>
            <w:b/>
            <w:sz w:val="28"/>
            <w:szCs w:val="28"/>
          </w:rPr>
          <w:t>Conclusion</w:t>
        </w:r>
      </w:hyperlink>
    </w:p>
    <w:p w:rsidR="003B02D7" w:rsidRPr="008E0D95" w:rsidRDefault="00CC1305" w:rsidP="00073F08">
      <w:pPr>
        <w:ind w:left="360"/>
        <w:rPr>
          <w:b/>
          <w:sz w:val="28"/>
          <w:szCs w:val="28"/>
        </w:rPr>
      </w:pPr>
      <w:hyperlink w:anchor="_Appendices" w:history="1">
        <w:r w:rsidR="003B02D7" w:rsidRPr="006D7265">
          <w:rPr>
            <w:rStyle w:val="Hyperlink"/>
            <w:b/>
            <w:sz w:val="28"/>
            <w:szCs w:val="28"/>
          </w:rPr>
          <w:t>Appendices</w:t>
        </w:r>
      </w:hyperlink>
      <w:r w:rsidR="003B02D7">
        <w:rPr>
          <w:b/>
          <w:sz w:val="28"/>
          <w:szCs w:val="28"/>
        </w:rPr>
        <w:t xml:space="preserve"> </w:t>
      </w:r>
    </w:p>
    <w:p w:rsidR="00073F08" w:rsidRDefault="00073F08" w:rsidP="00073F08">
      <w:pPr>
        <w:ind w:left="1080"/>
        <w:jc w:val="center"/>
        <w:rPr>
          <w:rFonts w:ascii="Bradley Hand ITC" w:hAnsi="Bradley Hand ITC"/>
          <w:b/>
          <w:sz w:val="28"/>
          <w:szCs w:val="28"/>
        </w:rPr>
      </w:pPr>
      <w:bookmarkStart w:id="1" w:name="d0e1202"/>
      <w:bookmarkStart w:id="2" w:name="d0e2071"/>
      <w:bookmarkEnd w:id="1"/>
      <w:bookmarkEnd w:id="2"/>
    </w:p>
    <w:p w:rsidR="00073F08" w:rsidRDefault="00073F08" w:rsidP="00073F08">
      <w:pPr>
        <w:ind w:left="1080"/>
        <w:jc w:val="center"/>
        <w:rPr>
          <w:rFonts w:ascii="Bradley Hand ITC" w:hAnsi="Bradley Hand ITC"/>
          <w:b/>
          <w:sz w:val="28"/>
          <w:szCs w:val="28"/>
        </w:rPr>
      </w:pPr>
    </w:p>
    <w:p w:rsidR="00073F08" w:rsidRDefault="00073F08" w:rsidP="00073F08">
      <w:pPr>
        <w:ind w:left="1080"/>
        <w:jc w:val="center"/>
        <w:rPr>
          <w:rFonts w:ascii="Bradley Hand ITC" w:hAnsi="Bradley Hand ITC"/>
          <w:b/>
          <w:sz w:val="28"/>
          <w:szCs w:val="28"/>
        </w:rPr>
      </w:pPr>
    </w:p>
    <w:p w:rsidR="00073F08" w:rsidRDefault="00073F08" w:rsidP="00073F08">
      <w:pPr>
        <w:ind w:left="1080"/>
        <w:jc w:val="center"/>
        <w:rPr>
          <w:rFonts w:ascii="Bradley Hand ITC" w:hAnsi="Bradley Hand ITC"/>
          <w:b/>
          <w:sz w:val="28"/>
          <w:szCs w:val="28"/>
        </w:rPr>
      </w:pPr>
    </w:p>
    <w:p w:rsidR="00073F08" w:rsidRDefault="00073F08" w:rsidP="00073F08">
      <w:pPr>
        <w:ind w:left="1080"/>
        <w:jc w:val="center"/>
        <w:rPr>
          <w:rFonts w:ascii="Bradley Hand ITC" w:hAnsi="Bradley Hand ITC"/>
          <w:b/>
          <w:sz w:val="28"/>
          <w:szCs w:val="28"/>
        </w:rPr>
      </w:pPr>
    </w:p>
    <w:p w:rsidR="00073F08" w:rsidRDefault="00073F08" w:rsidP="00073F08">
      <w:pPr>
        <w:ind w:left="1080"/>
        <w:jc w:val="center"/>
        <w:rPr>
          <w:rFonts w:ascii="Bradley Hand ITC" w:hAnsi="Bradley Hand ITC"/>
          <w:b/>
          <w:sz w:val="28"/>
          <w:szCs w:val="28"/>
        </w:rPr>
      </w:pPr>
    </w:p>
    <w:p w:rsidR="00073F08" w:rsidRDefault="00073F08" w:rsidP="00073F08">
      <w:pPr>
        <w:ind w:left="1080"/>
        <w:jc w:val="center"/>
        <w:rPr>
          <w:rFonts w:ascii="Bradley Hand ITC" w:hAnsi="Bradley Hand ITC"/>
          <w:b/>
          <w:sz w:val="28"/>
          <w:szCs w:val="28"/>
        </w:rPr>
      </w:pPr>
    </w:p>
    <w:p w:rsidR="00073F08" w:rsidRDefault="00073F08" w:rsidP="00073F08">
      <w:pPr>
        <w:ind w:left="1080"/>
        <w:jc w:val="center"/>
        <w:rPr>
          <w:rFonts w:ascii="Bradley Hand ITC" w:hAnsi="Bradley Hand ITC"/>
          <w:b/>
          <w:sz w:val="28"/>
          <w:szCs w:val="28"/>
        </w:rPr>
      </w:pPr>
    </w:p>
    <w:p w:rsidR="00073F08" w:rsidRDefault="00073F08" w:rsidP="00073F08">
      <w:pPr>
        <w:ind w:left="1080"/>
        <w:jc w:val="center"/>
        <w:rPr>
          <w:rFonts w:ascii="Bradley Hand ITC" w:hAnsi="Bradley Hand ITC"/>
          <w:b/>
          <w:sz w:val="28"/>
          <w:szCs w:val="28"/>
        </w:rPr>
      </w:pPr>
    </w:p>
    <w:p w:rsidR="00073F08" w:rsidRDefault="00073F08" w:rsidP="00073F08">
      <w:pPr>
        <w:ind w:left="1080"/>
        <w:jc w:val="center"/>
        <w:rPr>
          <w:rFonts w:ascii="Bradley Hand ITC" w:hAnsi="Bradley Hand ITC"/>
          <w:b/>
          <w:sz w:val="28"/>
          <w:szCs w:val="28"/>
        </w:rPr>
      </w:pPr>
    </w:p>
    <w:p w:rsidR="00073F08" w:rsidRDefault="00073F08" w:rsidP="00073F08">
      <w:pPr>
        <w:ind w:left="1080"/>
        <w:jc w:val="center"/>
        <w:rPr>
          <w:rFonts w:ascii="Bradley Hand ITC" w:hAnsi="Bradley Hand ITC"/>
          <w:b/>
          <w:sz w:val="28"/>
          <w:szCs w:val="28"/>
        </w:rPr>
      </w:pPr>
    </w:p>
    <w:p w:rsidR="00073F08" w:rsidRDefault="00073F08" w:rsidP="00073F08">
      <w:pPr>
        <w:ind w:left="1080"/>
        <w:jc w:val="center"/>
        <w:rPr>
          <w:rFonts w:ascii="Bradley Hand ITC" w:hAnsi="Bradley Hand ITC"/>
          <w:b/>
          <w:sz w:val="28"/>
          <w:szCs w:val="28"/>
        </w:rPr>
      </w:pPr>
    </w:p>
    <w:p w:rsidR="00073F08" w:rsidRDefault="00073F08" w:rsidP="00073F08">
      <w:pPr>
        <w:ind w:left="1080"/>
        <w:jc w:val="center"/>
        <w:rPr>
          <w:rFonts w:ascii="Bradley Hand ITC" w:hAnsi="Bradley Hand ITC"/>
          <w:b/>
          <w:sz w:val="28"/>
          <w:szCs w:val="28"/>
        </w:rPr>
      </w:pPr>
    </w:p>
    <w:p w:rsidR="00073F08" w:rsidRDefault="00073F08" w:rsidP="00073F08">
      <w:pPr>
        <w:ind w:left="1080"/>
        <w:jc w:val="center"/>
        <w:rPr>
          <w:rFonts w:ascii="Bradley Hand ITC" w:hAnsi="Bradley Hand ITC"/>
          <w:b/>
          <w:sz w:val="28"/>
          <w:szCs w:val="28"/>
        </w:rPr>
      </w:pPr>
    </w:p>
    <w:p w:rsidR="00073F08" w:rsidRDefault="00073F08" w:rsidP="00073F08">
      <w:pPr>
        <w:ind w:left="1080"/>
        <w:rPr>
          <w:rFonts w:ascii="Bradley Hand ITC" w:hAnsi="Bradley Hand ITC"/>
          <w:b/>
          <w:sz w:val="28"/>
          <w:szCs w:val="28"/>
        </w:rPr>
      </w:pPr>
    </w:p>
    <w:p w:rsidR="00073F08" w:rsidRDefault="00073F08" w:rsidP="00073F08">
      <w:pPr>
        <w:rPr>
          <w:rFonts w:ascii="Bradley Hand ITC" w:hAnsi="Bradley Hand ITC"/>
          <w:b/>
          <w:sz w:val="28"/>
          <w:szCs w:val="28"/>
        </w:rPr>
      </w:pPr>
    </w:p>
    <w:p w:rsidR="00073F08" w:rsidRDefault="00073F08" w:rsidP="00073F08">
      <w:pPr>
        <w:rPr>
          <w:rFonts w:ascii="Bradley Hand ITC" w:hAnsi="Bradley Hand ITC"/>
          <w:b/>
          <w:sz w:val="28"/>
          <w:szCs w:val="28"/>
        </w:rPr>
      </w:pPr>
    </w:p>
    <w:p w:rsidR="00073F08" w:rsidRDefault="00073F08" w:rsidP="00073F08">
      <w:pPr>
        <w:ind w:left="1080"/>
        <w:jc w:val="center"/>
        <w:rPr>
          <w:rFonts w:ascii="Bradley Hand ITC" w:hAnsi="Bradley Hand ITC"/>
          <w:b/>
          <w:sz w:val="28"/>
          <w:szCs w:val="28"/>
        </w:rPr>
      </w:pPr>
    </w:p>
    <w:p w:rsidR="00073F08" w:rsidRDefault="00073F08" w:rsidP="00073F08">
      <w:pPr>
        <w:jc w:val="both"/>
        <w:rPr>
          <w:b/>
          <w:sz w:val="16"/>
          <w:szCs w:val="16"/>
        </w:rPr>
      </w:pPr>
    </w:p>
    <w:p w:rsidR="00073F08" w:rsidRDefault="00073F08" w:rsidP="00073F08">
      <w:pPr>
        <w:jc w:val="both"/>
        <w:rPr>
          <w:b/>
          <w:sz w:val="16"/>
          <w:szCs w:val="16"/>
        </w:rPr>
      </w:pPr>
    </w:p>
    <w:p w:rsidR="00073F08" w:rsidRDefault="00073F08" w:rsidP="00073F08">
      <w:pPr>
        <w:jc w:val="both"/>
        <w:rPr>
          <w:b/>
          <w:sz w:val="16"/>
          <w:szCs w:val="16"/>
        </w:rPr>
      </w:pPr>
    </w:p>
    <w:p w:rsidR="00073F08" w:rsidRDefault="00073F08" w:rsidP="00073F08">
      <w:pPr>
        <w:jc w:val="both"/>
        <w:rPr>
          <w:b/>
          <w:sz w:val="16"/>
          <w:szCs w:val="16"/>
        </w:rPr>
      </w:pPr>
    </w:p>
    <w:p w:rsidR="00073F08" w:rsidRDefault="00073F08" w:rsidP="00073F08">
      <w:pPr>
        <w:jc w:val="both"/>
        <w:rPr>
          <w:b/>
          <w:sz w:val="16"/>
          <w:szCs w:val="16"/>
        </w:rPr>
      </w:pPr>
    </w:p>
    <w:p w:rsidR="00073F08" w:rsidRDefault="00073F08" w:rsidP="00073F08">
      <w:pPr>
        <w:jc w:val="both"/>
        <w:rPr>
          <w:b/>
          <w:sz w:val="16"/>
          <w:szCs w:val="16"/>
        </w:rPr>
      </w:pPr>
    </w:p>
    <w:p w:rsidR="00073F08" w:rsidRDefault="00073F08" w:rsidP="00073F08">
      <w:pPr>
        <w:jc w:val="both"/>
        <w:rPr>
          <w:b/>
          <w:sz w:val="16"/>
          <w:szCs w:val="16"/>
        </w:rPr>
      </w:pPr>
    </w:p>
    <w:p w:rsidR="00073F08" w:rsidRDefault="00073F08" w:rsidP="00073F08">
      <w:pPr>
        <w:jc w:val="both"/>
        <w:rPr>
          <w:b/>
          <w:sz w:val="16"/>
          <w:szCs w:val="16"/>
        </w:rPr>
      </w:pPr>
    </w:p>
    <w:p w:rsidR="00073F08" w:rsidRPr="00316236" w:rsidRDefault="00073F08" w:rsidP="00073F08">
      <w:pPr>
        <w:jc w:val="both"/>
        <w:rPr>
          <w:b/>
          <w:sz w:val="14"/>
          <w:szCs w:val="14"/>
        </w:rPr>
      </w:pPr>
    </w:p>
    <w:p w:rsidR="00073F08" w:rsidRDefault="00073F08" w:rsidP="00073F08">
      <w:pPr>
        <w:jc w:val="both"/>
        <w:rPr>
          <w:rFonts w:ascii="Bradley Hand ITC" w:hAnsi="Bradley Hand ITC"/>
          <w:b/>
          <w:color w:val="993366"/>
          <w:sz w:val="28"/>
          <w:szCs w:val="28"/>
        </w:rPr>
      </w:pPr>
    </w:p>
    <w:p w:rsidR="00073F08" w:rsidRPr="00E36666" w:rsidRDefault="00073F08" w:rsidP="00073F08">
      <w:pPr>
        <w:jc w:val="both"/>
        <w:rPr>
          <w:b/>
          <w:color w:val="660033"/>
          <w:sz w:val="28"/>
          <w:szCs w:val="28"/>
        </w:rPr>
      </w:pPr>
      <w:r>
        <w:rPr>
          <w:rFonts w:ascii="Bradley Hand ITC" w:hAnsi="Bradley Hand ITC"/>
          <w:b/>
          <w:color w:val="993366"/>
          <w:sz w:val="28"/>
          <w:szCs w:val="28"/>
        </w:rPr>
        <w:br w:type="page"/>
      </w:r>
      <w:r w:rsidRPr="00E36666">
        <w:rPr>
          <w:b/>
          <w:color w:val="660033"/>
          <w:sz w:val="28"/>
          <w:szCs w:val="28"/>
        </w:rPr>
        <w:lastRenderedPageBreak/>
        <w:t>Introduction</w:t>
      </w:r>
    </w:p>
    <w:p w:rsidR="00073F08" w:rsidRDefault="00073F08" w:rsidP="00073F08">
      <w:pPr>
        <w:ind w:left="1080"/>
        <w:jc w:val="center"/>
        <w:rPr>
          <w:rFonts w:ascii="Bradley Hand ITC" w:hAnsi="Bradley Hand ITC"/>
          <w:b/>
          <w:sz w:val="28"/>
          <w:szCs w:val="28"/>
        </w:rPr>
      </w:pPr>
    </w:p>
    <w:p w:rsidR="00073F08" w:rsidRDefault="00073F08" w:rsidP="00073F08">
      <w:pPr>
        <w:ind w:left="1080"/>
        <w:jc w:val="both"/>
      </w:pPr>
      <w:r>
        <w:t xml:space="preserve">Welcome to the Board of Directors. We appreciate your willingness to serve. </w:t>
      </w:r>
      <w:r w:rsidRPr="00E63F54">
        <w:rPr>
          <w:b/>
        </w:rPr>
        <w:t>[</w:t>
      </w:r>
      <w:r w:rsidR="00DC698E">
        <w:rPr>
          <w:b/>
        </w:rPr>
        <w:t>Name of Nonprofit</w:t>
      </w:r>
      <w:r w:rsidRPr="00E63F54">
        <w:rPr>
          <w:b/>
        </w:rPr>
        <w:t>]</w:t>
      </w:r>
      <w:r>
        <w:t xml:space="preserve"> fills an important need in our community, and we believe that you will find serving on the Board a rich and rewarding experience.</w:t>
      </w:r>
    </w:p>
    <w:p w:rsidR="00073F08" w:rsidRDefault="00073F08" w:rsidP="00073F08">
      <w:pPr>
        <w:ind w:left="1080"/>
        <w:jc w:val="both"/>
      </w:pPr>
    </w:p>
    <w:p w:rsidR="00073F08" w:rsidRDefault="00073F08" w:rsidP="00073F08">
      <w:pPr>
        <w:ind w:left="1080"/>
        <w:jc w:val="both"/>
      </w:pPr>
      <w:r>
        <w:t xml:space="preserve">As a director, you are responsible for overseeing the operation of </w:t>
      </w:r>
      <w:r w:rsidRPr="00E63F54">
        <w:rPr>
          <w:b/>
        </w:rPr>
        <w:t>[</w:t>
      </w:r>
      <w:r w:rsidR="00DC698E">
        <w:rPr>
          <w:b/>
        </w:rPr>
        <w:t>Name of Nonprofit</w:t>
      </w:r>
      <w:r w:rsidRPr="00E63F54">
        <w:rPr>
          <w:b/>
        </w:rPr>
        <w:t>]</w:t>
      </w:r>
      <w:r>
        <w:rPr>
          <w:b/>
        </w:rPr>
        <w:t xml:space="preserve">. </w:t>
      </w:r>
      <w:r>
        <w:t>Along with your fellow members of the Board of Directors, you are</w:t>
      </w:r>
      <w:r w:rsidRPr="005871F5">
        <w:t xml:space="preserve"> responsible for </w:t>
      </w:r>
      <w:r>
        <w:t xml:space="preserve">maintaining the commitment to </w:t>
      </w:r>
      <w:r w:rsidRPr="005871F5">
        <w:t xml:space="preserve">our </w:t>
      </w:r>
      <w:r>
        <w:t xml:space="preserve">organization’s </w:t>
      </w:r>
      <w:r w:rsidRPr="005871F5">
        <w:t>mission</w:t>
      </w:r>
      <w:r>
        <w:t xml:space="preserve">, establishing </w:t>
      </w:r>
      <w:r w:rsidRPr="005871F5">
        <w:t xml:space="preserve">our </w:t>
      </w:r>
      <w:r>
        <w:t>strategic direction, ensuring our compliance with all applicable legal requirements, and</w:t>
      </w:r>
      <w:r w:rsidRPr="005871F5">
        <w:t xml:space="preserve"> </w:t>
      </w:r>
      <w:r>
        <w:t xml:space="preserve">maintaining our organization’s </w:t>
      </w:r>
      <w:r w:rsidRPr="005871F5">
        <w:t>financial well</w:t>
      </w:r>
      <w:r>
        <w:t>-</w:t>
      </w:r>
      <w:r w:rsidRPr="005871F5">
        <w:t>being</w:t>
      </w:r>
      <w:r>
        <w:t xml:space="preserve">. This involves a great deal of responsibility. </w:t>
      </w:r>
      <w:r w:rsidRPr="00E63F54">
        <w:t xml:space="preserve">The purpose of this manual is to help you understand </w:t>
      </w:r>
      <w:r>
        <w:t>your rights and responsibilities as a director so that you can effectively carry out these duties. We encourage you to refer to it whenever you have questions about your Board service.</w:t>
      </w:r>
    </w:p>
    <w:p w:rsidR="00073F08" w:rsidRDefault="00073F08" w:rsidP="00073F08">
      <w:pPr>
        <w:ind w:left="1080"/>
        <w:jc w:val="both"/>
      </w:pPr>
    </w:p>
    <w:p w:rsidR="00073F08" w:rsidRDefault="00073F08" w:rsidP="00AE22B7"/>
    <w:p w:rsidR="00073F08" w:rsidRDefault="00073F08" w:rsidP="00AE22B7"/>
    <w:p w:rsidR="00073F08" w:rsidRDefault="00073F08" w:rsidP="00AE22B7"/>
    <w:p w:rsidR="00073F08" w:rsidRDefault="00073F08" w:rsidP="00AE22B7"/>
    <w:p w:rsidR="00073F08" w:rsidRDefault="00073F08" w:rsidP="00AE22B7"/>
    <w:p w:rsidR="00073F08" w:rsidRDefault="00073F08" w:rsidP="00AE22B7"/>
    <w:p w:rsidR="00073F08" w:rsidRDefault="00073F08" w:rsidP="00AE22B7"/>
    <w:p w:rsidR="00073F08" w:rsidRDefault="00073F08" w:rsidP="00AE22B7"/>
    <w:p w:rsidR="00073F08" w:rsidRDefault="00073F08" w:rsidP="00AE22B7"/>
    <w:p w:rsidR="00073F08" w:rsidRPr="00E63F54" w:rsidRDefault="00073F08" w:rsidP="00AE22B7"/>
    <w:p w:rsidR="00073F08" w:rsidRDefault="00073F08" w:rsidP="00AE22B7">
      <w:pPr>
        <w:rPr>
          <w:rFonts w:ascii="Bradley Hand ITC" w:hAnsi="Bradley Hand ITC"/>
          <w:b/>
          <w:sz w:val="28"/>
          <w:szCs w:val="28"/>
        </w:rPr>
        <w:sectPr w:rsidR="00073F08" w:rsidSect="006F0EED">
          <w:footerReference w:type="default" r:id="rId9"/>
          <w:pgSz w:w="12240" w:h="15840" w:code="1"/>
          <w:pgMar w:top="1440" w:right="1800" w:bottom="1440" w:left="1800" w:header="720" w:footer="720" w:gutter="0"/>
          <w:pgNumType w:start="2"/>
          <w:cols w:space="720"/>
          <w:titlePg/>
          <w:docGrid w:linePitch="360"/>
        </w:sectPr>
      </w:pPr>
    </w:p>
    <w:p w:rsidR="00E008B4" w:rsidRDefault="00E008B4" w:rsidP="00AE22B7">
      <w:pPr>
        <w:rPr>
          <w:b/>
          <w:color w:val="660033"/>
          <w:sz w:val="28"/>
          <w:szCs w:val="28"/>
        </w:rPr>
      </w:pPr>
      <w:bookmarkStart w:id="3" w:name="_History_and_Mission"/>
      <w:bookmarkEnd w:id="3"/>
      <w:r>
        <w:br w:type="page"/>
      </w:r>
    </w:p>
    <w:p w:rsidR="00073F08" w:rsidRPr="00E36666" w:rsidRDefault="00073F08" w:rsidP="00E36666">
      <w:pPr>
        <w:pStyle w:val="Heading1"/>
      </w:pPr>
      <w:bookmarkStart w:id="4" w:name="_History_and_Mission_1"/>
      <w:bookmarkEnd w:id="4"/>
      <w:r w:rsidRPr="00E36666">
        <w:lastRenderedPageBreak/>
        <w:t>History and Mission of [</w:t>
      </w:r>
      <w:r w:rsidR="00DC698E" w:rsidRPr="00E36666">
        <w:t>Name of Nonprofit</w:t>
      </w:r>
      <w:r w:rsidRPr="00E36666">
        <w:t>]</w:t>
      </w:r>
    </w:p>
    <w:p w:rsidR="00073F08" w:rsidRPr="0082553E" w:rsidRDefault="00073F08" w:rsidP="00073F08">
      <w:pPr>
        <w:ind w:left="1080"/>
      </w:pPr>
    </w:p>
    <w:p w:rsidR="00073F08" w:rsidRDefault="00073F08" w:rsidP="00073F08"/>
    <w:p w:rsidR="00E008B4" w:rsidRPr="00E36666" w:rsidRDefault="00073F08" w:rsidP="00A06B2C">
      <w:pPr>
        <w:numPr>
          <w:ilvl w:val="0"/>
          <w:numId w:val="7"/>
        </w:numPr>
        <w:jc w:val="both"/>
        <w:rPr>
          <w:b/>
        </w:rPr>
      </w:pPr>
      <w:r w:rsidRPr="00E36666">
        <w:rPr>
          <w:rStyle w:val="Heading2Char"/>
        </w:rPr>
        <w:t>Mission Statement</w:t>
      </w:r>
      <w:r>
        <w:rPr>
          <w:b/>
        </w:rPr>
        <w:t xml:space="preserve">: </w:t>
      </w:r>
      <w:r w:rsidRPr="00D16C6D">
        <w:rPr>
          <w:b/>
        </w:rPr>
        <w:t>[</w:t>
      </w:r>
      <w:r w:rsidR="00DC698E">
        <w:rPr>
          <w:b/>
        </w:rPr>
        <w:t>Name of Nonprofit</w:t>
      </w:r>
      <w:r w:rsidRPr="00D16C6D">
        <w:rPr>
          <w:b/>
        </w:rPr>
        <w:t>]</w:t>
      </w:r>
      <w:r>
        <w:rPr>
          <w:b/>
        </w:rPr>
        <w:t xml:space="preserve"> </w:t>
      </w:r>
      <w:r w:rsidRPr="002D1E87">
        <w:t xml:space="preserve">is a </w:t>
      </w:r>
      <w:r w:rsidR="00E008B4" w:rsidRPr="00430C5C">
        <w:t xml:space="preserve">California nonprofit public benefit corporation exempt from federal income tax under </w:t>
      </w:r>
      <w:r w:rsidR="00F66A6B">
        <w:t>s</w:t>
      </w:r>
      <w:r w:rsidR="00E008B4" w:rsidRPr="00430C5C">
        <w:t xml:space="preserve">ection 501(c)(3) of the Internal Revenue Code </w:t>
      </w:r>
      <w:r w:rsidRPr="002D1E87">
        <w:t xml:space="preserve">whose </w:t>
      </w:r>
      <w:r>
        <w:t>mission is</w:t>
      </w:r>
      <w:r w:rsidR="00E008B4">
        <w:t>:</w:t>
      </w:r>
    </w:p>
    <w:p w:rsidR="00E008B4" w:rsidRDefault="00E008B4" w:rsidP="00E36666">
      <w:pPr>
        <w:ind w:left="1080"/>
        <w:jc w:val="both"/>
      </w:pPr>
    </w:p>
    <w:p w:rsidR="00073F08" w:rsidRPr="00316236" w:rsidRDefault="00073F08" w:rsidP="00E36666">
      <w:pPr>
        <w:ind w:left="1080"/>
        <w:jc w:val="both"/>
        <w:rPr>
          <w:b/>
        </w:rPr>
      </w:pPr>
      <w:r w:rsidRPr="00F4560D">
        <w:rPr>
          <w:b/>
        </w:rPr>
        <w:t>[</w:t>
      </w:r>
      <w:r w:rsidR="00EC6BFB">
        <w:rPr>
          <w:b/>
        </w:rPr>
        <w:t>M</w:t>
      </w:r>
      <w:r w:rsidRPr="00F4560D">
        <w:rPr>
          <w:b/>
        </w:rPr>
        <w:t>ission statement]</w:t>
      </w:r>
      <w:r>
        <w:t xml:space="preserve"> </w:t>
      </w:r>
    </w:p>
    <w:p w:rsidR="00073F08" w:rsidRDefault="00073F08" w:rsidP="00073F08">
      <w:pPr>
        <w:jc w:val="both"/>
      </w:pPr>
    </w:p>
    <w:p w:rsidR="00073F08" w:rsidRDefault="00073F08" w:rsidP="00073F08">
      <w:pPr>
        <w:ind w:left="1080"/>
        <w:jc w:val="both"/>
      </w:pPr>
      <w:r>
        <w:t xml:space="preserve">As a director, your first job is to serve </w:t>
      </w:r>
      <w:r w:rsidRPr="00D16C6D">
        <w:rPr>
          <w:b/>
        </w:rPr>
        <w:t>[</w:t>
      </w:r>
      <w:r w:rsidR="00DC698E">
        <w:rPr>
          <w:b/>
        </w:rPr>
        <w:t>Name of Nonprofit</w:t>
      </w:r>
      <w:r w:rsidRPr="00D16C6D">
        <w:rPr>
          <w:b/>
        </w:rPr>
        <w:t>]</w:t>
      </w:r>
      <w:r>
        <w:t xml:space="preserve">’s mission and to ensure that activities carried out by the organization help further that mission. When reviewing the organization’s budget and future activities, you should evaluate them against the mission statement and determine whether the proposed use of </w:t>
      </w:r>
      <w:r w:rsidRPr="00D16C6D">
        <w:rPr>
          <w:b/>
        </w:rPr>
        <w:t>[</w:t>
      </w:r>
      <w:r w:rsidR="00DC698E">
        <w:rPr>
          <w:b/>
        </w:rPr>
        <w:t>Name of Nonprofit</w:t>
      </w:r>
      <w:r w:rsidRPr="00D16C6D">
        <w:rPr>
          <w:b/>
        </w:rPr>
        <w:t>]</w:t>
      </w:r>
      <w:r>
        <w:t>’s assets is consistent with the organization’s mission</w:t>
      </w:r>
      <w:r w:rsidR="009B62E5">
        <w:t>, as stated in its articles of incorporation and bylaws,</w:t>
      </w:r>
      <w:r>
        <w:t xml:space="preserve"> and</w:t>
      </w:r>
      <w:r w:rsidR="009B62E5">
        <w:t xml:space="preserve"> with</w:t>
      </w:r>
      <w:r>
        <w:t xml:space="preserve"> its tax-exempt status under the Internal Revenue Code and </w:t>
      </w:r>
      <w:r w:rsidR="009B62E5">
        <w:t>the California Revenue and Taxation Code</w:t>
      </w:r>
      <w:r>
        <w:t xml:space="preserve">. </w:t>
      </w:r>
    </w:p>
    <w:p w:rsidR="00073F08" w:rsidRDefault="00073F08" w:rsidP="00073F08"/>
    <w:p w:rsidR="00073F08" w:rsidRDefault="00073F08" w:rsidP="00A06B2C">
      <w:pPr>
        <w:numPr>
          <w:ilvl w:val="0"/>
          <w:numId w:val="7"/>
        </w:numPr>
        <w:rPr>
          <w:b/>
        </w:rPr>
      </w:pPr>
      <w:r w:rsidRPr="00E36666">
        <w:rPr>
          <w:rStyle w:val="Heading2Char"/>
        </w:rPr>
        <w:t>History of the Organization</w:t>
      </w:r>
      <w:r>
        <w:rPr>
          <w:b/>
        </w:rPr>
        <w:t xml:space="preserve">: </w:t>
      </w:r>
      <w:r w:rsidRPr="00D16C6D">
        <w:rPr>
          <w:b/>
        </w:rPr>
        <w:t>[</w:t>
      </w:r>
      <w:r w:rsidR="00DC698E">
        <w:rPr>
          <w:b/>
        </w:rPr>
        <w:t>Name of Nonprofit</w:t>
      </w:r>
      <w:r w:rsidRPr="00D16C6D">
        <w:rPr>
          <w:b/>
        </w:rPr>
        <w:t>]</w:t>
      </w:r>
      <w:r>
        <w:rPr>
          <w:b/>
        </w:rPr>
        <w:t xml:space="preserve"> </w:t>
      </w:r>
      <w:r w:rsidRPr="002D1E87">
        <w:t>was founded in _______</w:t>
      </w:r>
      <w:r>
        <w:t xml:space="preserve"> by ______________</w:t>
      </w:r>
      <w:r w:rsidRPr="002D1E87">
        <w:t>.</w:t>
      </w:r>
    </w:p>
    <w:p w:rsidR="00073F08" w:rsidRDefault="00073F08" w:rsidP="00073F08">
      <w:pPr>
        <w:ind w:left="720"/>
        <w:rPr>
          <w:b/>
        </w:rPr>
      </w:pPr>
    </w:p>
    <w:p w:rsidR="00073F08" w:rsidRDefault="00073F08" w:rsidP="00073F08">
      <w:pPr>
        <w:ind w:left="720"/>
        <w:rPr>
          <w:b/>
        </w:rPr>
      </w:pPr>
    </w:p>
    <w:p w:rsidR="00073F08" w:rsidRDefault="00073F08" w:rsidP="00073F08">
      <w:pPr>
        <w:ind w:left="720"/>
        <w:rPr>
          <w:b/>
        </w:rPr>
      </w:pPr>
    </w:p>
    <w:p w:rsidR="00073F08" w:rsidRDefault="00073F08" w:rsidP="00073F08">
      <w:pPr>
        <w:ind w:left="720"/>
        <w:rPr>
          <w:b/>
        </w:rPr>
      </w:pPr>
    </w:p>
    <w:p w:rsidR="00073F08" w:rsidRDefault="00073F08" w:rsidP="00073F08">
      <w:pPr>
        <w:ind w:left="720"/>
        <w:rPr>
          <w:b/>
        </w:rPr>
      </w:pPr>
    </w:p>
    <w:p w:rsidR="00073F08" w:rsidRDefault="00073F08" w:rsidP="00E36666">
      <w:pPr>
        <w:pStyle w:val="Heading2"/>
      </w:pPr>
      <w:r>
        <w:t>Programs and Services</w:t>
      </w:r>
      <w:r w:rsidRPr="006C1C7E">
        <w:rPr>
          <w:u w:val="none"/>
        </w:rPr>
        <w:t>:</w:t>
      </w:r>
    </w:p>
    <w:p w:rsidR="00073F08" w:rsidRDefault="00073F08" w:rsidP="00073F08">
      <w:pPr>
        <w:ind w:left="720"/>
        <w:rPr>
          <w:b/>
          <w:u w:val="single"/>
        </w:rPr>
      </w:pPr>
    </w:p>
    <w:p w:rsidR="00073F08" w:rsidRDefault="00073F08" w:rsidP="00073F08">
      <w:pPr>
        <w:ind w:left="720"/>
        <w:rPr>
          <w:b/>
          <w:u w:val="single"/>
        </w:rPr>
      </w:pPr>
    </w:p>
    <w:p w:rsidR="00073F08" w:rsidRDefault="00073F08" w:rsidP="00073F08">
      <w:pPr>
        <w:ind w:left="720"/>
        <w:rPr>
          <w:b/>
          <w:u w:val="single"/>
        </w:rPr>
      </w:pPr>
    </w:p>
    <w:p w:rsidR="00073F08" w:rsidRDefault="00073F08" w:rsidP="00073F08">
      <w:pPr>
        <w:ind w:left="720"/>
        <w:rPr>
          <w:b/>
          <w:u w:val="single"/>
        </w:rPr>
      </w:pPr>
    </w:p>
    <w:p w:rsidR="00073F08" w:rsidRDefault="00073F08" w:rsidP="00073F08">
      <w:pPr>
        <w:ind w:left="720"/>
        <w:rPr>
          <w:b/>
          <w:u w:val="single"/>
        </w:rPr>
      </w:pPr>
    </w:p>
    <w:p w:rsidR="00073F08" w:rsidRDefault="00073F08" w:rsidP="00073F08">
      <w:pPr>
        <w:ind w:left="720"/>
        <w:rPr>
          <w:b/>
          <w:u w:val="single"/>
        </w:rPr>
      </w:pPr>
    </w:p>
    <w:p w:rsidR="00CC72FA" w:rsidRPr="00CC72FA" w:rsidRDefault="00073F08" w:rsidP="00E36666">
      <w:pPr>
        <w:pStyle w:val="Heading2"/>
      </w:pPr>
      <w:r w:rsidRPr="00316236">
        <w:t>Recent Accomplishments</w:t>
      </w:r>
      <w:r w:rsidRPr="006C1C7E">
        <w:rPr>
          <w:u w:val="none"/>
        </w:rPr>
        <w:t>:</w:t>
      </w:r>
    </w:p>
    <w:p w:rsidR="00CC72FA" w:rsidRDefault="00CC72FA" w:rsidP="00CC72FA">
      <w:pPr>
        <w:rPr>
          <w:b/>
          <w:u w:val="single"/>
        </w:rPr>
      </w:pPr>
    </w:p>
    <w:p w:rsidR="00CC72FA" w:rsidRDefault="00CC72FA" w:rsidP="00CC72FA">
      <w:pPr>
        <w:rPr>
          <w:b/>
          <w:u w:val="single"/>
        </w:rPr>
      </w:pPr>
    </w:p>
    <w:p w:rsidR="00CC72FA" w:rsidRDefault="00CC72FA" w:rsidP="00CC72FA">
      <w:pPr>
        <w:rPr>
          <w:b/>
          <w:u w:val="single"/>
        </w:rPr>
      </w:pPr>
    </w:p>
    <w:p w:rsidR="00CC72FA" w:rsidRDefault="00CC72FA" w:rsidP="00CC72FA">
      <w:pPr>
        <w:rPr>
          <w:b/>
          <w:u w:val="single"/>
        </w:rPr>
      </w:pPr>
    </w:p>
    <w:p w:rsidR="00CC72FA" w:rsidRDefault="00CC72FA" w:rsidP="00CC72FA">
      <w:pPr>
        <w:rPr>
          <w:b/>
          <w:u w:val="single"/>
        </w:rPr>
      </w:pPr>
    </w:p>
    <w:p w:rsidR="00CC72FA" w:rsidRDefault="00CC72FA" w:rsidP="00CC72FA">
      <w:pPr>
        <w:rPr>
          <w:b/>
          <w:u w:val="single"/>
        </w:rPr>
      </w:pPr>
    </w:p>
    <w:p w:rsidR="005A3B8D" w:rsidRPr="00E36666" w:rsidRDefault="005A3B8D" w:rsidP="00A06B2C">
      <w:pPr>
        <w:numPr>
          <w:ilvl w:val="0"/>
          <w:numId w:val="7"/>
        </w:numPr>
        <w:rPr>
          <w:b/>
        </w:rPr>
      </w:pPr>
      <w:r w:rsidRPr="00E36666">
        <w:rPr>
          <w:rStyle w:val="Heading2Char"/>
        </w:rPr>
        <w:t>Elevator Pitch</w:t>
      </w:r>
      <w:r w:rsidRPr="006C1C7E">
        <w:rPr>
          <w:rStyle w:val="Heading2Char"/>
          <w:u w:val="none"/>
        </w:rPr>
        <w:t>:</w:t>
      </w:r>
      <w:r w:rsidR="00CC72FA" w:rsidRPr="00E36666">
        <w:rPr>
          <w:b/>
        </w:rPr>
        <w:t xml:space="preserve"> </w:t>
      </w:r>
      <w:r w:rsidR="00CC72FA" w:rsidRPr="00E36666">
        <w:t>An Elevator Pitch is a short summary used to quickly and simply define a profession, product, service, organization, or event and its value proposition. The name “elevator pitch” reflects the idea that it should be possible to deliver the summary in the time span of an elevator ride, or approximately thirty seconds to two minutes. When speaking to potential donors, volunteers, or the general public, it is imperati</w:t>
      </w:r>
      <w:r w:rsidR="009B62E5">
        <w:t>ve that Board members are consistent</w:t>
      </w:r>
      <w:r w:rsidR="00CC72FA" w:rsidRPr="00E36666">
        <w:t xml:space="preserve"> with what we say about </w:t>
      </w:r>
      <w:r w:rsidR="00CC72FA" w:rsidRPr="00E36666">
        <w:rPr>
          <w:b/>
        </w:rPr>
        <w:t>[</w:t>
      </w:r>
      <w:r w:rsidR="00DC698E" w:rsidRPr="00E36666">
        <w:rPr>
          <w:b/>
        </w:rPr>
        <w:t>Name of Nonprofit</w:t>
      </w:r>
      <w:r w:rsidR="00CC72FA" w:rsidRPr="00E36666">
        <w:rPr>
          <w:b/>
        </w:rPr>
        <w:t xml:space="preserve">]. </w:t>
      </w:r>
      <w:r w:rsidR="00CC72FA" w:rsidRPr="00E36666">
        <w:t xml:space="preserve">Here are the key points that should always be conveyed when talking about </w:t>
      </w:r>
      <w:r w:rsidR="00CC72FA" w:rsidRPr="00E36666">
        <w:rPr>
          <w:b/>
        </w:rPr>
        <w:t>[</w:t>
      </w:r>
      <w:r w:rsidR="00DC698E" w:rsidRPr="00E36666">
        <w:rPr>
          <w:b/>
        </w:rPr>
        <w:t>Name of Nonprofit</w:t>
      </w:r>
      <w:r w:rsidR="00CC72FA" w:rsidRPr="00E36666">
        <w:rPr>
          <w:b/>
        </w:rPr>
        <w:t>]:</w:t>
      </w:r>
    </w:p>
    <w:p w:rsidR="00073F08" w:rsidRDefault="00073F08" w:rsidP="00073F08">
      <w:pPr>
        <w:rPr>
          <w:b/>
        </w:rPr>
      </w:pPr>
    </w:p>
    <w:p w:rsidR="00E008B4" w:rsidRDefault="00E008B4" w:rsidP="00073F08">
      <w:pPr>
        <w:rPr>
          <w:b/>
        </w:rPr>
      </w:pPr>
    </w:p>
    <w:p w:rsidR="00073F08" w:rsidRPr="00CC72FA" w:rsidRDefault="00A8396D" w:rsidP="00E36666">
      <w:pPr>
        <w:pStyle w:val="Heading1"/>
      </w:pPr>
      <w:bookmarkStart w:id="5" w:name="_Fiduciary_Responsibility_of"/>
      <w:bookmarkEnd w:id="5"/>
      <w:r>
        <w:t>Legal</w:t>
      </w:r>
      <w:r w:rsidR="00073F08" w:rsidRPr="00CC72FA">
        <w:t xml:space="preserve"> Responsibil</w:t>
      </w:r>
      <w:r>
        <w:t>ities</w:t>
      </w:r>
      <w:r w:rsidR="00073F08" w:rsidRPr="00CC72FA">
        <w:t xml:space="preserve"> of a Member of the Board of Directors</w:t>
      </w:r>
    </w:p>
    <w:p w:rsidR="00073F08" w:rsidRDefault="00073F08" w:rsidP="00073F08">
      <w:pPr>
        <w:ind w:left="1080"/>
      </w:pPr>
    </w:p>
    <w:p w:rsidR="00073F08" w:rsidRPr="00596B37" w:rsidRDefault="00073F08" w:rsidP="00073F08">
      <w:pPr>
        <w:ind w:left="1080"/>
        <w:jc w:val="both"/>
      </w:pPr>
      <w:r>
        <w:t>As a director, you have certain legal responsibilities that you must follow. This section is designed to give you some of the information you need to carry out those responsibilities. However, this material can only provide you with gener</w:t>
      </w:r>
      <w:r w:rsidR="006C1C7E">
        <w:t>al information. It cannot address</w:t>
      </w:r>
      <w:r>
        <w:t xml:space="preserve"> every situation that may arise and should not be construed as legal advice. Therefore, if the Board has a specific situation with respect to which it needs guidance, it should consult with </w:t>
      </w:r>
      <w:r w:rsidRPr="00D16C6D">
        <w:rPr>
          <w:b/>
        </w:rPr>
        <w:t>[</w:t>
      </w:r>
      <w:r w:rsidR="00DC698E">
        <w:rPr>
          <w:b/>
        </w:rPr>
        <w:t>Name of Nonprofit</w:t>
      </w:r>
      <w:r w:rsidRPr="00D16C6D">
        <w:rPr>
          <w:b/>
        </w:rPr>
        <w:t>]</w:t>
      </w:r>
      <w:r>
        <w:t>’s legal counsel to determine what is appropriate for the organization</w:t>
      </w:r>
      <w:r w:rsidRPr="00596B37">
        <w:t>.</w:t>
      </w:r>
      <w:r>
        <w:rPr>
          <w:b/>
        </w:rPr>
        <w:t xml:space="preserve"> </w:t>
      </w:r>
      <w:r w:rsidRPr="00BE2748">
        <w:t xml:space="preserve">In addition, </w:t>
      </w:r>
      <w:r>
        <w:t xml:space="preserve">if you have </w:t>
      </w:r>
      <w:r w:rsidRPr="00BE2748">
        <w:t xml:space="preserve">questions about </w:t>
      </w:r>
      <w:r>
        <w:t>any potential</w:t>
      </w:r>
      <w:r w:rsidRPr="00BE2748">
        <w:t xml:space="preserve"> legal liability </w:t>
      </w:r>
      <w:r>
        <w:t xml:space="preserve">you may have </w:t>
      </w:r>
      <w:r w:rsidRPr="00BE2748">
        <w:t xml:space="preserve">as a director, you should consult </w:t>
      </w:r>
      <w:r w:rsidR="003B02D7" w:rsidRPr="00E36666">
        <w:t>Section 6</w:t>
      </w:r>
      <w:r w:rsidR="003B02D7">
        <w:t xml:space="preserve"> </w:t>
      </w:r>
      <w:r>
        <w:t xml:space="preserve">of this manual, </w:t>
      </w:r>
      <w:r w:rsidRPr="00596B37">
        <w:t xml:space="preserve">Risk Management </w:t>
      </w:r>
      <w:r>
        <w:t>and</w:t>
      </w:r>
      <w:r w:rsidRPr="00596B37">
        <w:t xml:space="preserve"> Directors’ </w:t>
      </w:r>
      <w:r>
        <w:t xml:space="preserve">and </w:t>
      </w:r>
      <w:r w:rsidRPr="00596B37">
        <w:t>Officers’ Insurance.</w:t>
      </w:r>
    </w:p>
    <w:p w:rsidR="00073F08" w:rsidRDefault="00073F08" w:rsidP="00073F08"/>
    <w:p w:rsidR="00073F08" w:rsidRDefault="00073F08" w:rsidP="00A06B2C">
      <w:pPr>
        <w:numPr>
          <w:ilvl w:val="3"/>
          <w:numId w:val="6"/>
        </w:numPr>
        <w:autoSpaceDE w:val="0"/>
        <w:autoSpaceDN w:val="0"/>
        <w:adjustRightInd w:val="0"/>
        <w:ind w:left="1080"/>
        <w:jc w:val="both"/>
      </w:pPr>
      <w:r w:rsidRPr="00E36666">
        <w:rPr>
          <w:rStyle w:val="Heading2Char"/>
        </w:rPr>
        <w:t>The Tone at the Top</w:t>
      </w:r>
      <w:r w:rsidRPr="006C1C7E">
        <w:rPr>
          <w:rStyle w:val="Heading2Char"/>
          <w:u w:val="none"/>
        </w:rPr>
        <w:t>:</w:t>
      </w:r>
      <w:r>
        <w:rPr>
          <w:b/>
        </w:rPr>
        <w:t xml:space="preserve"> </w:t>
      </w:r>
      <w:r w:rsidRPr="000C6E90">
        <w:t xml:space="preserve">The </w:t>
      </w:r>
      <w:r>
        <w:t>“</w:t>
      </w:r>
      <w:r w:rsidRPr="000C6E90">
        <w:t>tone at the top</w:t>
      </w:r>
      <w:r>
        <w:t xml:space="preserve">” </w:t>
      </w:r>
      <w:r w:rsidRPr="000C6E90">
        <w:t xml:space="preserve">refers to the ethical </w:t>
      </w:r>
      <w:r>
        <w:t>climate</w:t>
      </w:r>
      <w:r w:rsidRPr="000C6E90">
        <w:t xml:space="preserve"> created in </w:t>
      </w:r>
      <w:r>
        <w:t>an organization</w:t>
      </w:r>
      <w:r w:rsidRPr="000C6E90">
        <w:t xml:space="preserve"> by </w:t>
      </w:r>
      <w:r>
        <w:t>its</w:t>
      </w:r>
      <w:r w:rsidRPr="000C6E90">
        <w:t xml:space="preserve"> leadership. </w:t>
      </w:r>
      <w:r>
        <w:t xml:space="preserve">Through your leadership on the Board, you can foster a climate whereby the directors, employees, and volunteers act in a manner that upholds the highest ethical standards of </w:t>
      </w:r>
      <w:r w:rsidRPr="00D16C6D">
        <w:rPr>
          <w:b/>
        </w:rPr>
        <w:t>[</w:t>
      </w:r>
      <w:r w:rsidR="00DC698E">
        <w:rPr>
          <w:b/>
        </w:rPr>
        <w:t>Name of Nonprofit</w:t>
      </w:r>
      <w:r w:rsidRPr="00D16C6D">
        <w:rPr>
          <w:b/>
        </w:rPr>
        <w:t>]</w:t>
      </w:r>
      <w:r>
        <w:rPr>
          <w:b/>
        </w:rPr>
        <w:t xml:space="preserve"> </w:t>
      </w:r>
      <w:r>
        <w:t>while carrying out their duties.</w:t>
      </w:r>
      <w:r>
        <w:rPr>
          <w:b/>
        </w:rPr>
        <w:t xml:space="preserve"> </w:t>
      </w:r>
      <w:r>
        <w:t>It is important to create this expectation for yourselves and others</w:t>
      </w:r>
      <w:r w:rsidRPr="00532C0E">
        <w:t>.</w:t>
      </w:r>
      <w:r>
        <w:t xml:space="preserve"> I</w:t>
      </w:r>
      <w:r w:rsidRPr="000C6E90">
        <w:t xml:space="preserve">f </w:t>
      </w:r>
      <w:r>
        <w:t>you and your fellow directors appear unconcerned with maintaining high standards, this attitude will be observed by the employees and volunteers, and it will impact their behavior as well.</w:t>
      </w:r>
      <w:r w:rsidRPr="000C6E90">
        <w:t xml:space="preserve"> </w:t>
      </w:r>
    </w:p>
    <w:p w:rsidR="00073F08" w:rsidRDefault="00073F08" w:rsidP="00073F08">
      <w:pPr>
        <w:autoSpaceDE w:val="0"/>
        <w:autoSpaceDN w:val="0"/>
        <w:adjustRightInd w:val="0"/>
        <w:ind w:left="720"/>
        <w:jc w:val="both"/>
      </w:pPr>
    </w:p>
    <w:p w:rsidR="00073F08" w:rsidRPr="00036692" w:rsidRDefault="00073F08" w:rsidP="00073F08">
      <w:pPr>
        <w:autoSpaceDE w:val="0"/>
        <w:autoSpaceDN w:val="0"/>
        <w:adjustRightInd w:val="0"/>
        <w:ind w:left="1080"/>
        <w:jc w:val="both"/>
      </w:pPr>
      <w:r w:rsidRPr="00E103E4">
        <w:t xml:space="preserve">In particular, the </w:t>
      </w:r>
      <w:r>
        <w:t>B</w:t>
      </w:r>
      <w:r w:rsidRPr="00E103E4">
        <w:t>oard should make clear that, in making decisions, it is d</w:t>
      </w:r>
      <w:r>
        <w:t>oing what it believes is in the</w:t>
      </w:r>
      <w:r w:rsidRPr="00E103E4">
        <w:t xml:space="preserve"> best interests of</w:t>
      </w:r>
      <w:r>
        <w:rPr>
          <w:b/>
        </w:rPr>
        <w:t xml:space="preserve"> </w:t>
      </w:r>
      <w:r w:rsidRPr="00D16C6D">
        <w:rPr>
          <w:b/>
        </w:rPr>
        <w:t>[</w:t>
      </w:r>
      <w:r w:rsidR="00DC698E">
        <w:rPr>
          <w:b/>
        </w:rPr>
        <w:t>Name of Nonprofit</w:t>
      </w:r>
      <w:r w:rsidRPr="00D16C6D">
        <w:rPr>
          <w:b/>
        </w:rPr>
        <w:t>]</w:t>
      </w:r>
      <w:r>
        <w:rPr>
          <w:b/>
        </w:rPr>
        <w:t xml:space="preserve"> </w:t>
      </w:r>
      <w:r>
        <w:t xml:space="preserve">to </w:t>
      </w:r>
      <w:r w:rsidRPr="00E103E4">
        <w:t>help carry out its mission</w:t>
      </w:r>
      <w:r>
        <w:t xml:space="preserve">. It is also the Board’s responsibility to ensure that </w:t>
      </w:r>
      <w:r w:rsidRPr="00D16C6D">
        <w:rPr>
          <w:b/>
        </w:rPr>
        <w:t>[</w:t>
      </w:r>
      <w:r w:rsidR="00DC698E">
        <w:rPr>
          <w:b/>
        </w:rPr>
        <w:t>Name of Nonprofit</w:t>
      </w:r>
      <w:r w:rsidRPr="00D16C6D">
        <w:rPr>
          <w:b/>
        </w:rPr>
        <w:t>]</w:t>
      </w:r>
      <w:r>
        <w:rPr>
          <w:b/>
        </w:rPr>
        <w:t xml:space="preserve"> </w:t>
      </w:r>
      <w:r>
        <w:t xml:space="preserve">fully complies with all applicable federal and </w:t>
      </w:r>
      <w:smartTag w:uri="urn:schemas-microsoft-com:office:smarttags" w:element="State">
        <w:smartTag w:uri="urn:schemas-microsoft-com:office:smarttags" w:element="place">
          <w:r>
            <w:t>California</w:t>
          </w:r>
        </w:smartTag>
      </w:smartTag>
      <w:r>
        <w:t xml:space="preserve"> state laws and regulations. </w:t>
      </w:r>
    </w:p>
    <w:p w:rsidR="00073F08" w:rsidRDefault="00073F08" w:rsidP="00073F08">
      <w:pPr>
        <w:ind w:left="1080"/>
        <w:jc w:val="both"/>
        <w:rPr>
          <w:b/>
          <w:u w:val="single"/>
        </w:rPr>
      </w:pPr>
    </w:p>
    <w:p w:rsidR="00073F08" w:rsidRPr="00532C0E" w:rsidRDefault="00073F08" w:rsidP="00073F08">
      <w:pPr>
        <w:ind w:left="1080"/>
        <w:jc w:val="both"/>
        <w:rPr>
          <w:b/>
          <w:u w:val="single"/>
        </w:rPr>
      </w:pPr>
      <w:r>
        <w:lastRenderedPageBreak/>
        <w:t xml:space="preserve">[In addition, as a director, you are expected to comply fully with </w:t>
      </w:r>
      <w:r w:rsidRPr="00D16C6D">
        <w:rPr>
          <w:b/>
        </w:rPr>
        <w:t>[</w:t>
      </w:r>
      <w:r w:rsidR="00DC698E">
        <w:rPr>
          <w:b/>
        </w:rPr>
        <w:t>Name of Nonprofit</w:t>
      </w:r>
      <w:r w:rsidRPr="00D16C6D">
        <w:rPr>
          <w:b/>
        </w:rPr>
        <w:t>]</w:t>
      </w:r>
      <w:r>
        <w:t xml:space="preserve">’s Code of Ethics, which includes the Ethics Policy covering gift acceptance </w:t>
      </w:r>
      <w:r w:rsidRPr="00142726">
        <w:rPr>
          <w:i/>
        </w:rPr>
        <w:t>(</w:t>
      </w:r>
      <w:r>
        <w:rPr>
          <w:i/>
        </w:rPr>
        <w:t>s</w:t>
      </w:r>
      <w:r w:rsidRPr="00142726">
        <w:rPr>
          <w:i/>
        </w:rPr>
        <w:t>ee Appendix M)</w:t>
      </w:r>
      <w:r>
        <w:t xml:space="preserve"> and the Conflict of Interest Policy </w:t>
      </w:r>
      <w:r w:rsidRPr="00142726">
        <w:rPr>
          <w:i/>
        </w:rPr>
        <w:t>(</w:t>
      </w:r>
      <w:r>
        <w:rPr>
          <w:i/>
        </w:rPr>
        <w:t>s</w:t>
      </w:r>
      <w:r w:rsidRPr="00142726">
        <w:rPr>
          <w:i/>
        </w:rPr>
        <w:t>ee Appendix K)</w:t>
      </w:r>
      <w:r>
        <w:t xml:space="preserve">. You and the other members of the Board are responsible for ensuring that all others comply with these policies as well. In particular, the Board is responsible for implementing </w:t>
      </w:r>
      <w:r w:rsidRPr="00D16C6D">
        <w:rPr>
          <w:b/>
        </w:rPr>
        <w:t>[</w:t>
      </w:r>
      <w:r w:rsidR="00DC698E">
        <w:rPr>
          <w:b/>
        </w:rPr>
        <w:t>Name of Nonprofit</w:t>
      </w:r>
      <w:r w:rsidRPr="00D16C6D">
        <w:rPr>
          <w:b/>
        </w:rPr>
        <w:t>]</w:t>
      </w:r>
      <w:r>
        <w:t xml:space="preserve">’s Whistleblower Policy </w:t>
      </w:r>
      <w:r w:rsidRPr="00142726">
        <w:rPr>
          <w:i/>
        </w:rPr>
        <w:t>(</w:t>
      </w:r>
      <w:r>
        <w:rPr>
          <w:i/>
        </w:rPr>
        <w:t>s</w:t>
      </w:r>
      <w:r w:rsidRPr="00142726">
        <w:rPr>
          <w:i/>
        </w:rPr>
        <w:t>ee Appendix N)</w:t>
      </w:r>
      <w:r>
        <w:t xml:space="preserve"> and for ensuring that any claims of wrongdoing by a director, officer, employee, or volunteer are fully and fairly investigated, and that there is no retaliation against anyone bringing a claim in good faith.]</w:t>
      </w:r>
    </w:p>
    <w:p w:rsidR="00073F08" w:rsidRPr="00532C0E" w:rsidRDefault="00073F08" w:rsidP="00073F08">
      <w:pPr>
        <w:ind w:left="1080"/>
        <w:jc w:val="both"/>
      </w:pPr>
    </w:p>
    <w:p w:rsidR="00073F08" w:rsidRPr="004A188D" w:rsidRDefault="00073F08" w:rsidP="00A06B2C">
      <w:pPr>
        <w:numPr>
          <w:ilvl w:val="3"/>
          <w:numId w:val="6"/>
        </w:numPr>
        <w:tabs>
          <w:tab w:val="clear" w:pos="1170"/>
        </w:tabs>
        <w:ind w:left="1080"/>
        <w:jc w:val="both"/>
      </w:pPr>
      <w:r w:rsidRPr="00E36666">
        <w:rPr>
          <w:rStyle w:val="Heading2Char"/>
        </w:rPr>
        <w:t>Duty of Care</w:t>
      </w:r>
      <w:r w:rsidRPr="004A188D">
        <w:rPr>
          <w:b/>
        </w:rPr>
        <w:t>:</w:t>
      </w:r>
      <w:r w:rsidRPr="004A188D">
        <w:t xml:space="preserve"> </w:t>
      </w:r>
      <w:r w:rsidR="00A8396D">
        <w:t xml:space="preserve">The first of the two main fiduciary duties (i.e. duties that arise due to a relationship of trust) you owe as a director is the duty of care. </w:t>
      </w:r>
      <w:r w:rsidRPr="004612A0">
        <w:t>The duty of care requires a director to act in a reasonable and informed manner when participating in the board</w:t>
      </w:r>
      <w:r w:rsidRPr="006D0D1B">
        <w:t>’</w:t>
      </w:r>
      <w:r w:rsidRPr="004612A0">
        <w:t>s decisions and its oversight of the corporation</w:t>
      </w:r>
      <w:r w:rsidRPr="006D0D1B">
        <w:t>’</w:t>
      </w:r>
      <w:r w:rsidRPr="004612A0">
        <w:t xml:space="preserve">s management. The duty of care requires </w:t>
      </w:r>
      <w:r w:rsidRPr="004A188D">
        <w:t xml:space="preserve">a director </w:t>
      </w:r>
      <w:r>
        <w:t xml:space="preserve">to </w:t>
      </w:r>
      <w:r w:rsidRPr="004A188D">
        <w:t>be informed</w:t>
      </w:r>
      <w:r>
        <w:t xml:space="preserve"> and</w:t>
      </w:r>
      <w:r w:rsidRPr="004A188D">
        <w:t xml:space="preserve"> to </w:t>
      </w:r>
      <w:r w:rsidRPr="004612A0">
        <w:t xml:space="preserve">discharge his </w:t>
      </w:r>
      <w:r>
        <w:t xml:space="preserve">or her </w:t>
      </w:r>
      <w:r w:rsidRPr="004612A0">
        <w:t>duties in good faith, with the care that an ordinarily prudent person in a like position would reasonably believe appropriate under similar circumstances</w:t>
      </w:r>
      <w:r>
        <w:t>,</w:t>
      </w:r>
      <w:r w:rsidRPr="004612A0">
        <w:t xml:space="preserve"> </w:t>
      </w:r>
      <w:r w:rsidRPr="004A188D">
        <w:t xml:space="preserve">and exercise independent judgment when making decisions on behalf of </w:t>
      </w:r>
      <w:r w:rsidRPr="004A188D">
        <w:rPr>
          <w:b/>
        </w:rPr>
        <w:t>[</w:t>
      </w:r>
      <w:r w:rsidR="00DC698E">
        <w:rPr>
          <w:b/>
        </w:rPr>
        <w:t>Name of Nonprofit</w:t>
      </w:r>
      <w:r w:rsidRPr="004A188D">
        <w:rPr>
          <w:b/>
        </w:rPr>
        <w:t>]</w:t>
      </w:r>
      <w:r w:rsidRPr="004A188D">
        <w:t>.</w:t>
      </w:r>
      <w:r w:rsidR="00CC28AB">
        <w:t xml:space="preserve"> The duty of care includes a duty to reasonably inquire into matters that do not make sense on their face.</w:t>
      </w:r>
      <w:r w:rsidR="006C1C7E">
        <w:t xml:space="preserve"> </w:t>
      </w:r>
      <w:r w:rsidR="00EB1BD4">
        <w:t xml:space="preserve">The duty of care </w:t>
      </w:r>
      <w:r w:rsidR="00CC28AB">
        <w:t xml:space="preserve">also </w:t>
      </w:r>
      <w:r w:rsidR="00EB1BD4">
        <w:t>requires that directors comply with all federal, state, and local laws that apply to the organization.</w:t>
      </w:r>
    </w:p>
    <w:p w:rsidR="00073F08" w:rsidRPr="00E36666" w:rsidRDefault="00073F08" w:rsidP="00073F08">
      <w:pPr>
        <w:spacing w:before="100" w:beforeAutospacing="1" w:after="100" w:afterAutospacing="1" w:line="240" w:lineRule="atLeast"/>
        <w:ind w:left="1080"/>
        <w:jc w:val="both"/>
        <w:rPr>
          <w:rFonts w:ascii="Arial" w:hAnsi="Arial" w:cs="Arial"/>
          <w:b/>
          <w:color w:val="000000"/>
        </w:rPr>
      </w:pPr>
      <w:r w:rsidRPr="004A188D">
        <w:t xml:space="preserve">The Board may delegate day-to-day duties to </w:t>
      </w:r>
      <w:r w:rsidRPr="004A188D">
        <w:rPr>
          <w:b/>
        </w:rPr>
        <w:t>[</w:t>
      </w:r>
      <w:r w:rsidR="00DC698E">
        <w:rPr>
          <w:b/>
        </w:rPr>
        <w:t>Name of Nonprofit</w:t>
      </w:r>
      <w:r w:rsidRPr="004A188D">
        <w:rPr>
          <w:b/>
        </w:rPr>
        <w:t>]</w:t>
      </w:r>
      <w:r w:rsidRPr="004A188D">
        <w:t>’s senior management, subject to the Board’s review and oversight. The Board may delegate certain Board functions to committees of the Board. The duties that can be delegated to committees of the Board</w:t>
      </w:r>
      <w:r>
        <w:t xml:space="preserve"> are limited by law and</w:t>
      </w:r>
      <w:r w:rsidRPr="004A188D">
        <w:t xml:space="preserve"> are typically specified in the organization’s </w:t>
      </w:r>
      <w:r w:rsidR="006F0EED">
        <w:t>bylaw</w:t>
      </w:r>
      <w:r w:rsidRPr="004A188D">
        <w:t xml:space="preserve">s. </w:t>
      </w:r>
      <w:r w:rsidR="003B02D7">
        <w:t>(</w:t>
      </w:r>
      <w:r w:rsidR="003B02D7">
        <w:rPr>
          <w:i/>
        </w:rPr>
        <w:t xml:space="preserve">See Appendix </w:t>
      </w:r>
      <w:r w:rsidR="006D7265">
        <w:rPr>
          <w:i/>
        </w:rPr>
        <w:t>P</w:t>
      </w:r>
      <w:r w:rsidR="003B02D7">
        <w:rPr>
          <w:i/>
        </w:rPr>
        <w:t xml:space="preserve"> for list of committees</w:t>
      </w:r>
      <w:r w:rsidR="003B02D7">
        <w:t>).</w:t>
      </w:r>
    </w:p>
    <w:p w:rsidR="00073F08" w:rsidRPr="006D7298" w:rsidRDefault="00073F08" w:rsidP="00073F08">
      <w:pPr>
        <w:spacing w:before="100" w:beforeAutospacing="1" w:after="100" w:afterAutospacing="1" w:line="240" w:lineRule="atLeast"/>
        <w:ind w:left="1080"/>
        <w:jc w:val="both"/>
        <w:rPr>
          <w:color w:val="000000"/>
        </w:rPr>
      </w:pPr>
      <w:r w:rsidRPr="006D7298">
        <w:rPr>
          <w:color w:val="000000"/>
        </w:rPr>
        <w:t xml:space="preserve">In performing the duties of a director, a director </w:t>
      </w:r>
      <w:r>
        <w:rPr>
          <w:color w:val="000000"/>
        </w:rPr>
        <w:t xml:space="preserve">is </w:t>
      </w:r>
      <w:r w:rsidRPr="006D7298">
        <w:rPr>
          <w:color w:val="000000"/>
        </w:rPr>
        <w:t>entitled to rely on information, opinions, reports or statements, including financial statements and other financial data, in each case prepared or presented by:</w:t>
      </w:r>
    </w:p>
    <w:p w:rsidR="00073F08" w:rsidRPr="006D7298" w:rsidRDefault="00073F08" w:rsidP="00073F08">
      <w:pPr>
        <w:spacing w:before="100" w:beforeAutospacing="1" w:after="100" w:afterAutospacing="1" w:line="240" w:lineRule="atLeast"/>
        <w:ind w:left="1080"/>
        <w:jc w:val="both"/>
        <w:rPr>
          <w:color w:val="000000"/>
        </w:rPr>
      </w:pPr>
      <w:r w:rsidRPr="006D7298">
        <w:rPr>
          <w:color w:val="000000"/>
        </w:rPr>
        <w:t>(1)</w:t>
      </w:r>
      <w:r>
        <w:rPr>
          <w:color w:val="000000"/>
        </w:rPr>
        <w:t xml:space="preserve"> </w:t>
      </w:r>
      <w:r w:rsidRPr="006D7298">
        <w:rPr>
          <w:color w:val="000000"/>
        </w:rPr>
        <w:t>One or more officers or employees of the corporation whom the director believes to be reliable and competent in the matters presented;</w:t>
      </w:r>
    </w:p>
    <w:p w:rsidR="00073F08" w:rsidRPr="006D7298" w:rsidRDefault="00073F08" w:rsidP="00073F08">
      <w:pPr>
        <w:spacing w:before="100" w:beforeAutospacing="1" w:after="100" w:afterAutospacing="1" w:line="240" w:lineRule="atLeast"/>
        <w:ind w:left="1080"/>
        <w:jc w:val="both"/>
        <w:rPr>
          <w:color w:val="000000"/>
        </w:rPr>
      </w:pPr>
      <w:r w:rsidRPr="00275903">
        <w:rPr>
          <w:color w:val="000000"/>
        </w:rPr>
        <w:t>(2)</w:t>
      </w:r>
      <w:r w:rsidR="006F0EED">
        <w:rPr>
          <w:color w:val="000000"/>
        </w:rPr>
        <w:t xml:space="preserve"> </w:t>
      </w:r>
      <w:r w:rsidRPr="00275903">
        <w:rPr>
          <w:color w:val="000000"/>
        </w:rPr>
        <w:t>Counsel, independent accountants</w:t>
      </w:r>
      <w:r w:rsidR="006F0EED">
        <w:rPr>
          <w:color w:val="000000"/>
        </w:rPr>
        <w:t>,</w:t>
      </w:r>
      <w:r w:rsidRPr="00275903">
        <w:rPr>
          <w:color w:val="000000"/>
        </w:rPr>
        <w:t xml:space="preserve"> or other persons as to matters which the director believes to be within such person's professional or expert competence; or</w:t>
      </w:r>
    </w:p>
    <w:p w:rsidR="00073F08" w:rsidRDefault="00073F08">
      <w:pPr>
        <w:spacing w:before="100" w:beforeAutospacing="1" w:after="100" w:afterAutospacing="1" w:line="240" w:lineRule="atLeast"/>
        <w:ind w:left="1080"/>
        <w:jc w:val="both"/>
        <w:rPr>
          <w:color w:val="000000"/>
        </w:rPr>
      </w:pPr>
      <w:r w:rsidRPr="006D7298">
        <w:rPr>
          <w:color w:val="000000"/>
        </w:rPr>
        <w:lastRenderedPageBreak/>
        <w:t>(3)</w:t>
      </w:r>
      <w:r>
        <w:rPr>
          <w:color w:val="000000"/>
        </w:rPr>
        <w:t xml:space="preserve"> </w:t>
      </w:r>
      <w:r w:rsidRPr="006D7298">
        <w:rPr>
          <w:color w:val="000000"/>
        </w:rPr>
        <w:t>A committee of the board upon which the director does not serve, as to matters within its designated authority, which the directo</w:t>
      </w:r>
      <w:r>
        <w:rPr>
          <w:color w:val="000000"/>
        </w:rPr>
        <w:t>r believes to merit confidence,</w:t>
      </w:r>
      <w:r w:rsidR="00EC6BFB">
        <w:rPr>
          <w:color w:val="000000"/>
        </w:rPr>
        <w:t xml:space="preserve"> </w:t>
      </w:r>
      <w:r w:rsidRPr="006D7298">
        <w:rPr>
          <w:color w:val="000000"/>
        </w:rPr>
        <w:t>so long as</w:t>
      </w:r>
      <w:r w:rsidR="006F0EED">
        <w:rPr>
          <w:color w:val="000000"/>
        </w:rPr>
        <w:t xml:space="preserve"> </w:t>
      </w:r>
      <w:r w:rsidRPr="006D7298">
        <w:rPr>
          <w:color w:val="000000"/>
        </w:rPr>
        <w:t>the director acts in good faith, after reasonable inquiry when the need is indicated by the circumstances</w:t>
      </w:r>
      <w:r w:rsidR="006F0EED">
        <w:rPr>
          <w:color w:val="000000"/>
        </w:rPr>
        <w:t>,</w:t>
      </w:r>
      <w:r w:rsidRPr="006D7298">
        <w:rPr>
          <w:color w:val="000000"/>
        </w:rPr>
        <w:t xml:space="preserve"> and without knowledge that would cause s</w:t>
      </w:r>
      <w:r>
        <w:rPr>
          <w:color w:val="000000"/>
        </w:rPr>
        <w:t>uch reliance to be unwarranted.</w:t>
      </w:r>
    </w:p>
    <w:p w:rsidR="00073F08" w:rsidRPr="00217753" w:rsidRDefault="00073F08" w:rsidP="00073F08">
      <w:pPr>
        <w:spacing w:before="100" w:beforeAutospacing="1" w:after="100" w:afterAutospacing="1" w:line="240" w:lineRule="atLeast"/>
        <w:ind w:left="1080"/>
        <w:jc w:val="both"/>
      </w:pPr>
      <w:r w:rsidRPr="00217753">
        <w:t>However, you may not delegate your personal responsibilities as a member of the Board to others</w:t>
      </w:r>
      <w:r w:rsidR="005A3B8D">
        <w:t xml:space="preserve">. </w:t>
      </w:r>
      <w:r w:rsidR="00CC28AB">
        <w:t>Y</w:t>
      </w:r>
      <w:r w:rsidRPr="00217753">
        <w:t>ou and your fellow directors bear</w:t>
      </w:r>
      <w:r w:rsidR="00CC28AB">
        <w:t xml:space="preserve"> ultimate</w:t>
      </w:r>
      <w:r w:rsidRPr="00217753">
        <w:t xml:space="preserve"> responsibility for determining what is best for the organization. </w:t>
      </w:r>
    </w:p>
    <w:p w:rsidR="00073F08" w:rsidRPr="004A188D" w:rsidRDefault="00073F08" w:rsidP="00A06B2C">
      <w:pPr>
        <w:numPr>
          <w:ilvl w:val="3"/>
          <w:numId w:val="6"/>
        </w:numPr>
        <w:tabs>
          <w:tab w:val="clear" w:pos="1170"/>
        </w:tabs>
        <w:ind w:left="1080"/>
        <w:jc w:val="both"/>
      </w:pPr>
      <w:r w:rsidRPr="00E36666">
        <w:rPr>
          <w:rStyle w:val="Heading2Char"/>
        </w:rPr>
        <w:t>Duty of Loyalty</w:t>
      </w:r>
      <w:r w:rsidRPr="00A21427">
        <w:rPr>
          <w:rStyle w:val="Heading2Char"/>
          <w:u w:val="none"/>
        </w:rPr>
        <w:t>:</w:t>
      </w:r>
      <w:r w:rsidRPr="004A188D">
        <w:t xml:space="preserve"> The</w:t>
      </w:r>
      <w:r w:rsidR="00A8396D">
        <w:t xml:space="preserve"> second ma</w:t>
      </w:r>
      <w:r w:rsidR="00520CF8">
        <w:t>in fiduciary duty you owe as a</w:t>
      </w:r>
      <w:r w:rsidR="00A8396D">
        <w:t xml:space="preserve"> director is the duty of loyalty. The</w:t>
      </w:r>
      <w:r w:rsidRPr="004A188D">
        <w:t xml:space="preserve"> duty of loyalty requires </w:t>
      </w:r>
      <w:r>
        <w:t>you</w:t>
      </w:r>
      <w:r w:rsidRPr="004A188D">
        <w:t xml:space="preserve"> to act in the </w:t>
      </w:r>
      <w:r w:rsidR="00CC28AB">
        <w:t xml:space="preserve">best </w:t>
      </w:r>
      <w:r w:rsidRPr="004A188D">
        <w:t>interest</w:t>
      </w:r>
      <w:r w:rsidR="00CC28AB">
        <w:t>s</w:t>
      </w:r>
      <w:r w:rsidRPr="004A188D">
        <w:t xml:space="preserve"> of </w:t>
      </w:r>
      <w:r w:rsidRPr="004A188D">
        <w:rPr>
          <w:b/>
        </w:rPr>
        <w:t>[</w:t>
      </w:r>
      <w:r w:rsidR="00DC698E">
        <w:rPr>
          <w:b/>
        </w:rPr>
        <w:t>Name of Nonprofit</w:t>
      </w:r>
      <w:r w:rsidRPr="004A188D">
        <w:rPr>
          <w:b/>
        </w:rPr>
        <w:t>]</w:t>
      </w:r>
      <w:r w:rsidR="00CC28AB">
        <w:t>, rather than in</w:t>
      </w:r>
      <w:r w:rsidRPr="004A188D">
        <w:t xml:space="preserve"> </w:t>
      </w:r>
      <w:r>
        <w:t>your</w:t>
      </w:r>
      <w:r w:rsidRPr="004A188D">
        <w:t xml:space="preserve"> personal interest or </w:t>
      </w:r>
      <w:r w:rsidR="00CC28AB">
        <w:t>for the benefit of</w:t>
      </w:r>
      <w:r>
        <w:t xml:space="preserve"> som</w:t>
      </w:r>
      <w:r w:rsidRPr="004A188D">
        <w:t xml:space="preserve">e other person or organization. In particular, the duty of loyalty requires </w:t>
      </w:r>
      <w:r>
        <w:t>you</w:t>
      </w:r>
      <w:r w:rsidRPr="004A188D">
        <w:t xml:space="preserve"> to avoid conflicts of interest that are detrimental to the corporation. The IRS</w:t>
      </w:r>
      <w:r>
        <w:t xml:space="preserve"> </w:t>
      </w:r>
      <w:r w:rsidRPr="004A188D">
        <w:t xml:space="preserve">recommends that </w:t>
      </w:r>
      <w:r>
        <w:t xml:space="preserve">tax-exempt </w:t>
      </w:r>
      <w:r w:rsidRPr="004A188D">
        <w:t xml:space="preserve">corporations adopt a written conflict of interest policy to address potential conflicts of interest involving their directors, officers, and other employees. As a director, you must disclose to the Board any potential conflict of interest and also refrain from participating in any decision of the Board in which you have such a conflict. </w:t>
      </w:r>
    </w:p>
    <w:p w:rsidR="00073F08" w:rsidRPr="004A188D" w:rsidRDefault="00073F08" w:rsidP="00073F08">
      <w:pPr>
        <w:ind w:left="1080"/>
        <w:jc w:val="both"/>
      </w:pPr>
    </w:p>
    <w:p w:rsidR="00073F08" w:rsidRDefault="00073F08" w:rsidP="00073F08">
      <w:pPr>
        <w:ind w:left="1080"/>
        <w:jc w:val="both"/>
      </w:pPr>
      <w:r w:rsidRPr="004A188D">
        <w:t>You cannot take adv</w:t>
      </w:r>
      <w:r w:rsidR="00CC28AB">
        <w:t>antage of a business opportunity</w:t>
      </w:r>
      <w:r w:rsidRPr="004A188D">
        <w:t xml:space="preserve"> that would be of interest to </w:t>
      </w:r>
      <w:r w:rsidRPr="004A188D">
        <w:rPr>
          <w:b/>
        </w:rPr>
        <w:t>[</w:t>
      </w:r>
      <w:r w:rsidR="00DC698E">
        <w:rPr>
          <w:b/>
        </w:rPr>
        <w:t>Name of Nonprofit</w:t>
      </w:r>
      <w:r w:rsidRPr="004A188D">
        <w:rPr>
          <w:b/>
        </w:rPr>
        <w:t xml:space="preserve">] </w:t>
      </w:r>
      <w:r w:rsidR="00CC28AB">
        <w:t>without first offering it</w:t>
      </w:r>
      <w:r w:rsidRPr="004A188D">
        <w:t xml:space="preserve"> to the organization. For example, if</w:t>
      </w:r>
      <w:r w:rsidR="004328A5">
        <w:t xml:space="preserve"> you are looking at a new building for</w:t>
      </w:r>
      <w:r w:rsidRPr="004A188D">
        <w:t xml:space="preserve"> </w:t>
      </w:r>
      <w:r w:rsidR="004328A5">
        <w:rPr>
          <w:b/>
        </w:rPr>
        <w:t>[</w:t>
      </w:r>
      <w:r w:rsidR="00DC698E">
        <w:rPr>
          <w:b/>
        </w:rPr>
        <w:t>Name of Nonprofit</w:t>
      </w:r>
      <w:r w:rsidR="004328A5">
        <w:rPr>
          <w:b/>
        </w:rPr>
        <w:t xml:space="preserve">] </w:t>
      </w:r>
      <w:r w:rsidR="004328A5">
        <w:t xml:space="preserve">and </w:t>
      </w:r>
      <w:r w:rsidRPr="004A188D">
        <w:t xml:space="preserve">you see a building for sale at a </w:t>
      </w:r>
      <w:r w:rsidR="004328A5">
        <w:t xml:space="preserve">price affordable to </w:t>
      </w:r>
      <w:r w:rsidR="004328A5">
        <w:rPr>
          <w:b/>
        </w:rPr>
        <w:t>[</w:t>
      </w:r>
      <w:r w:rsidR="00DC698E">
        <w:rPr>
          <w:b/>
        </w:rPr>
        <w:t>Name of Nonprofit</w:t>
      </w:r>
      <w:r w:rsidR="004328A5">
        <w:rPr>
          <w:b/>
        </w:rPr>
        <w:t>]</w:t>
      </w:r>
      <w:r w:rsidRPr="004A188D">
        <w:t xml:space="preserve">, </w:t>
      </w:r>
      <w:r>
        <w:t xml:space="preserve">you </w:t>
      </w:r>
      <w:r w:rsidR="004328A5">
        <w:t xml:space="preserve">may </w:t>
      </w:r>
      <w:r>
        <w:t>not buy the building</w:t>
      </w:r>
      <w:r w:rsidR="004328A5">
        <w:t xml:space="preserve"> for yourself or your business</w:t>
      </w:r>
      <w:r>
        <w:t xml:space="preserve"> without first disclosing to </w:t>
      </w:r>
      <w:r w:rsidRPr="00D16C6D">
        <w:rPr>
          <w:b/>
        </w:rPr>
        <w:t>[</w:t>
      </w:r>
      <w:r w:rsidR="00DC698E">
        <w:rPr>
          <w:b/>
        </w:rPr>
        <w:t>Name of Nonprofit</w:t>
      </w:r>
      <w:r w:rsidRPr="00D16C6D">
        <w:rPr>
          <w:b/>
        </w:rPr>
        <w:t>]</w:t>
      </w:r>
      <w:r>
        <w:t xml:space="preserve"> the fact that the building is for sale and allowing </w:t>
      </w:r>
      <w:r w:rsidRPr="00D16C6D">
        <w:rPr>
          <w:b/>
        </w:rPr>
        <w:t>[</w:t>
      </w:r>
      <w:r w:rsidR="00DC698E">
        <w:rPr>
          <w:b/>
        </w:rPr>
        <w:t>Name of Nonprofit</w:t>
      </w:r>
      <w:r w:rsidRPr="00D16C6D">
        <w:rPr>
          <w:b/>
        </w:rPr>
        <w:t xml:space="preserve">] </w:t>
      </w:r>
      <w:r>
        <w:t>an opportunity to bid on the property.</w:t>
      </w:r>
    </w:p>
    <w:p w:rsidR="00073F08" w:rsidRDefault="00073F08" w:rsidP="00073F08">
      <w:pPr>
        <w:ind w:left="1080"/>
        <w:jc w:val="both"/>
      </w:pPr>
    </w:p>
    <w:p w:rsidR="00073F08" w:rsidRPr="00D8114B" w:rsidRDefault="00073F08" w:rsidP="00073F08">
      <w:pPr>
        <w:ind w:left="1080"/>
        <w:jc w:val="both"/>
      </w:pPr>
      <w:r>
        <w:t xml:space="preserve">In addition, under </w:t>
      </w:r>
      <w:smartTag w:uri="urn:schemas-microsoft-com:office:smarttags" w:element="State">
        <w:smartTag w:uri="urn:schemas-microsoft-com:office:smarttags" w:element="place">
          <w:r w:rsidRPr="00D8114B">
            <w:t>California</w:t>
          </w:r>
        </w:smartTag>
      </w:smartTag>
      <w:r w:rsidRPr="00D8114B">
        <w:t xml:space="preserve"> laws, you cannot borrow money from </w:t>
      </w:r>
      <w:r w:rsidRPr="00D8114B">
        <w:rPr>
          <w:b/>
        </w:rPr>
        <w:t>[</w:t>
      </w:r>
      <w:r w:rsidR="00DC698E">
        <w:rPr>
          <w:b/>
        </w:rPr>
        <w:t>Name of Nonprofit</w:t>
      </w:r>
      <w:r w:rsidRPr="00D8114B">
        <w:rPr>
          <w:b/>
        </w:rPr>
        <w:t xml:space="preserve">] </w:t>
      </w:r>
      <w:r w:rsidRPr="00D8114B">
        <w:t xml:space="preserve">nor can you authorize </w:t>
      </w:r>
      <w:r w:rsidRPr="00D8114B">
        <w:rPr>
          <w:b/>
        </w:rPr>
        <w:t>[</w:t>
      </w:r>
      <w:r w:rsidR="00DC698E">
        <w:rPr>
          <w:b/>
        </w:rPr>
        <w:t>Name of Nonprofit</w:t>
      </w:r>
      <w:r w:rsidRPr="00D8114B">
        <w:rPr>
          <w:b/>
        </w:rPr>
        <w:t>]</w:t>
      </w:r>
      <w:r w:rsidRPr="00D8114B">
        <w:t xml:space="preserve"> to loan money to any officer or other director of the organization unless approved by the Attorney General. </w:t>
      </w:r>
      <w:r>
        <w:t>T</w:t>
      </w:r>
      <w:r w:rsidRPr="00D8114B">
        <w:t>here are a few limited exceptions to this</w:t>
      </w:r>
      <w:r w:rsidR="00CC28AB">
        <w:t xml:space="preserve"> rule, including for advances</w:t>
      </w:r>
      <w:r w:rsidRPr="00D8114B">
        <w:t xml:space="preserve"> of expenses, payment of life insurance premiums or a secured loan to help the director or officer finance the purchase of a principal residence (only if this is necessary to retain the director or officer’s services).</w:t>
      </w:r>
    </w:p>
    <w:p w:rsidR="00073F08" w:rsidRDefault="00073F08" w:rsidP="00073F08">
      <w:pPr>
        <w:ind w:left="1080"/>
        <w:jc w:val="both"/>
      </w:pPr>
    </w:p>
    <w:p w:rsidR="00073F08" w:rsidRPr="004805C4" w:rsidRDefault="00073F08" w:rsidP="00073F08">
      <w:pPr>
        <w:ind w:left="1080"/>
        <w:jc w:val="both"/>
      </w:pPr>
      <w:r w:rsidRPr="004805C4">
        <w:t>The Board</w:t>
      </w:r>
      <w:r>
        <w:t xml:space="preserve"> has adopted a Conflict of I</w:t>
      </w:r>
      <w:r w:rsidRPr="004805C4">
        <w:t xml:space="preserve">nterest </w:t>
      </w:r>
      <w:r>
        <w:t>P</w:t>
      </w:r>
      <w:r w:rsidRPr="004805C4">
        <w:t xml:space="preserve">olicy that applies to all directors and senior managers of </w:t>
      </w:r>
      <w:r w:rsidRPr="00D16C6D">
        <w:rPr>
          <w:b/>
        </w:rPr>
        <w:t>[</w:t>
      </w:r>
      <w:r w:rsidR="00DC698E">
        <w:rPr>
          <w:b/>
        </w:rPr>
        <w:t>Name of Nonprofit</w:t>
      </w:r>
      <w:r w:rsidRPr="00D16C6D">
        <w:rPr>
          <w:b/>
        </w:rPr>
        <w:t>]</w:t>
      </w:r>
      <w:r>
        <w:rPr>
          <w:b/>
        </w:rPr>
        <w:t xml:space="preserve"> </w:t>
      </w:r>
      <w:r w:rsidRPr="00580627">
        <w:rPr>
          <w:i/>
        </w:rPr>
        <w:t>(</w:t>
      </w:r>
      <w:r>
        <w:rPr>
          <w:i/>
        </w:rPr>
        <w:t>s</w:t>
      </w:r>
      <w:r w:rsidRPr="00580627">
        <w:rPr>
          <w:i/>
        </w:rPr>
        <w:t>ee Appendix K)</w:t>
      </w:r>
      <w:r w:rsidRPr="009C4C7E">
        <w:t>.</w:t>
      </w:r>
      <w:r>
        <w:t xml:space="preserve"> </w:t>
      </w:r>
      <w:r w:rsidRPr="00D16C6D">
        <w:rPr>
          <w:b/>
        </w:rPr>
        <w:t>[</w:t>
      </w:r>
      <w:r w:rsidR="00DC698E">
        <w:rPr>
          <w:b/>
        </w:rPr>
        <w:t>Name of Nonprofit</w:t>
      </w:r>
      <w:r w:rsidRPr="00D16C6D">
        <w:rPr>
          <w:b/>
        </w:rPr>
        <w:t>]</w:t>
      </w:r>
      <w:r w:rsidRPr="004805C4">
        <w:t xml:space="preserve"> also asks each director</w:t>
      </w:r>
      <w:r>
        <w:t xml:space="preserve"> to fill out an annual Conflict of I</w:t>
      </w:r>
      <w:r w:rsidRPr="004805C4">
        <w:t xml:space="preserve">nterest </w:t>
      </w:r>
      <w:r>
        <w:t>Q</w:t>
      </w:r>
      <w:r w:rsidRPr="004805C4">
        <w:t>uestionnaire</w:t>
      </w:r>
      <w:r>
        <w:t xml:space="preserve"> </w:t>
      </w:r>
      <w:r w:rsidRPr="00142726">
        <w:rPr>
          <w:i/>
        </w:rPr>
        <w:t>(</w:t>
      </w:r>
      <w:r>
        <w:rPr>
          <w:i/>
        </w:rPr>
        <w:t>s</w:t>
      </w:r>
      <w:r w:rsidRPr="00142726">
        <w:rPr>
          <w:i/>
        </w:rPr>
        <w:t>ee Appendix L)</w:t>
      </w:r>
      <w:r w:rsidRPr="009C4C7E">
        <w:t>.</w:t>
      </w:r>
      <w:r>
        <w:rPr>
          <w:i/>
        </w:rPr>
        <w:t xml:space="preserve"> </w:t>
      </w:r>
      <w:r>
        <w:t xml:space="preserve">As a director, </w:t>
      </w:r>
      <w:r>
        <w:lastRenderedPageBreak/>
        <w:t xml:space="preserve">you must familiarize yourself with the Conflict of Interest Policy and ensure that you and your fellow directors comply with it. </w:t>
      </w:r>
    </w:p>
    <w:p w:rsidR="00073F08" w:rsidRDefault="00073F08" w:rsidP="00073F08">
      <w:pPr>
        <w:ind w:left="1080"/>
        <w:jc w:val="both"/>
        <w:rPr>
          <w:i/>
        </w:rPr>
      </w:pPr>
    </w:p>
    <w:p w:rsidR="001D67D4" w:rsidRDefault="004328A5" w:rsidP="00A06B2C">
      <w:pPr>
        <w:numPr>
          <w:ilvl w:val="3"/>
          <w:numId w:val="6"/>
        </w:numPr>
        <w:tabs>
          <w:tab w:val="clear" w:pos="1170"/>
        </w:tabs>
        <w:ind w:left="1080"/>
        <w:jc w:val="both"/>
      </w:pPr>
      <w:r w:rsidRPr="00E36666">
        <w:rPr>
          <w:rStyle w:val="Heading2Char"/>
        </w:rPr>
        <w:t>Charitable Trust Doctrine</w:t>
      </w:r>
      <w:r>
        <w:rPr>
          <w:b/>
        </w:rPr>
        <w:t xml:space="preserve">: </w:t>
      </w:r>
      <w:r w:rsidR="00235CC2">
        <w:t>Under the charitable trust doctrine, a donor’s charitable contributions to a nonprofit corporation are subject to any valid legal restriction imposed by the don</w:t>
      </w:r>
      <w:r w:rsidR="00CC28AB">
        <w:t>or at the time of contribution. T</w:t>
      </w:r>
      <w:r w:rsidR="00235CC2">
        <w:t>hese restrictions impose a “charitable trust” on the assets, binding the nonprofit to use them for the purposes for which they were given. For example, if an individual gives a donation to [</w:t>
      </w:r>
      <w:r w:rsidR="00DC698E">
        <w:rPr>
          <w:b/>
        </w:rPr>
        <w:t>Name of Nonprofit</w:t>
      </w:r>
      <w:r w:rsidR="00235CC2">
        <w:rPr>
          <w:b/>
        </w:rPr>
        <w:t xml:space="preserve">] </w:t>
      </w:r>
      <w:r w:rsidR="00235CC2">
        <w:t>for the express purpose of supporting a particular program, [</w:t>
      </w:r>
      <w:r w:rsidR="00DC698E">
        <w:rPr>
          <w:b/>
        </w:rPr>
        <w:t>Name of Nonprofit</w:t>
      </w:r>
      <w:r w:rsidR="00235CC2">
        <w:rPr>
          <w:b/>
        </w:rPr>
        <w:t>]</w:t>
      </w:r>
      <w:r w:rsidR="00235CC2">
        <w:t xml:space="preserve"> must use the donation for that program. </w:t>
      </w:r>
      <w:r w:rsidR="001D67D4">
        <w:t xml:space="preserve">See Section </w:t>
      </w:r>
      <w:r w:rsidR="003B02D7">
        <w:t>4</w:t>
      </w:r>
      <w:r w:rsidR="001D67D4">
        <w:t xml:space="preserve">.B.1 for more information on designated donations. </w:t>
      </w:r>
    </w:p>
    <w:p w:rsidR="001D67D4" w:rsidRDefault="001D67D4" w:rsidP="001D67D4">
      <w:pPr>
        <w:ind w:left="1080"/>
        <w:jc w:val="both"/>
      </w:pPr>
    </w:p>
    <w:p w:rsidR="00235CC2" w:rsidRDefault="00235CC2" w:rsidP="001D67D4">
      <w:pPr>
        <w:ind w:left="1080"/>
        <w:jc w:val="both"/>
      </w:pPr>
      <w:r>
        <w:t>Even when there is no donor-imposed restriction, assets accepted by a nonprofit corporation are restricted by operation of law and may only be used for the specific charitable purposes set forth in the Articles of Incorporation</w:t>
      </w:r>
      <w:r w:rsidR="003B02D7">
        <w:t xml:space="preserve"> (</w:t>
      </w:r>
      <w:r w:rsidR="003B02D7">
        <w:rPr>
          <w:i/>
        </w:rPr>
        <w:t>see Appendix A</w:t>
      </w:r>
      <w:r w:rsidR="003B02D7">
        <w:t>)</w:t>
      </w:r>
      <w:r>
        <w:t>. As a director, your duty of care requires you to ensure that [</w:t>
      </w:r>
      <w:r w:rsidR="00DC698E">
        <w:rPr>
          <w:b/>
        </w:rPr>
        <w:t>Name of Nonprofit</w:t>
      </w:r>
      <w:r>
        <w:rPr>
          <w:b/>
        </w:rPr>
        <w:t>]</w:t>
      </w:r>
      <w:r>
        <w:t>’s assets (including revenues generated by performance of charitable activities, i.e. fee-for-service) must be used to further the charitable purposes in [</w:t>
      </w:r>
      <w:r w:rsidR="00DC698E">
        <w:rPr>
          <w:b/>
        </w:rPr>
        <w:t>Name of Nonprofit</w:t>
      </w:r>
      <w:r>
        <w:rPr>
          <w:b/>
        </w:rPr>
        <w:t>]</w:t>
      </w:r>
      <w:r>
        <w:t>’s Articles of Incorporation.</w:t>
      </w:r>
      <w:r w:rsidR="00EB1BD4">
        <w:t xml:space="preserve"> The duty of care requires that directors ensure that the assets of the corporation are being used consistent with the charitable trust imposed by donors or the Articles of Incorporation.</w:t>
      </w:r>
    </w:p>
    <w:p w:rsidR="00235CC2" w:rsidRDefault="00235CC2" w:rsidP="00235CC2">
      <w:pPr>
        <w:ind w:left="1080"/>
        <w:jc w:val="both"/>
      </w:pPr>
    </w:p>
    <w:p w:rsidR="00235CC2" w:rsidRDefault="00235CC2" w:rsidP="00235CC2">
      <w:pPr>
        <w:ind w:left="1080"/>
        <w:jc w:val="both"/>
      </w:pPr>
      <w:r>
        <w:t>A nonprofit corporation is free to change its charitable purpose by amending its Articles of Incorporation. However, funds received prior to amending the Articles of Incorporation may not be used to fund a new program, if that program would not be permissible under the previous version of the Articles of Incorporation. For example, if the Articles of Incorporation of [</w:t>
      </w:r>
      <w:r w:rsidR="00DC698E">
        <w:rPr>
          <w:b/>
        </w:rPr>
        <w:t>Name of Nonprofit</w:t>
      </w:r>
      <w:r>
        <w:rPr>
          <w:b/>
        </w:rPr>
        <w:t>]</w:t>
      </w:r>
      <w:r>
        <w:t xml:space="preserve"> specify that the charitable activities </w:t>
      </w:r>
      <w:r w:rsidR="001B6A19">
        <w:t>must be</w:t>
      </w:r>
      <w:r>
        <w:t xml:space="preserve"> confined to Los Angeles County, </w:t>
      </w:r>
      <w:r w:rsidR="001B6A19">
        <w:t>the charitable assets of [</w:t>
      </w:r>
      <w:r w:rsidR="00DC698E">
        <w:rPr>
          <w:b/>
        </w:rPr>
        <w:t>Name of Nonprofit</w:t>
      </w:r>
      <w:r w:rsidR="001B6A19">
        <w:t>] may not be used to fund programs in Kern County. If [</w:t>
      </w:r>
      <w:r w:rsidR="00DC698E">
        <w:rPr>
          <w:b/>
        </w:rPr>
        <w:t>Name of Nonprofit</w:t>
      </w:r>
      <w:r w:rsidR="001B6A19">
        <w:t xml:space="preserve">] were to amend its Articles of Incorporation to remove the express geographic limitation, then funds raised after the Articles were amended could be used to fund activities in Kern County, but funds raised prior to the amendment may only be used in Los Angeles County. </w:t>
      </w:r>
    </w:p>
    <w:p w:rsidR="00B2001E" w:rsidRDefault="00B2001E" w:rsidP="00235CC2">
      <w:pPr>
        <w:ind w:left="1080"/>
        <w:jc w:val="both"/>
      </w:pPr>
    </w:p>
    <w:p w:rsidR="00FB6B0E" w:rsidRDefault="00073F08" w:rsidP="00A06B2C">
      <w:pPr>
        <w:numPr>
          <w:ilvl w:val="3"/>
          <w:numId w:val="6"/>
        </w:numPr>
        <w:tabs>
          <w:tab w:val="clear" w:pos="1170"/>
        </w:tabs>
        <w:ind w:left="1080"/>
        <w:jc w:val="both"/>
      </w:pPr>
      <w:r w:rsidRPr="00E36666">
        <w:rPr>
          <w:rStyle w:val="Heading2Char"/>
        </w:rPr>
        <w:t>Confidentiality</w:t>
      </w:r>
      <w:r w:rsidRPr="00A21427">
        <w:rPr>
          <w:rStyle w:val="Heading2Char"/>
          <w:u w:val="none"/>
        </w:rPr>
        <w:t>:</w:t>
      </w:r>
      <w:r w:rsidRPr="00B2001E">
        <w:rPr>
          <w:b/>
        </w:rPr>
        <w:t xml:space="preserve"> </w:t>
      </w:r>
      <w:r>
        <w:t>You</w:t>
      </w:r>
      <w:r w:rsidRPr="00C35FA8">
        <w:t xml:space="preserve"> </w:t>
      </w:r>
      <w:r>
        <w:t xml:space="preserve">should not disclose information about </w:t>
      </w:r>
      <w:r w:rsidRPr="00B2001E">
        <w:rPr>
          <w:b/>
        </w:rPr>
        <w:t>[</w:t>
      </w:r>
      <w:r w:rsidR="00DC698E" w:rsidRPr="00B2001E">
        <w:rPr>
          <w:b/>
        </w:rPr>
        <w:t>Name of Nonprofit</w:t>
      </w:r>
      <w:r w:rsidRPr="00B2001E">
        <w:rPr>
          <w:b/>
        </w:rPr>
        <w:t>]</w:t>
      </w:r>
      <w:r>
        <w:t>’s activities unless the Board decides to make the information public, or unless the information is a matter of public record.</w:t>
      </w:r>
    </w:p>
    <w:p w:rsidR="00FB6B0E" w:rsidRDefault="00FB6B0E" w:rsidP="00FB6B0E">
      <w:pPr>
        <w:ind w:left="1080"/>
        <w:jc w:val="both"/>
      </w:pPr>
    </w:p>
    <w:p w:rsidR="00FB6B0E" w:rsidRPr="00FB6B0E" w:rsidRDefault="00D40971" w:rsidP="00A06B2C">
      <w:pPr>
        <w:numPr>
          <w:ilvl w:val="3"/>
          <w:numId w:val="6"/>
        </w:numPr>
        <w:tabs>
          <w:tab w:val="clear" w:pos="1170"/>
        </w:tabs>
        <w:ind w:left="1080"/>
        <w:jc w:val="both"/>
      </w:pPr>
      <w:r>
        <w:rPr>
          <w:rStyle w:val="Heading2Char"/>
        </w:rPr>
        <w:lastRenderedPageBreak/>
        <w:t xml:space="preserve">Board and Committee </w:t>
      </w:r>
      <w:r w:rsidR="00FB6B0E">
        <w:rPr>
          <w:rStyle w:val="Heading2Char"/>
        </w:rPr>
        <w:t xml:space="preserve">Meetings and </w:t>
      </w:r>
      <w:r>
        <w:rPr>
          <w:rStyle w:val="Heading2Char"/>
        </w:rPr>
        <w:t>Minutes</w:t>
      </w:r>
      <w:r w:rsidR="00073F08" w:rsidRPr="00FB6B0E">
        <w:rPr>
          <w:b/>
        </w:rPr>
        <w:t xml:space="preserve">: </w:t>
      </w:r>
      <w:r w:rsidR="00FB6B0E" w:rsidRPr="003B02D7">
        <w:t>Board meetings are an opportunity for senior staff to update board members on the activities of the organization, to discuss key strategic issues, and to deliberate and vote on corporate decisions that require approval of the board (e.g., approving a budget, hiring senior staff, adopting a corporate policy).</w:t>
      </w:r>
      <w:r w:rsidR="00FB6B0E" w:rsidRPr="00FB6B0E">
        <w:rPr>
          <w:b/>
        </w:rPr>
        <w:t xml:space="preserve"> </w:t>
      </w:r>
      <w:r w:rsidR="00FB6B0E" w:rsidRPr="00E36666">
        <w:t>The duty of care requires the board to meet at least once per year (sometimes called the “annual meeting”) although typically directors meet more frequently.</w:t>
      </w:r>
      <w:r w:rsidR="00FB6B0E" w:rsidRPr="00FB6B0E">
        <w:rPr>
          <w:b/>
        </w:rPr>
        <w:t xml:space="preserve"> [Optional: If bylaws require meetings at a specified frequency or a minimum number of meetings per year, describe requirement]. </w:t>
      </w:r>
    </w:p>
    <w:p w:rsidR="00FB6B0E" w:rsidRDefault="00FB6B0E" w:rsidP="00FB6B0E">
      <w:pPr>
        <w:ind w:left="1080"/>
        <w:jc w:val="both"/>
      </w:pPr>
    </w:p>
    <w:p w:rsidR="00073F08" w:rsidRDefault="00073F08" w:rsidP="00FB6B0E">
      <w:pPr>
        <w:ind w:left="1080"/>
        <w:jc w:val="both"/>
      </w:pPr>
      <w:r>
        <w:t>As a director,</w:t>
      </w:r>
      <w:r w:rsidRPr="0050389A">
        <w:t xml:space="preserve"> it</w:t>
      </w:r>
      <w:r>
        <w:t xml:space="preserve"> is important that you demonstr</w:t>
      </w:r>
      <w:r w:rsidRPr="0050389A">
        <w:t xml:space="preserve">ate your commitment </w:t>
      </w:r>
      <w:r>
        <w:t>to the organization by regularly attending Board meetings and meetings of the committees of which you are a member. This</w:t>
      </w:r>
      <w:r w:rsidR="001956A0">
        <w:t xml:space="preserve"> is required by your duty of care, and</w:t>
      </w:r>
      <w:r>
        <w:t xml:space="preserve"> will allow you to stay informed of </w:t>
      </w:r>
      <w:r w:rsidRPr="00D16C6D">
        <w:rPr>
          <w:b/>
        </w:rPr>
        <w:t>[</w:t>
      </w:r>
      <w:r w:rsidR="00DC698E">
        <w:rPr>
          <w:b/>
        </w:rPr>
        <w:t>Name of Nonprofit</w:t>
      </w:r>
      <w:r>
        <w:rPr>
          <w:b/>
        </w:rPr>
        <w:t>]</w:t>
      </w:r>
      <w:r>
        <w:t>’s activities</w:t>
      </w:r>
      <w:r w:rsidR="001956A0">
        <w:t>. I</w:t>
      </w:r>
      <w:r>
        <w:t xml:space="preserve">n turn, the organization will benefit from the skills you bring to the Board. </w:t>
      </w:r>
    </w:p>
    <w:p w:rsidR="00FB6B0E" w:rsidRDefault="00FB6B0E" w:rsidP="00FB6B0E">
      <w:pPr>
        <w:ind w:left="1080"/>
        <w:jc w:val="both"/>
      </w:pPr>
    </w:p>
    <w:p w:rsidR="00FB6B0E" w:rsidRDefault="00FB6B0E" w:rsidP="00FB6B0E">
      <w:pPr>
        <w:ind w:left="1080"/>
        <w:jc w:val="both"/>
      </w:pPr>
      <w:r w:rsidRPr="00725AFC">
        <w:t>There are ways you can attend meetings without being physically present. For example, you can participate via conference call, provided you can hear all the other participants in the meeting and they can hear you.</w:t>
      </w:r>
      <w:r>
        <w:rPr>
          <w:rStyle w:val="FootnoteReference"/>
        </w:rPr>
        <w:footnoteReference w:id="2"/>
      </w:r>
      <w:r w:rsidRPr="00725AFC">
        <w:t xml:space="preserve"> However,</w:t>
      </w:r>
      <w:r>
        <w:t xml:space="preserve"> being a member of the Board of Directors is a personal responsibility. You cannot delegate this responsibility to others. Therefore, you cannot give someone else the authority to attend a Board meeting or vote on your behalf. You cannot vote by proxy.</w:t>
      </w:r>
    </w:p>
    <w:p w:rsidR="00FB6B0E" w:rsidRDefault="00FB6B0E" w:rsidP="00FB6B0E">
      <w:pPr>
        <w:ind w:left="1080"/>
        <w:jc w:val="both"/>
      </w:pPr>
    </w:p>
    <w:p w:rsidR="00FB6B0E" w:rsidRPr="003F2554" w:rsidRDefault="00FB6B0E" w:rsidP="00FB6B0E">
      <w:pPr>
        <w:ind w:left="1080"/>
        <w:jc w:val="both"/>
      </w:pPr>
      <w:r>
        <w:t>Y</w:t>
      </w:r>
      <w:r w:rsidRPr="003F2554">
        <w:t xml:space="preserve">ou should be given advance notice of each meeting so that you can prepare for the meeting and </w:t>
      </w:r>
      <w:r w:rsidR="001956A0">
        <w:t xml:space="preserve">make </w:t>
      </w:r>
      <w:r w:rsidRPr="003F2554">
        <w:t>plan</w:t>
      </w:r>
      <w:r w:rsidR="001956A0">
        <w:t>s</w:t>
      </w:r>
      <w:r w:rsidRPr="003F2554">
        <w:t xml:space="preserve"> to attend. The amount of advance notice for each type of meeting is specified in the </w:t>
      </w:r>
      <w:r>
        <w:t>bylaw</w:t>
      </w:r>
      <w:r w:rsidRPr="003F2554">
        <w:t xml:space="preserve">s. </w:t>
      </w:r>
      <w:r>
        <w:t>[</w:t>
      </w:r>
      <w:r>
        <w:rPr>
          <w:b/>
        </w:rPr>
        <w:t xml:space="preserve">Summarize notice requirements in bylaws]. </w:t>
      </w:r>
      <w:r w:rsidRPr="003F2554">
        <w:t>If you do not receive the proper amount of advance notice, you can still attend the meeting and participate</w:t>
      </w:r>
      <w:r>
        <w:t xml:space="preserve">. </w:t>
      </w:r>
      <w:r w:rsidRPr="003F2554">
        <w:t xml:space="preserve"> </w:t>
      </w:r>
    </w:p>
    <w:p w:rsidR="00FB6B0E" w:rsidRPr="003F2554" w:rsidRDefault="00FB6B0E" w:rsidP="00FB6B0E">
      <w:pPr>
        <w:jc w:val="both"/>
      </w:pPr>
    </w:p>
    <w:p w:rsidR="00FB6B0E" w:rsidRPr="003F2554" w:rsidRDefault="00FB6B0E" w:rsidP="00FB6B0E">
      <w:pPr>
        <w:ind w:left="1080"/>
        <w:jc w:val="both"/>
      </w:pPr>
      <w:r w:rsidRPr="003F2554">
        <w:t>There may be situations where the fact that you did not receive proper advance notice of a meeting may be detrimental to the organization. In such case, you have the right to object to the fact that you did not receive proper notice of the meeting</w:t>
      </w:r>
      <w:r>
        <w:t xml:space="preserve">. </w:t>
      </w:r>
      <w:r w:rsidR="001956A0">
        <w:t xml:space="preserve">However, if you attend the meeting </w:t>
      </w:r>
      <w:r w:rsidRPr="003F2554">
        <w:t>you must protest improper notice before or at the commencement of the meeting</w:t>
      </w:r>
      <w:r>
        <w:t xml:space="preserve">. </w:t>
      </w:r>
      <w:r w:rsidRPr="003F2554">
        <w:t>If you participate in the substance of the meeting, you will be considered to have waived your right to make an objection</w:t>
      </w:r>
      <w:r>
        <w:t xml:space="preserve">. </w:t>
      </w:r>
    </w:p>
    <w:p w:rsidR="00FB6B0E" w:rsidRDefault="00FB6B0E" w:rsidP="00FB6B0E">
      <w:pPr>
        <w:rPr>
          <w:rStyle w:val="Heading2Char"/>
        </w:rPr>
      </w:pPr>
    </w:p>
    <w:p w:rsidR="00FB6B0E" w:rsidRPr="00FB6B0E" w:rsidRDefault="00FB6B0E" w:rsidP="00FB6B0E">
      <w:pPr>
        <w:ind w:left="1080"/>
        <w:rPr>
          <w:b/>
          <w:u w:val="single"/>
        </w:rPr>
      </w:pPr>
      <w:r w:rsidRPr="003B02D7">
        <w:rPr>
          <w:rStyle w:val="Heading2Char"/>
          <w:b w:val="0"/>
          <w:u w:val="none"/>
        </w:rPr>
        <w:lastRenderedPageBreak/>
        <w:t xml:space="preserve">An </w:t>
      </w:r>
      <w:r w:rsidRPr="003B02D7">
        <w:t>important way to stay informed about the organization’s activities is to review the Board and committee minutes. The Board should be provided with the minutes of the meetings in a timely manner. The Board secretary should prepare the minutes of any Board meeting promptly after the meeting, but at least in time to be approved before the next Board meeting. If, for some reason, you do not receive the minutes of a Board or committee meeting, you have the right to ask for a copy of the minutes.</w:t>
      </w:r>
    </w:p>
    <w:p w:rsidR="00FB6B0E" w:rsidRPr="003F2554" w:rsidRDefault="00FB6B0E" w:rsidP="00FB6B0E">
      <w:pPr>
        <w:ind w:left="1080"/>
        <w:jc w:val="both"/>
      </w:pPr>
    </w:p>
    <w:p w:rsidR="00FB6B0E" w:rsidRDefault="00FB6B0E" w:rsidP="00FB6B0E">
      <w:pPr>
        <w:ind w:left="1080"/>
        <w:jc w:val="both"/>
      </w:pPr>
      <w:r w:rsidRPr="003F2554">
        <w:t>Finally, the organization encourages open and informed debate among the Board directors, which helps ensure that the best possible decisions are made. If you disagree with any action the Board proposes to take, you have the right to vote against the action. All votes taken at a meeting are required to be recorded in the minutes for that meeting.</w:t>
      </w:r>
    </w:p>
    <w:p w:rsidR="00FB6B0E" w:rsidRDefault="00FB6B0E" w:rsidP="00FB6B0E">
      <w:pPr>
        <w:ind w:left="1080"/>
        <w:jc w:val="both"/>
      </w:pPr>
    </w:p>
    <w:p w:rsidR="00073F08" w:rsidRDefault="00FB6B0E" w:rsidP="00D40971">
      <w:pPr>
        <w:ind w:left="1080"/>
        <w:jc w:val="both"/>
      </w:pPr>
      <w:r w:rsidRPr="003F2554">
        <w:t>To the extent there are any objections or abstentions, the minutes must record how each director voted. This is important if you believe that the actions of the Board are not only unwise, but improper. In such case, if you object to the actions and have your objection recorded in the minutes, you may escape liability if the action is later challenged</w:t>
      </w:r>
      <w:r>
        <w:t xml:space="preserve">. </w:t>
      </w:r>
    </w:p>
    <w:p w:rsidR="00073F08" w:rsidRDefault="00073F08" w:rsidP="00073F08">
      <w:pPr>
        <w:ind w:left="1080"/>
        <w:jc w:val="both"/>
      </w:pPr>
    </w:p>
    <w:p w:rsidR="00073F08" w:rsidRPr="003F2554" w:rsidRDefault="00073F08" w:rsidP="00A06B2C">
      <w:pPr>
        <w:numPr>
          <w:ilvl w:val="0"/>
          <w:numId w:val="40"/>
        </w:numPr>
        <w:jc w:val="both"/>
      </w:pPr>
      <w:r w:rsidRPr="00E36666">
        <w:rPr>
          <w:rStyle w:val="Heading2Char"/>
        </w:rPr>
        <w:t>Director’s Rights</w:t>
      </w:r>
      <w:r w:rsidRPr="00A21427">
        <w:rPr>
          <w:rStyle w:val="Heading2Char"/>
          <w:u w:val="none"/>
        </w:rPr>
        <w:t>:</w:t>
      </w:r>
      <w:r w:rsidRPr="00E36666">
        <w:rPr>
          <w:rStyle w:val="Heading2Char"/>
          <w:u w:val="none"/>
        </w:rPr>
        <w:t xml:space="preserve"> </w:t>
      </w:r>
      <w:r w:rsidRPr="003F2554">
        <w:t xml:space="preserve">As a director, you have certain legal rights. These rights are designed to assist you in carrying out your fiduciary duties as a member of the Board. For example, it is important that you stay informed about </w:t>
      </w:r>
      <w:r>
        <w:rPr>
          <w:b/>
        </w:rPr>
        <w:t>[</w:t>
      </w:r>
      <w:r w:rsidR="00DC698E">
        <w:rPr>
          <w:b/>
        </w:rPr>
        <w:t>Name of Nonprofit</w:t>
      </w:r>
      <w:r w:rsidRPr="003F2554">
        <w:rPr>
          <w:b/>
        </w:rPr>
        <w:t>]</w:t>
      </w:r>
      <w:r>
        <w:t>’s</w:t>
      </w:r>
      <w:r w:rsidRPr="003F2554">
        <w:t xml:space="preserve"> business affairs. Consequently, as a director, you have a right to have reasonable contact with the organization’s senior managers to discuss the organization’s business affairs. You also have the right to inspect the books and records of the organization</w:t>
      </w:r>
      <w:r w:rsidRPr="003F2554">
        <w:rPr>
          <w:b/>
        </w:rPr>
        <w:t xml:space="preserve"> </w:t>
      </w:r>
      <w:r w:rsidRPr="003F2554">
        <w:t xml:space="preserve">and to request additional information from management. </w:t>
      </w:r>
    </w:p>
    <w:p w:rsidR="00073F08" w:rsidRPr="003F2554" w:rsidRDefault="00073F08" w:rsidP="00073F08">
      <w:pPr>
        <w:ind w:left="1080"/>
        <w:jc w:val="both"/>
      </w:pPr>
    </w:p>
    <w:p w:rsidR="00073F08" w:rsidRPr="003F2554" w:rsidRDefault="00073F08" w:rsidP="00F66A6B">
      <w:pPr>
        <w:ind w:left="990"/>
        <w:jc w:val="both"/>
      </w:pPr>
      <w:r w:rsidRPr="003F2554">
        <w:t xml:space="preserve">At the same time, you should remember that while the Board retains the ultimate responsibility for the operations of </w:t>
      </w:r>
      <w:r w:rsidRPr="003F2554">
        <w:rPr>
          <w:b/>
        </w:rPr>
        <w:t>[</w:t>
      </w:r>
      <w:r w:rsidR="00DC698E">
        <w:rPr>
          <w:b/>
        </w:rPr>
        <w:t>Name of Nonprofit</w:t>
      </w:r>
      <w:r w:rsidRPr="003F2554">
        <w:rPr>
          <w:b/>
        </w:rPr>
        <w:t>]</w:t>
      </w:r>
      <w:r w:rsidRPr="003F2554">
        <w:t>,</w:t>
      </w:r>
      <w:r w:rsidRPr="003F2554">
        <w:rPr>
          <w:b/>
        </w:rPr>
        <w:t xml:space="preserve"> </w:t>
      </w:r>
      <w:r w:rsidRPr="003F2554">
        <w:t>the</w:t>
      </w:r>
      <w:r w:rsidRPr="003F2554">
        <w:rPr>
          <w:b/>
        </w:rPr>
        <w:t xml:space="preserve"> </w:t>
      </w:r>
      <w:r w:rsidRPr="003F2554">
        <w:t xml:space="preserve">senior managers are responsible for the day-to-day management of the organization. Your duty as a director is to ensure that they exercise their management responsibilities in a manner that best serves the organization. It is not in the organization’s best interests if the Board attempts to review and approve day-to-day management decisions, or substitutes its judgment for that of the senior managers. </w:t>
      </w:r>
    </w:p>
    <w:p w:rsidR="00073F08" w:rsidRPr="003F2554" w:rsidRDefault="00073F08" w:rsidP="00073F08">
      <w:pPr>
        <w:ind w:left="1080"/>
        <w:jc w:val="both"/>
      </w:pPr>
    </w:p>
    <w:p w:rsidR="00073F08" w:rsidRPr="003F2554" w:rsidRDefault="00073F08" w:rsidP="00073F08">
      <w:pPr>
        <w:ind w:left="1080"/>
        <w:jc w:val="both"/>
      </w:pPr>
      <w:r w:rsidRPr="003F2554">
        <w:t xml:space="preserve">Therefore, when you request information from management, it is important that you are reasonable in the frequency and scope of your requests. You want to take care that your requests are suited to what you need to perform your duties as a director, and not the day-to-day management of the organization. </w:t>
      </w:r>
    </w:p>
    <w:p w:rsidR="00073F08" w:rsidRPr="003F2554" w:rsidRDefault="00073F08" w:rsidP="00073F08">
      <w:pPr>
        <w:ind w:left="1080"/>
        <w:jc w:val="both"/>
      </w:pPr>
    </w:p>
    <w:p w:rsidR="007819B3" w:rsidRDefault="004B189C" w:rsidP="00A06B2C">
      <w:pPr>
        <w:numPr>
          <w:ilvl w:val="0"/>
          <w:numId w:val="40"/>
        </w:numPr>
        <w:jc w:val="both"/>
      </w:pPr>
      <w:r>
        <w:rPr>
          <w:rStyle w:val="Heading2Char"/>
        </w:rPr>
        <w:lastRenderedPageBreak/>
        <w:t>Ongoing Filing Requirements</w:t>
      </w:r>
      <w:r w:rsidRPr="00A21427">
        <w:rPr>
          <w:rStyle w:val="Heading2Char"/>
          <w:u w:val="none"/>
        </w:rPr>
        <w:t>:</w:t>
      </w:r>
      <w:r>
        <w:rPr>
          <w:rStyle w:val="Heading2Char"/>
          <w:b w:val="0"/>
          <w:u w:val="none"/>
        </w:rPr>
        <w:t xml:space="preserve"> As part of the directors’ duty of care, the directors should ensure that </w:t>
      </w:r>
      <w:r>
        <w:rPr>
          <w:rStyle w:val="Heading2Char"/>
          <w:u w:val="none"/>
        </w:rPr>
        <w:t>[Name of Nonprofit</w:t>
      </w:r>
      <w:r>
        <w:rPr>
          <w:rStyle w:val="Heading2Char"/>
          <w:b w:val="0"/>
          <w:u w:val="none"/>
        </w:rPr>
        <w:t xml:space="preserve">] </w:t>
      </w:r>
      <w:r w:rsidR="007819B3">
        <w:t xml:space="preserve">is in good standing with the various federal and state agencies regulating its activities. In order to maintain federal and state income tax exemption, state corporate status, and state charitable registration status, the organization needs to meet certain filing requirements. Specifically, </w:t>
      </w:r>
      <w:r w:rsidR="007819B3">
        <w:rPr>
          <w:b/>
        </w:rPr>
        <w:t>[Name of Nonprofit]</w:t>
      </w:r>
      <w:r w:rsidR="007819B3">
        <w:t xml:space="preserve"> needs to file an annual information return with the IRS, known as the Form 990 series; an annual information return with the Franchise Tax Board, which is either Form 199 or Form 199-N; a biennial statement of information with the California Secretary of State, and an annual form, called the RRF-1, with the California Attorney General. </w:t>
      </w:r>
      <w:r w:rsidR="00A06B2C">
        <w:t>(</w:t>
      </w:r>
      <w:r w:rsidR="00A06B2C">
        <w:rPr>
          <w:i/>
        </w:rPr>
        <w:t>See Appendix R</w:t>
      </w:r>
      <w:r w:rsidR="00A06B2C">
        <w:t>).</w:t>
      </w:r>
    </w:p>
    <w:p w:rsidR="00A06B2C" w:rsidRDefault="00A06B2C" w:rsidP="00A06B2C">
      <w:pPr>
        <w:ind w:left="990"/>
        <w:jc w:val="both"/>
        <w:rPr>
          <w:rStyle w:val="Heading2Char"/>
        </w:rPr>
      </w:pPr>
    </w:p>
    <w:p w:rsidR="007819B3" w:rsidRPr="007819B3" w:rsidRDefault="00A06B2C" w:rsidP="00A06B2C">
      <w:pPr>
        <w:ind w:left="990"/>
        <w:jc w:val="both"/>
        <w:rPr>
          <w:rStyle w:val="Heading2Char"/>
          <w:b w:val="0"/>
          <w:u w:val="none"/>
        </w:rPr>
      </w:pPr>
      <w:r>
        <w:rPr>
          <w:rStyle w:val="Heading2Char"/>
          <w:b w:val="0"/>
          <w:u w:val="none"/>
        </w:rPr>
        <w:t>Although directors may rely on staff and outside professionals (e.g., accountants) to complete and sub</w:t>
      </w:r>
      <w:r w:rsidR="00A8396D">
        <w:rPr>
          <w:rStyle w:val="Heading2Char"/>
          <w:b w:val="0"/>
          <w:u w:val="none"/>
        </w:rPr>
        <w:t>mit the filings, as part of your</w:t>
      </w:r>
      <w:r>
        <w:rPr>
          <w:rStyle w:val="Heading2Char"/>
          <w:b w:val="0"/>
          <w:u w:val="none"/>
        </w:rPr>
        <w:t xml:space="preserve"> duty of care, you should make sure that [</w:t>
      </w:r>
      <w:r>
        <w:rPr>
          <w:rStyle w:val="Heading2Char"/>
          <w:u w:val="none"/>
        </w:rPr>
        <w:t xml:space="preserve">Name of Organization] </w:t>
      </w:r>
      <w:r>
        <w:rPr>
          <w:rStyle w:val="Heading2Char"/>
          <w:b w:val="0"/>
          <w:u w:val="none"/>
        </w:rPr>
        <w:t>is filing accurate and timely forms. Directors should review both the IRS and Franchise Tax Board annual filings before they have been submitted to make sure that there are no inaccuracies – IRS Form 990 specifically asks whether the governing body has reviewed the form and to describe the process of review.</w:t>
      </w:r>
    </w:p>
    <w:p w:rsidR="007819B3" w:rsidRPr="004B189C" w:rsidRDefault="007819B3" w:rsidP="007819B3">
      <w:pPr>
        <w:ind w:left="1080"/>
        <w:jc w:val="both"/>
        <w:rPr>
          <w:rStyle w:val="Heading2Char"/>
          <w:b w:val="0"/>
          <w:u w:val="none"/>
        </w:rPr>
      </w:pPr>
    </w:p>
    <w:p w:rsidR="00073F08" w:rsidRPr="003F2554" w:rsidRDefault="00073F08" w:rsidP="00A06B2C">
      <w:pPr>
        <w:numPr>
          <w:ilvl w:val="0"/>
          <w:numId w:val="40"/>
        </w:numPr>
        <w:jc w:val="both"/>
      </w:pPr>
      <w:smartTag w:uri="schemas-workshare-com/workshare" w:element="PolicySmartTags.CWSPolicyTagAction_6">
        <w:smartTagPr>
          <w:attr w:name="TagType" w:val="5"/>
        </w:smartTagPr>
        <w:r w:rsidRPr="00E36666">
          <w:rPr>
            <w:rStyle w:val="Heading2Char"/>
          </w:rPr>
          <w:t>Private</w:t>
        </w:r>
      </w:smartTag>
      <w:r w:rsidRPr="00E36666">
        <w:rPr>
          <w:rStyle w:val="Heading2Char"/>
        </w:rPr>
        <w:t xml:space="preserve"> Inurement and </w:t>
      </w:r>
      <w:smartTag w:uri="schemas-workshare-com/workshare" w:element="PolicySmartTags.CWSPolicyTagAction_6">
        <w:smartTagPr>
          <w:attr w:name="TagType" w:val="5"/>
        </w:smartTagPr>
        <w:r w:rsidRPr="00E36666">
          <w:rPr>
            <w:rStyle w:val="Heading2Char"/>
          </w:rPr>
          <w:t>Private</w:t>
        </w:r>
      </w:smartTag>
      <w:r w:rsidRPr="00E36666">
        <w:rPr>
          <w:rStyle w:val="Heading2Char"/>
        </w:rPr>
        <w:t xml:space="preserve"> Benefit</w:t>
      </w:r>
      <w:r w:rsidRPr="00A21427">
        <w:rPr>
          <w:rStyle w:val="Heading2Char"/>
          <w:u w:val="none"/>
        </w:rPr>
        <w:t>:</w:t>
      </w:r>
      <w:r w:rsidRPr="003F2554">
        <w:t xml:space="preserve"> The Internal Revenue Code gives tax-free status to charitable organizations because they provide important benefits to the general public. However, the Internal Revenue Code also provides that a tax-exempt organization must be operated for the benefit of the public and not for the benefit of “insiders”– individuals who have significant influence over the organization. This is called the </w:t>
      </w:r>
      <w:smartTag w:uri="schemas-workshare-com/workshare" w:element="PolicySmartTags.CWSPolicyTagAction_6">
        <w:smartTagPr>
          <w:attr w:name="TagType" w:val="5"/>
        </w:smartTagPr>
        <w:r w:rsidRPr="003F2554">
          <w:t>private</w:t>
        </w:r>
      </w:smartTag>
      <w:r w:rsidRPr="003F2554">
        <w:t xml:space="preserve"> inurement rule. As a director, you must ensure that insiders do not receive favorable treatment at the expense of </w:t>
      </w:r>
      <w:r w:rsidRPr="003F2554">
        <w:rPr>
          <w:b/>
        </w:rPr>
        <w:t>[</w:t>
      </w:r>
      <w:r w:rsidR="00DC698E">
        <w:rPr>
          <w:b/>
        </w:rPr>
        <w:t>Name of Nonprofit</w:t>
      </w:r>
      <w:r w:rsidRPr="003F2554">
        <w:rPr>
          <w:b/>
        </w:rPr>
        <w:t>]</w:t>
      </w:r>
      <w:r w:rsidRPr="003F2554">
        <w:t xml:space="preserve">, otherwise </w:t>
      </w:r>
      <w:r w:rsidRPr="003F2554">
        <w:rPr>
          <w:b/>
        </w:rPr>
        <w:t>[</w:t>
      </w:r>
      <w:r w:rsidR="00DC698E">
        <w:rPr>
          <w:b/>
        </w:rPr>
        <w:t>Name of Nonprofit</w:t>
      </w:r>
      <w:r w:rsidRPr="003F2554">
        <w:rPr>
          <w:b/>
        </w:rPr>
        <w:t>]</w:t>
      </w:r>
      <w:r w:rsidRPr="003F2554" w:rsidDel="00181D9A">
        <w:rPr>
          <w:b/>
        </w:rPr>
        <w:t xml:space="preserve"> </w:t>
      </w:r>
      <w:r w:rsidRPr="003F2554">
        <w:t>risk</w:t>
      </w:r>
      <w:r w:rsidR="00A8396D">
        <w:t xml:space="preserve">s </w:t>
      </w:r>
      <w:r w:rsidRPr="003F2554">
        <w:t xml:space="preserve">losing its tax-exempt status. Some examples include paying more than fair market value for goods or services provided by an insider, or creating a job for someone just because they are related to an insider. </w:t>
      </w:r>
      <w:smartTag w:uri="schemas-workshare-com/workshare" w:element="PolicySmartTags.CWSPolicyTagAction_6">
        <w:smartTagPr>
          <w:attr w:name="TagType" w:val="5"/>
        </w:smartTagPr>
        <w:r w:rsidRPr="003F2554">
          <w:t>Private</w:t>
        </w:r>
      </w:smartTag>
      <w:r w:rsidRPr="003F2554">
        <w:t xml:space="preserve"> inurement may be found in the compensation of managers. The Board should ensure that the total compensation is reasonable</w:t>
      </w:r>
      <w:r w:rsidR="005A3B8D">
        <w:t xml:space="preserve">. </w:t>
      </w:r>
    </w:p>
    <w:p w:rsidR="00073F08" w:rsidRPr="003F2554" w:rsidRDefault="00073F08" w:rsidP="00073F08">
      <w:pPr>
        <w:ind w:left="1440"/>
        <w:jc w:val="both"/>
      </w:pPr>
    </w:p>
    <w:p w:rsidR="00073F08" w:rsidRPr="003F2554" w:rsidRDefault="00073F08" w:rsidP="00073F08">
      <w:pPr>
        <w:ind w:left="1080"/>
        <w:jc w:val="both"/>
      </w:pPr>
      <w:r w:rsidRPr="003F2554">
        <w:t xml:space="preserve">By insiders, the Internal Revenue Code generally refers to anyone with </w:t>
      </w:r>
      <w:r>
        <w:t xml:space="preserve">powers, responsibilities or interests that puts the person in </w:t>
      </w:r>
      <w:r w:rsidRPr="003F2554">
        <w:t xml:space="preserve">a position </w:t>
      </w:r>
      <w:r>
        <w:t xml:space="preserve">to exercise substantial influence over the affairs of </w:t>
      </w:r>
      <w:r w:rsidRPr="003F2554">
        <w:rPr>
          <w:b/>
        </w:rPr>
        <w:t>[</w:t>
      </w:r>
      <w:r w:rsidR="00DC698E">
        <w:rPr>
          <w:b/>
        </w:rPr>
        <w:t>Name of Nonprofit</w:t>
      </w:r>
      <w:r w:rsidRPr="003F2554">
        <w:rPr>
          <w:b/>
        </w:rPr>
        <w:t>]</w:t>
      </w:r>
      <w:r w:rsidRPr="003F2554">
        <w:t xml:space="preserve">. Typical </w:t>
      </w:r>
      <w:r>
        <w:t>“</w:t>
      </w:r>
      <w:r w:rsidRPr="003F2554">
        <w:t>insiders</w:t>
      </w:r>
      <w:r>
        <w:t>”</w:t>
      </w:r>
      <w:r w:rsidRPr="003F2554">
        <w:t xml:space="preserve"> would include the following individuals:</w:t>
      </w:r>
    </w:p>
    <w:p w:rsidR="00073F08" w:rsidRPr="003F2554" w:rsidRDefault="00073F08" w:rsidP="00073F08">
      <w:pPr>
        <w:ind w:left="1440"/>
        <w:jc w:val="both"/>
      </w:pPr>
    </w:p>
    <w:p w:rsidR="00073F08" w:rsidRPr="003F2554" w:rsidRDefault="00073F08" w:rsidP="00A06B2C">
      <w:pPr>
        <w:numPr>
          <w:ilvl w:val="0"/>
          <w:numId w:val="37"/>
        </w:numPr>
        <w:jc w:val="both"/>
      </w:pPr>
      <w:r w:rsidRPr="003F2554">
        <w:rPr>
          <w:b/>
        </w:rPr>
        <w:t>[</w:t>
      </w:r>
      <w:r w:rsidR="00DC698E">
        <w:rPr>
          <w:b/>
        </w:rPr>
        <w:t>Name of Nonprofit</w:t>
      </w:r>
      <w:r w:rsidRPr="003F2554">
        <w:rPr>
          <w:b/>
        </w:rPr>
        <w:t>]</w:t>
      </w:r>
      <w:r>
        <w:t>’s</w:t>
      </w:r>
      <w:r w:rsidRPr="003F2554">
        <w:rPr>
          <w:b/>
        </w:rPr>
        <w:t xml:space="preserve"> </w:t>
      </w:r>
      <w:r w:rsidRPr="003F2554">
        <w:t>founders;</w:t>
      </w:r>
    </w:p>
    <w:p w:rsidR="00073F08" w:rsidRPr="003F2554" w:rsidRDefault="00073F08" w:rsidP="00A06B2C">
      <w:pPr>
        <w:numPr>
          <w:ilvl w:val="0"/>
          <w:numId w:val="37"/>
        </w:numPr>
        <w:jc w:val="both"/>
      </w:pPr>
      <w:r w:rsidRPr="003F2554">
        <w:t>Officers;</w:t>
      </w:r>
    </w:p>
    <w:p w:rsidR="00073F08" w:rsidRPr="003F2554" w:rsidRDefault="00073F08" w:rsidP="00A06B2C">
      <w:pPr>
        <w:numPr>
          <w:ilvl w:val="0"/>
          <w:numId w:val="37"/>
        </w:numPr>
        <w:jc w:val="both"/>
      </w:pPr>
      <w:r w:rsidRPr="003F2554">
        <w:t>Mem</w:t>
      </w:r>
      <w:r>
        <w:t>bers of the Board of Directors;</w:t>
      </w:r>
    </w:p>
    <w:p w:rsidR="00073F08" w:rsidRPr="003F2554" w:rsidRDefault="00073F08" w:rsidP="00A06B2C">
      <w:pPr>
        <w:numPr>
          <w:ilvl w:val="0"/>
          <w:numId w:val="37"/>
        </w:numPr>
        <w:jc w:val="both"/>
      </w:pPr>
      <w:r w:rsidRPr="00E07A4E">
        <w:lastRenderedPageBreak/>
        <w:t>Chief paid staff member</w:t>
      </w:r>
      <w:r w:rsidRPr="003F2554">
        <w:rPr>
          <w:b/>
        </w:rPr>
        <w:t>;</w:t>
      </w:r>
      <w:r w:rsidRPr="003F2554">
        <w:rPr>
          <w:b/>
          <w:color w:val="0000FF"/>
        </w:rPr>
        <w:t xml:space="preserve"> </w:t>
      </w:r>
      <w:r w:rsidRPr="003F2554">
        <w:t>and</w:t>
      </w:r>
    </w:p>
    <w:p w:rsidR="00073F08" w:rsidRPr="003F2554" w:rsidRDefault="00073F08" w:rsidP="00A06B2C">
      <w:pPr>
        <w:numPr>
          <w:ilvl w:val="0"/>
          <w:numId w:val="37"/>
        </w:numPr>
        <w:jc w:val="both"/>
      </w:pPr>
      <w:r w:rsidRPr="003F2554">
        <w:t>Their relatives such as a spouse, parent, siblings and their spouses, children and their spouses, and great grandparents, grandparents, grandchildren, and great grandchildren and their spouses.</w:t>
      </w:r>
    </w:p>
    <w:p w:rsidR="00073F08" w:rsidRPr="003F2554" w:rsidRDefault="00073F08" w:rsidP="00073F08">
      <w:pPr>
        <w:ind w:left="1440"/>
        <w:jc w:val="both"/>
      </w:pPr>
    </w:p>
    <w:p w:rsidR="00073F08" w:rsidRPr="003F2554" w:rsidRDefault="00073F08" w:rsidP="00073F08">
      <w:pPr>
        <w:ind w:left="1080"/>
        <w:jc w:val="both"/>
      </w:pPr>
      <w:r w:rsidRPr="003F2554">
        <w:t xml:space="preserve">It generally is permissible to give a benefit to any individual, even a director, that qualifies under </w:t>
      </w:r>
      <w:r w:rsidRPr="003F2554">
        <w:rPr>
          <w:b/>
        </w:rPr>
        <w:t>[</w:t>
      </w:r>
      <w:r w:rsidR="00DC698E">
        <w:rPr>
          <w:b/>
        </w:rPr>
        <w:t>Name of Nonprofit</w:t>
      </w:r>
      <w:r w:rsidRPr="003F2554">
        <w:rPr>
          <w:b/>
        </w:rPr>
        <w:t>]</w:t>
      </w:r>
      <w:r w:rsidRPr="003F2554">
        <w:t>’</w:t>
      </w:r>
      <w:r>
        <w:t>s</w:t>
      </w:r>
      <w:r w:rsidRPr="003F2554">
        <w:t xml:space="preserve"> normal charitable guidelines.</w:t>
      </w:r>
    </w:p>
    <w:p w:rsidR="00073F08" w:rsidRPr="003F2554" w:rsidRDefault="00073F08" w:rsidP="00073F08">
      <w:pPr>
        <w:ind w:left="1080"/>
        <w:jc w:val="both"/>
      </w:pPr>
      <w:r w:rsidRPr="003F2554">
        <w:t xml:space="preserve"> </w:t>
      </w:r>
    </w:p>
    <w:p w:rsidR="00073F08" w:rsidRPr="003F2554" w:rsidRDefault="00073F08" w:rsidP="00073F08">
      <w:pPr>
        <w:ind w:left="1080"/>
        <w:jc w:val="both"/>
      </w:pPr>
      <w:r w:rsidRPr="003F2554">
        <w:t xml:space="preserve">In addition, as a director you must make sure that </w:t>
      </w:r>
      <w:r w:rsidRPr="003F2554">
        <w:rPr>
          <w:b/>
        </w:rPr>
        <w:t>[</w:t>
      </w:r>
      <w:r w:rsidR="00DC698E">
        <w:rPr>
          <w:b/>
        </w:rPr>
        <w:t>Name of Nonprofit</w:t>
      </w:r>
      <w:r>
        <w:rPr>
          <w:b/>
        </w:rPr>
        <w:t>]</w:t>
      </w:r>
      <w:r w:rsidRPr="002A1C8D">
        <w:t>’s</w:t>
      </w:r>
      <w:r w:rsidRPr="003F2554">
        <w:rPr>
          <w:b/>
        </w:rPr>
        <w:t xml:space="preserve"> </w:t>
      </w:r>
      <w:r w:rsidRPr="003F2554">
        <w:t>activities further the public good</w:t>
      </w:r>
      <w:r w:rsidR="008273AB">
        <w:t>, rather than private interests</w:t>
      </w:r>
      <w:r w:rsidRPr="003F2554">
        <w:t xml:space="preserve">. Therefore, you should make sure that any business transactions entered into by </w:t>
      </w:r>
      <w:r w:rsidRPr="003F2554">
        <w:rPr>
          <w:b/>
        </w:rPr>
        <w:t>[</w:t>
      </w:r>
      <w:r w:rsidR="00DC698E">
        <w:rPr>
          <w:b/>
        </w:rPr>
        <w:t>Name of Nonprofit</w:t>
      </w:r>
      <w:r w:rsidRPr="003F2554">
        <w:rPr>
          <w:b/>
        </w:rPr>
        <w:t>]</w:t>
      </w:r>
      <w:r w:rsidRPr="003F2554">
        <w:t xml:space="preserve"> are done through an arm’s length negotiations, are in </w:t>
      </w:r>
      <w:r w:rsidRPr="003F2554">
        <w:rPr>
          <w:b/>
        </w:rPr>
        <w:t>[</w:t>
      </w:r>
      <w:r w:rsidR="00DC698E">
        <w:rPr>
          <w:b/>
        </w:rPr>
        <w:t>Name of Nonprofit</w:t>
      </w:r>
      <w:r>
        <w:rPr>
          <w:b/>
        </w:rPr>
        <w:t>]</w:t>
      </w:r>
      <w:r w:rsidRPr="002A1C8D">
        <w:t>’s</w:t>
      </w:r>
      <w:r w:rsidRPr="003F2554">
        <w:t xml:space="preserve"> best interests</w:t>
      </w:r>
      <w:r w:rsidR="00F66A6B">
        <w:t>,</w:t>
      </w:r>
      <w:r w:rsidRPr="003F2554">
        <w:t xml:space="preserve"> and help it carry out its mission. The assets of </w:t>
      </w:r>
      <w:r w:rsidRPr="003F2554">
        <w:rPr>
          <w:b/>
        </w:rPr>
        <w:t>[</w:t>
      </w:r>
      <w:r w:rsidR="00DC698E">
        <w:rPr>
          <w:b/>
        </w:rPr>
        <w:t>Name of Nonprofit</w:t>
      </w:r>
      <w:r w:rsidRPr="003F2554">
        <w:rPr>
          <w:b/>
        </w:rPr>
        <w:t xml:space="preserve">] </w:t>
      </w:r>
      <w:r w:rsidRPr="003F2554">
        <w:t xml:space="preserve">should not be used to serve a </w:t>
      </w:r>
      <w:smartTag w:uri="schemas-workshare-com/workshare" w:element="PolicySmartTags.CWSPolicyTagAction_6">
        <w:smartTagPr>
          <w:attr w:name="TagType" w:val="5"/>
        </w:smartTagPr>
        <w:r w:rsidRPr="003F2554">
          <w:t>private</w:t>
        </w:r>
      </w:smartTag>
      <w:r w:rsidRPr="003F2554">
        <w:t xml:space="preserve">, as opposed to the public, good. This is called the </w:t>
      </w:r>
      <w:smartTag w:uri="schemas-workshare-com/workshare" w:element="PolicySmartTags.CWSPolicyTagAction_6">
        <w:smartTagPr>
          <w:attr w:name="TagType" w:val="5"/>
        </w:smartTagPr>
        <w:r w:rsidRPr="003F2554">
          <w:t>private</w:t>
        </w:r>
      </w:smartTag>
      <w:r w:rsidRPr="003F2554">
        <w:t xml:space="preserve"> benefit rule.</w:t>
      </w:r>
    </w:p>
    <w:p w:rsidR="00073F08" w:rsidRPr="003F2554" w:rsidRDefault="00073F08" w:rsidP="00073F08">
      <w:pPr>
        <w:jc w:val="both"/>
      </w:pPr>
    </w:p>
    <w:p w:rsidR="00073F08" w:rsidRPr="003F2554" w:rsidRDefault="00073F08" w:rsidP="00A06B2C">
      <w:pPr>
        <w:numPr>
          <w:ilvl w:val="0"/>
          <w:numId w:val="35"/>
        </w:numPr>
        <w:tabs>
          <w:tab w:val="clear" w:pos="2220"/>
        </w:tabs>
        <w:ind w:left="1800" w:firstLine="0"/>
        <w:jc w:val="both"/>
        <w:rPr>
          <w:i/>
        </w:rPr>
      </w:pPr>
      <w:r w:rsidRPr="003F2554">
        <w:rPr>
          <w:i/>
        </w:rPr>
        <w:t xml:space="preserve">Example: </w:t>
      </w:r>
      <w:r w:rsidRPr="003F2554">
        <w:rPr>
          <w:b/>
        </w:rPr>
        <w:t>[</w:t>
      </w:r>
      <w:r w:rsidR="00DC698E">
        <w:rPr>
          <w:b/>
        </w:rPr>
        <w:t>Name of Nonprofit</w:t>
      </w:r>
      <w:r w:rsidRPr="003F2554">
        <w:rPr>
          <w:b/>
        </w:rPr>
        <w:t>]</w:t>
      </w:r>
      <w:r w:rsidRPr="003F2554">
        <w:rPr>
          <w:i/>
        </w:rPr>
        <w:t xml:space="preserve"> wants to buy a building and it cannot use all of the space immediately. Therefore, the Board decides to rent out the unused space. As a director, you</w:t>
      </w:r>
      <w:r w:rsidRPr="003F2554">
        <w:t xml:space="preserve"> </w:t>
      </w:r>
      <w:r w:rsidRPr="003F2554">
        <w:rPr>
          <w:i/>
        </w:rPr>
        <w:t xml:space="preserve">should try to maximize the value of the building to the organization. The organization should not charge any tenant less than market rent simply because the tenant is a friend of a director, or has some other connection to </w:t>
      </w:r>
      <w:r w:rsidRPr="003F2554">
        <w:rPr>
          <w:b/>
        </w:rPr>
        <w:t>[</w:t>
      </w:r>
      <w:r w:rsidR="00DC698E">
        <w:rPr>
          <w:b/>
        </w:rPr>
        <w:t>Name of Nonprofit</w:t>
      </w:r>
      <w:r w:rsidRPr="003F2554">
        <w:rPr>
          <w:b/>
        </w:rPr>
        <w:t>],</w:t>
      </w:r>
      <w:r w:rsidRPr="003F2554">
        <w:rPr>
          <w:i/>
        </w:rPr>
        <w:t xml:space="preserve"> such as a business relationship. If it does so, </w:t>
      </w:r>
      <w:r w:rsidRPr="003F2554">
        <w:rPr>
          <w:b/>
        </w:rPr>
        <w:t>[</w:t>
      </w:r>
      <w:r w:rsidR="00DC698E">
        <w:rPr>
          <w:b/>
        </w:rPr>
        <w:t>Name of Nonprofit</w:t>
      </w:r>
      <w:r w:rsidRPr="003F2554">
        <w:rPr>
          <w:b/>
        </w:rPr>
        <w:t>]</w:t>
      </w:r>
      <w:r w:rsidRPr="003F2554">
        <w:rPr>
          <w:i/>
        </w:rPr>
        <w:t xml:space="preserve"> may be in violation of the </w:t>
      </w:r>
      <w:smartTag w:uri="schemas-workshare-com/workshare" w:element="PolicySmartTags.CWSPolicyTagAction_6">
        <w:smartTagPr>
          <w:attr w:name="TagType" w:val="5"/>
        </w:smartTagPr>
        <w:r w:rsidRPr="003F2554">
          <w:rPr>
            <w:i/>
          </w:rPr>
          <w:t>private</w:t>
        </w:r>
      </w:smartTag>
      <w:r w:rsidRPr="003F2554">
        <w:rPr>
          <w:i/>
        </w:rPr>
        <w:t xml:space="preserve"> benefit rule</w:t>
      </w:r>
      <w:r w:rsidR="008273AB">
        <w:rPr>
          <w:i/>
        </w:rPr>
        <w:t>, even if there is no private inurement (i.e., an insider is not benefiting financially)</w:t>
      </w:r>
      <w:r w:rsidRPr="003F2554">
        <w:rPr>
          <w:i/>
        </w:rPr>
        <w:t>.</w:t>
      </w:r>
    </w:p>
    <w:p w:rsidR="00073F08" w:rsidRPr="003F2554" w:rsidRDefault="00073F08" w:rsidP="00073F08">
      <w:pPr>
        <w:ind w:left="1440"/>
        <w:jc w:val="both"/>
      </w:pPr>
    </w:p>
    <w:p w:rsidR="00073F08" w:rsidRPr="003F2554" w:rsidRDefault="00073F08">
      <w:pPr>
        <w:ind w:left="1080"/>
        <w:jc w:val="both"/>
      </w:pPr>
      <w:r w:rsidRPr="003F2554">
        <w:t xml:space="preserve">One exception may be if the tenant is another tax-exempt organization. In such case, it may be acceptable for </w:t>
      </w:r>
      <w:r w:rsidRPr="003F2554">
        <w:rPr>
          <w:b/>
        </w:rPr>
        <w:t>[</w:t>
      </w:r>
      <w:r w:rsidR="00DC698E">
        <w:rPr>
          <w:b/>
        </w:rPr>
        <w:t>Name of Nonprofit</w:t>
      </w:r>
      <w:r w:rsidRPr="003F2554">
        <w:rPr>
          <w:b/>
        </w:rPr>
        <w:t>]</w:t>
      </w:r>
      <w:r w:rsidRPr="003F2554">
        <w:t xml:space="preserve"> to charge a lower rent or no rent at all to provide assistance to the other charitable organization if it is in furtherance of </w:t>
      </w:r>
      <w:r w:rsidRPr="003F2554">
        <w:rPr>
          <w:b/>
        </w:rPr>
        <w:t>[</w:t>
      </w:r>
      <w:r w:rsidR="00DC698E">
        <w:rPr>
          <w:b/>
        </w:rPr>
        <w:t>Name of Nonprofit</w:t>
      </w:r>
      <w:r>
        <w:rPr>
          <w:b/>
        </w:rPr>
        <w:t>]</w:t>
      </w:r>
      <w:r w:rsidRPr="004D3C06">
        <w:t>’s</w:t>
      </w:r>
      <w:r w:rsidRPr="003F2554">
        <w:rPr>
          <w:b/>
        </w:rPr>
        <w:t xml:space="preserve"> </w:t>
      </w:r>
      <w:r w:rsidRPr="003F2554">
        <w:t>tax-exempt mission.</w:t>
      </w:r>
    </w:p>
    <w:p w:rsidR="00073F08" w:rsidRPr="003F2554" w:rsidRDefault="00073F08" w:rsidP="00073F08">
      <w:pPr>
        <w:ind w:left="1800"/>
        <w:jc w:val="both"/>
        <w:rPr>
          <w:i/>
        </w:rPr>
      </w:pPr>
    </w:p>
    <w:p w:rsidR="00073F08" w:rsidRPr="003F2554" w:rsidRDefault="00073F08" w:rsidP="00A06B2C">
      <w:pPr>
        <w:pStyle w:val="ListParagraph"/>
        <w:numPr>
          <w:ilvl w:val="0"/>
          <w:numId w:val="40"/>
        </w:numPr>
        <w:jc w:val="both"/>
      </w:pPr>
      <w:r w:rsidRPr="00E36666">
        <w:rPr>
          <w:rStyle w:val="Heading2Char"/>
        </w:rPr>
        <w:t>Board Compensation and Transactions with Board Members</w:t>
      </w:r>
      <w:r w:rsidRPr="007819B3">
        <w:rPr>
          <w:b/>
        </w:rPr>
        <w:t>:</w:t>
      </w:r>
      <w:r w:rsidRPr="003F2554">
        <w:t xml:space="preserve"> As a director, you will not be compensated for your services. Moreover, you cannot claim a deduction for the value of your donated services to </w:t>
      </w:r>
      <w:r w:rsidRPr="007819B3">
        <w:rPr>
          <w:b/>
        </w:rPr>
        <w:t>[</w:t>
      </w:r>
      <w:r w:rsidR="00DC698E" w:rsidRPr="007819B3">
        <w:rPr>
          <w:b/>
        </w:rPr>
        <w:t>Name of Nonprofit</w:t>
      </w:r>
      <w:r w:rsidRPr="007819B3">
        <w:rPr>
          <w:b/>
        </w:rPr>
        <w:t>]</w:t>
      </w:r>
      <w:r w:rsidRPr="003F2554">
        <w:t>.</w:t>
      </w:r>
      <w:r w:rsidRPr="007819B3">
        <w:rPr>
          <w:b/>
        </w:rPr>
        <w:t xml:space="preserve"> </w:t>
      </w:r>
      <w:r w:rsidRPr="003F2554">
        <w:t xml:space="preserve">You may be reimbursed for any reasonable out-of-pocket expenses you incur on behalf of </w:t>
      </w:r>
      <w:r w:rsidRPr="007819B3">
        <w:rPr>
          <w:b/>
        </w:rPr>
        <w:t>[</w:t>
      </w:r>
      <w:r w:rsidR="00DC698E" w:rsidRPr="007819B3">
        <w:rPr>
          <w:b/>
        </w:rPr>
        <w:t>Name of Nonprofit</w:t>
      </w:r>
      <w:r w:rsidRPr="007819B3">
        <w:rPr>
          <w:b/>
        </w:rPr>
        <w:t>]</w:t>
      </w:r>
      <w:r w:rsidRPr="003F2554">
        <w:t>,</w:t>
      </w:r>
      <w:r w:rsidRPr="007819B3">
        <w:rPr>
          <w:b/>
        </w:rPr>
        <w:t xml:space="preserve"> </w:t>
      </w:r>
      <w:r w:rsidRPr="003F2554">
        <w:t xml:space="preserve">in accordance with its expense reimbursement policy. The organization will not pay for or reimburse a member of the Board of Directors for the cost of his or her spouse’s or other dependent’s travel to organization events. If you elect not to be reimbursed for your out-of-pocket expenses, you may be able to </w:t>
      </w:r>
      <w:r w:rsidRPr="003F2554">
        <w:lastRenderedPageBreak/>
        <w:t>deduct them as a charitable contribution to the organization.</w:t>
      </w:r>
      <w:r w:rsidR="008273AB">
        <w:t xml:space="preserve"> And of course, you may deduct donations to the organization as a charitable contribution.</w:t>
      </w:r>
    </w:p>
    <w:p w:rsidR="00073F08" w:rsidRPr="003F2554" w:rsidRDefault="00073F08" w:rsidP="00073F08">
      <w:pPr>
        <w:ind w:left="1080" w:hanging="360"/>
        <w:jc w:val="both"/>
      </w:pPr>
    </w:p>
    <w:p w:rsidR="00073F08" w:rsidRPr="003F2554" w:rsidRDefault="00073F08" w:rsidP="00814478">
      <w:pPr>
        <w:ind w:left="990"/>
        <w:jc w:val="both"/>
        <w:rPr>
          <w:i/>
        </w:rPr>
      </w:pPr>
      <w:r w:rsidRPr="003F2554">
        <w:t xml:space="preserve">In addition to your Board service, from time to time it may be in the best interests of </w:t>
      </w:r>
      <w:r w:rsidRPr="003F2554">
        <w:rPr>
          <w:b/>
        </w:rPr>
        <w:t>[</w:t>
      </w:r>
      <w:r w:rsidR="00DC698E">
        <w:rPr>
          <w:b/>
        </w:rPr>
        <w:t>Name of Nonprofit</w:t>
      </w:r>
      <w:r w:rsidRPr="003F2554">
        <w:rPr>
          <w:b/>
        </w:rPr>
        <w:t xml:space="preserve">] </w:t>
      </w:r>
      <w:r w:rsidRPr="003F2554">
        <w:t>for you to provide some other goods or services to</w:t>
      </w:r>
      <w:r w:rsidRPr="003F2554">
        <w:rPr>
          <w:b/>
        </w:rPr>
        <w:t xml:space="preserve"> [</w:t>
      </w:r>
      <w:r w:rsidR="00DC698E">
        <w:rPr>
          <w:b/>
        </w:rPr>
        <w:t>Name of Nonprofit</w:t>
      </w:r>
      <w:r w:rsidRPr="003F2554">
        <w:rPr>
          <w:b/>
        </w:rPr>
        <w:t>]</w:t>
      </w:r>
      <w:r w:rsidRPr="003F2554">
        <w:t>,</w:t>
      </w:r>
      <w:r w:rsidRPr="003F2554">
        <w:rPr>
          <w:b/>
        </w:rPr>
        <w:t xml:space="preserve"> </w:t>
      </w:r>
      <w:r w:rsidRPr="003F2554">
        <w:t xml:space="preserve">such as legal or accounting work. If you provide goods or services to </w:t>
      </w:r>
      <w:r w:rsidRPr="003F2554">
        <w:rPr>
          <w:b/>
        </w:rPr>
        <w:t>[</w:t>
      </w:r>
      <w:r w:rsidR="00DC698E">
        <w:rPr>
          <w:b/>
        </w:rPr>
        <w:t>Name of Nonprofit</w:t>
      </w:r>
      <w:r w:rsidRPr="003F2554">
        <w:rPr>
          <w:b/>
        </w:rPr>
        <w:t>]</w:t>
      </w:r>
      <w:r w:rsidRPr="003F2554" w:rsidDel="00835E47">
        <w:rPr>
          <w:b/>
        </w:rPr>
        <w:t xml:space="preserve"> </w:t>
      </w:r>
      <w:r w:rsidRPr="003F2554">
        <w:t xml:space="preserve">in addition to serving on the Board, </w:t>
      </w:r>
      <w:r w:rsidRPr="003F2554">
        <w:rPr>
          <w:b/>
        </w:rPr>
        <w:t>[</w:t>
      </w:r>
      <w:r w:rsidR="00DC698E">
        <w:rPr>
          <w:b/>
        </w:rPr>
        <w:t>Name of Nonprofit</w:t>
      </w:r>
      <w:r w:rsidRPr="003F2554">
        <w:rPr>
          <w:b/>
        </w:rPr>
        <w:t>]</w:t>
      </w:r>
      <w:r w:rsidRPr="003F2554" w:rsidDel="00835E47">
        <w:rPr>
          <w:b/>
        </w:rPr>
        <w:t xml:space="preserve"> </w:t>
      </w:r>
      <w:r w:rsidRPr="003F2554">
        <w:t>is allowed to pay you for your goods or services, provided that you</w:t>
      </w:r>
      <w:r>
        <w:t xml:space="preserve"> remain mindful of the </w:t>
      </w:r>
      <w:smartTag w:uri="schemas-workshare-com/workshare" w:element="PolicySmartTags.CWSPolicyTagAction_6">
        <w:smartTagPr>
          <w:attr w:name="TagType" w:val="5"/>
        </w:smartTagPr>
        <w:r>
          <w:t>private</w:t>
        </w:r>
      </w:smartTag>
      <w:r>
        <w:t xml:space="preserve"> inurement issues discussed above, as well as</w:t>
      </w:r>
      <w:r w:rsidRPr="003F2554">
        <w:t xml:space="preserve"> California’s rule against </w:t>
      </w:r>
      <w:r>
        <w:t>“</w:t>
      </w:r>
      <w:r w:rsidRPr="003F2554">
        <w:t>self-dealing transactions.</w:t>
      </w:r>
      <w:r>
        <w:t>”</w:t>
      </w:r>
      <w:r w:rsidRPr="003F2554">
        <w:t xml:space="preserve"> </w:t>
      </w:r>
      <w:r>
        <w:t xml:space="preserve">There is a safe-harbor for transactions with interested directors </w:t>
      </w:r>
      <w:r w:rsidR="004C49C5">
        <w:t xml:space="preserve">under the </w:t>
      </w:r>
      <w:smartTag w:uri="urn:schemas-microsoft-com:office:smarttags" w:element="State">
        <w:smartTag w:uri="urn:schemas-microsoft-com:office:smarttags" w:element="place">
          <w:r w:rsidR="004C49C5">
            <w:t>California</w:t>
          </w:r>
        </w:smartTag>
      </w:smartTag>
      <w:r w:rsidR="004C49C5">
        <w:t xml:space="preserve"> self-dealing rules if</w:t>
      </w:r>
      <w:r w:rsidRPr="003F2554">
        <w:t xml:space="preserve">: </w:t>
      </w:r>
    </w:p>
    <w:p w:rsidR="00073F08" w:rsidRPr="003F2554" w:rsidRDefault="00073F08" w:rsidP="00073F08">
      <w:pPr>
        <w:ind w:left="1440"/>
        <w:jc w:val="both"/>
      </w:pPr>
    </w:p>
    <w:p w:rsidR="00073F08" w:rsidRPr="003F2554" w:rsidRDefault="00073F08" w:rsidP="00A06B2C">
      <w:pPr>
        <w:numPr>
          <w:ilvl w:val="0"/>
          <w:numId w:val="38"/>
        </w:numPr>
        <w:jc w:val="both"/>
      </w:pPr>
      <w:r w:rsidRPr="003F2554">
        <w:t xml:space="preserve">the </w:t>
      </w:r>
      <w:r>
        <w:t>c</w:t>
      </w:r>
      <w:r w:rsidRPr="003F2554">
        <w:t>orporation enters into the transaction for its own benefit;</w:t>
      </w:r>
    </w:p>
    <w:p w:rsidR="00073F08" w:rsidRPr="003F2554" w:rsidRDefault="00073F08" w:rsidP="00A06B2C">
      <w:pPr>
        <w:numPr>
          <w:ilvl w:val="0"/>
          <w:numId w:val="38"/>
        </w:numPr>
        <w:jc w:val="both"/>
      </w:pPr>
      <w:r w:rsidRPr="003F2554">
        <w:t xml:space="preserve">the transaction is fair and reasonable to the </w:t>
      </w:r>
      <w:r w:rsidR="00491C61">
        <w:t>c</w:t>
      </w:r>
      <w:r w:rsidRPr="003F2554">
        <w:t>orporation at the time the transaction is entered into;</w:t>
      </w:r>
    </w:p>
    <w:p w:rsidR="00073F08" w:rsidRPr="003F2554" w:rsidRDefault="00073F08" w:rsidP="00A06B2C">
      <w:pPr>
        <w:numPr>
          <w:ilvl w:val="0"/>
          <w:numId w:val="38"/>
        </w:numPr>
        <w:jc w:val="both"/>
      </w:pPr>
      <w:r w:rsidRPr="003F2554">
        <w:t>prior to consummating the transaction or any part thereof, the Board authorizes or approves the transaction in good faith, by a vote of a majority of Directors then in office (without counting the vote of the interested Directors), and with knowledge of the material facts concerning the transaction and the interested Director’s financial interest in the transaction;</w:t>
      </w:r>
    </w:p>
    <w:p w:rsidR="00073F08" w:rsidRPr="003F2554" w:rsidRDefault="00073F08" w:rsidP="00A06B2C">
      <w:pPr>
        <w:numPr>
          <w:ilvl w:val="0"/>
          <w:numId w:val="38"/>
        </w:numPr>
        <w:jc w:val="both"/>
      </w:pPr>
      <w:r w:rsidRPr="003F2554">
        <w:t xml:space="preserve">prior to authorizing or approving the transaction, the Board considers and in good faith determines after reasonable investigation that </w:t>
      </w:r>
      <w:r w:rsidRPr="004D3C06">
        <w:rPr>
          <w:u w:val="single"/>
        </w:rPr>
        <w:t xml:space="preserve">the </w:t>
      </w:r>
      <w:r w:rsidR="00491C61">
        <w:rPr>
          <w:u w:val="single"/>
        </w:rPr>
        <w:t>c</w:t>
      </w:r>
      <w:r w:rsidRPr="004D3C06">
        <w:rPr>
          <w:u w:val="single"/>
        </w:rPr>
        <w:t>orporation could not obtain a more advantageous arrangement with reasonable effort under the circumstances</w:t>
      </w:r>
      <w:r w:rsidRPr="003F2554">
        <w:t>; and</w:t>
      </w:r>
    </w:p>
    <w:p w:rsidR="00073F08" w:rsidRPr="003F2554" w:rsidRDefault="00073F08" w:rsidP="00A06B2C">
      <w:pPr>
        <w:numPr>
          <w:ilvl w:val="0"/>
          <w:numId w:val="38"/>
        </w:numPr>
        <w:jc w:val="both"/>
      </w:pPr>
      <w:r w:rsidRPr="003F2554">
        <w:t xml:space="preserve">The </w:t>
      </w:r>
      <w:r>
        <w:t>organization properly documents and reports</w:t>
      </w:r>
      <w:r w:rsidRPr="003F2554">
        <w:t xml:space="preserve"> the transaction.</w:t>
      </w:r>
    </w:p>
    <w:p w:rsidR="00073F08" w:rsidRPr="003F2554" w:rsidRDefault="00073F08" w:rsidP="00073F08">
      <w:pPr>
        <w:jc w:val="both"/>
      </w:pPr>
    </w:p>
    <w:p w:rsidR="008273AB" w:rsidRPr="008273AB" w:rsidRDefault="008273AB" w:rsidP="008273AB">
      <w:pPr>
        <w:ind w:left="1080"/>
        <w:jc w:val="both"/>
      </w:pPr>
      <w:r>
        <w:t>Self-dealing is discussed in [</w:t>
      </w:r>
      <w:r>
        <w:rPr>
          <w:b/>
        </w:rPr>
        <w:t xml:space="preserve">section of bylaws] </w:t>
      </w:r>
      <w:r>
        <w:t>of [</w:t>
      </w:r>
      <w:r w:rsidR="00DC698E">
        <w:rPr>
          <w:b/>
        </w:rPr>
        <w:t>Name of Nonprofit</w:t>
      </w:r>
      <w:r>
        <w:rPr>
          <w:b/>
        </w:rPr>
        <w:t>]</w:t>
      </w:r>
      <w:r>
        <w:t>’s bylaws and [</w:t>
      </w:r>
      <w:r>
        <w:rPr>
          <w:b/>
        </w:rPr>
        <w:t xml:space="preserve">section of conflict of interest policy] </w:t>
      </w:r>
      <w:r>
        <w:t>of [</w:t>
      </w:r>
      <w:r w:rsidR="00DC698E">
        <w:rPr>
          <w:b/>
        </w:rPr>
        <w:t>Name of Nonprofit</w:t>
      </w:r>
      <w:r>
        <w:rPr>
          <w:b/>
        </w:rPr>
        <w:t>]</w:t>
      </w:r>
      <w:r w:rsidR="005F2701">
        <w:t>’s Conflict of Interest P</w:t>
      </w:r>
      <w:r>
        <w:t>olicy.</w:t>
      </w:r>
    </w:p>
    <w:p w:rsidR="008273AB" w:rsidRDefault="008273AB" w:rsidP="00073F08">
      <w:pPr>
        <w:ind w:left="1080"/>
        <w:jc w:val="both"/>
      </w:pPr>
    </w:p>
    <w:p w:rsidR="00073F08" w:rsidRDefault="0099090A" w:rsidP="00073F08">
      <w:pPr>
        <w:ind w:left="1080"/>
        <w:jc w:val="both"/>
      </w:pPr>
      <w:r>
        <w:t>I</w:t>
      </w:r>
      <w:r w:rsidR="00073F08" w:rsidRPr="003F2554">
        <w:t>n the event that you are paid more than fair market value for any goods or services you provide, or the organization fails to properly document or report the transaction, the transaction may be considered an “excess benefit transaction”</w:t>
      </w:r>
      <w:r w:rsidR="004C49C5">
        <w:t xml:space="preserve"> under federal law, as well as </w:t>
      </w:r>
      <w:r w:rsidR="00073F08">
        <w:t>a “self-dealing transaction” under California law</w:t>
      </w:r>
      <w:r w:rsidR="005A3B8D">
        <w:t xml:space="preserve">. </w:t>
      </w:r>
    </w:p>
    <w:p w:rsidR="00073F08" w:rsidRDefault="00073F08" w:rsidP="00073F08">
      <w:pPr>
        <w:ind w:left="1080"/>
        <w:jc w:val="both"/>
      </w:pPr>
    </w:p>
    <w:p w:rsidR="00073F08" w:rsidRPr="003F2554" w:rsidRDefault="00073F08" w:rsidP="00073F08">
      <w:pPr>
        <w:ind w:left="1080"/>
        <w:jc w:val="both"/>
      </w:pPr>
      <w:r w:rsidRPr="003F2554">
        <w:t xml:space="preserve">If you receive an </w:t>
      </w:r>
      <w:r>
        <w:t>“</w:t>
      </w:r>
      <w:r w:rsidRPr="003F2554">
        <w:t>excess benefit</w:t>
      </w:r>
      <w:r>
        <w:t>”</w:t>
      </w:r>
      <w:r w:rsidRPr="003F2554">
        <w:t xml:space="preserve"> under the Internal Revenue Code, you may be subject to penalties and may be required to “correct” </w:t>
      </w:r>
      <w:r>
        <w:t xml:space="preserve">the transaction </w:t>
      </w:r>
      <w:r w:rsidRPr="003F2554">
        <w:t>by paying back the excess benefit received</w:t>
      </w:r>
      <w:r w:rsidR="005A3B8D">
        <w:t xml:space="preserve">. </w:t>
      </w:r>
      <w:r w:rsidRPr="003F2554">
        <w:t>In general, transactions</w:t>
      </w:r>
      <w:r>
        <w:t xml:space="preserve"> between </w:t>
      </w:r>
      <w:r w:rsidRPr="003F2554">
        <w:rPr>
          <w:b/>
        </w:rPr>
        <w:t>[</w:t>
      </w:r>
      <w:r w:rsidR="00DC698E">
        <w:rPr>
          <w:b/>
        </w:rPr>
        <w:t>Name of Nonprofit</w:t>
      </w:r>
      <w:r w:rsidRPr="003F2554">
        <w:rPr>
          <w:b/>
        </w:rPr>
        <w:t>]</w:t>
      </w:r>
      <w:r>
        <w:t xml:space="preserve"> and “disqualified persons” </w:t>
      </w:r>
      <w:r>
        <w:lastRenderedPageBreak/>
        <w:t>(including directors and other insiders)</w:t>
      </w:r>
      <w:r w:rsidRPr="003F2554">
        <w:t xml:space="preserve"> are presumed to be reasonable</w:t>
      </w:r>
      <w:r>
        <w:t xml:space="preserve"> (unless it can be rebutted by the IRS)</w:t>
      </w:r>
      <w:r w:rsidRPr="003F2554">
        <w:t xml:space="preserve"> if the following three conditions are met: </w:t>
      </w:r>
    </w:p>
    <w:p w:rsidR="00073F08" w:rsidRPr="003F2554" w:rsidRDefault="00073F08" w:rsidP="00073F08">
      <w:pPr>
        <w:ind w:left="1080"/>
        <w:jc w:val="both"/>
      </w:pPr>
    </w:p>
    <w:p w:rsidR="00073F08" w:rsidRPr="003F2554" w:rsidRDefault="00073F08" w:rsidP="000C3D15">
      <w:pPr>
        <w:numPr>
          <w:ilvl w:val="0"/>
          <w:numId w:val="41"/>
        </w:numPr>
        <w:tabs>
          <w:tab w:val="clear" w:pos="2220"/>
          <w:tab w:val="num" w:pos="2160"/>
        </w:tabs>
        <w:ind w:left="2160"/>
        <w:jc w:val="both"/>
        <w:rPr>
          <w:rStyle w:val="apple-style-span"/>
        </w:rPr>
      </w:pPr>
      <w:r w:rsidRPr="003F2554">
        <w:rPr>
          <w:rStyle w:val="apple-style-span"/>
          <w:color w:val="000000"/>
        </w:rPr>
        <w:t xml:space="preserve">The arrangement was approved </w:t>
      </w:r>
      <w:r>
        <w:rPr>
          <w:rStyle w:val="apple-style-span"/>
          <w:color w:val="000000"/>
        </w:rPr>
        <w:t xml:space="preserve">in advance </w:t>
      </w:r>
      <w:r w:rsidRPr="003F2554">
        <w:rPr>
          <w:rStyle w:val="apple-style-span"/>
          <w:color w:val="000000"/>
        </w:rPr>
        <w:t xml:space="preserve">by </w:t>
      </w:r>
      <w:r>
        <w:rPr>
          <w:rStyle w:val="apple-style-span"/>
          <w:color w:val="000000"/>
        </w:rPr>
        <w:t xml:space="preserve">the Board </w:t>
      </w:r>
      <w:r w:rsidRPr="003F2554">
        <w:rPr>
          <w:rStyle w:val="apple-style-span"/>
          <w:color w:val="000000"/>
        </w:rPr>
        <w:t xml:space="preserve">(or a committee of the </w:t>
      </w:r>
      <w:r>
        <w:rPr>
          <w:rStyle w:val="apple-style-span"/>
          <w:color w:val="000000"/>
        </w:rPr>
        <w:t>B</w:t>
      </w:r>
      <w:r w:rsidRPr="003F2554">
        <w:rPr>
          <w:rStyle w:val="apple-style-span"/>
          <w:color w:val="000000"/>
        </w:rPr>
        <w:t xml:space="preserve">oard) of </w:t>
      </w:r>
      <w:r w:rsidRPr="003F2554">
        <w:rPr>
          <w:b/>
        </w:rPr>
        <w:t>[</w:t>
      </w:r>
      <w:r w:rsidR="00DC698E">
        <w:rPr>
          <w:b/>
        </w:rPr>
        <w:t>Name of Nonprofit</w:t>
      </w:r>
      <w:r w:rsidRPr="003F2554">
        <w:rPr>
          <w:b/>
        </w:rPr>
        <w:t>]</w:t>
      </w:r>
      <w:r>
        <w:rPr>
          <w:b/>
        </w:rPr>
        <w:t xml:space="preserve"> </w:t>
      </w:r>
      <w:r w:rsidRPr="003F2554">
        <w:rPr>
          <w:rStyle w:val="apple-style-span"/>
          <w:color w:val="000000"/>
        </w:rPr>
        <w:t xml:space="preserve">that was composed entirely of </w:t>
      </w:r>
      <w:r>
        <w:rPr>
          <w:rStyle w:val="apple-style-span"/>
          <w:color w:val="000000"/>
        </w:rPr>
        <w:t xml:space="preserve">non-conflicted persons (i.e., </w:t>
      </w:r>
      <w:r w:rsidRPr="003F2554">
        <w:rPr>
          <w:rStyle w:val="apple-style-span"/>
          <w:color w:val="000000"/>
        </w:rPr>
        <w:t xml:space="preserve">individuals who were unrelated to, and not subject to the control of, the disqualified person or </w:t>
      </w:r>
      <w:r>
        <w:rPr>
          <w:rStyle w:val="apple-style-span"/>
          <w:color w:val="000000"/>
        </w:rPr>
        <w:t xml:space="preserve">other </w:t>
      </w:r>
      <w:r w:rsidRPr="003F2554">
        <w:rPr>
          <w:rStyle w:val="apple-style-span"/>
          <w:color w:val="000000"/>
        </w:rPr>
        <w:t>persons involved in the arrangement</w:t>
      </w:r>
      <w:r>
        <w:rPr>
          <w:rStyle w:val="apple-style-span"/>
          <w:color w:val="000000"/>
        </w:rPr>
        <w:t>)</w:t>
      </w:r>
      <w:r w:rsidRPr="003F2554">
        <w:rPr>
          <w:rStyle w:val="apple-style-span"/>
          <w:color w:val="000000"/>
        </w:rPr>
        <w:t>;</w:t>
      </w:r>
    </w:p>
    <w:p w:rsidR="00073F08" w:rsidRPr="003F2554" w:rsidRDefault="00073F08" w:rsidP="000C3D15">
      <w:pPr>
        <w:numPr>
          <w:ilvl w:val="0"/>
          <w:numId w:val="41"/>
        </w:numPr>
        <w:tabs>
          <w:tab w:val="clear" w:pos="2220"/>
          <w:tab w:val="num" w:pos="2160"/>
        </w:tabs>
        <w:ind w:left="2160"/>
        <w:jc w:val="both"/>
        <w:rPr>
          <w:rStyle w:val="apple-style-span"/>
        </w:rPr>
      </w:pPr>
      <w:r>
        <w:rPr>
          <w:rStyle w:val="apple-style-span"/>
          <w:color w:val="000000"/>
        </w:rPr>
        <w:t>T</w:t>
      </w:r>
      <w:r w:rsidRPr="003F2554">
        <w:rPr>
          <w:rStyle w:val="apple-style-span"/>
          <w:color w:val="000000"/>
        </w:rPr>
        <w:t xml:space="preserve">he </w:t>
      </w:r>
      <w:r>
        <w:rPr>
          <w:rStyle w:val="apple-style-span"/>
          <w:color w:val="000000"/>
        </w:rPr>
        <w:t>B</w:t>
      </w:r>
      <w:r w:rsidRPr="003F2554">
        <w:rPr>
          <w:rStyle w:val="apple-style-span"/>
          <w:color w:val="000000"/>
        </w:rPr>
        <w:t>oard obtained and relied on appropriate data as to comparability; and</w:t>
      </w:r>
    </w:p>
    <w:p w:rsidR="00073F08" w:rsidRPr="003F2554" w:rsidRDefault="00073F08" w:rsidP="000C3D15">
      <w:pPr>
        <w:numPr>
          <w:ilvl w:val="0"/>
          <w:numId w:val="41"/>
        </w:numPr>
        <w:tabs>
          <w:tab w:val="clear" w:pos="2220"/>
          <w:tab w:val="num" w:pos="2160"/>
        </w:tabs>
        <w:ind w:left="2160"/>
        <w:jc w:val="both"/>
      </w:pPr>
      <w:r w:rsidRPr="003F2554">
        <w:rPr>
          <w:rStyle w:val="apple-style-span"/>
          <w:color w:val="000000"/>
        </w:rPr>
        <w:t xml:space="preserve">The </w:t>
      </w:r>
      <w:r>
        <w:rPr>
          <w:rStyle w:val="apple-style-span"/>
          <w:color w:val="000000"/>
        </w:rPr>
        <w:t>B</w:t>
      </w:r>
      <w:r w:rsidRPr="003F2554">
        <w:rPr>
          <w:rStyle w:val="apple-style-span"/>
          <w:color w:val="000000"/>
        </w:rPr>
        <w:t>oard adequately documented the basis for its determination</w:t>
      </w:r>
    </w:p>
    <w:p w:rsidR="00073F08" w:rsidRPr="003F2554" w:rsidRDefault="00073F08" w:rsidP="00073F08">
      <w:pPr>
        <w:jc w:val="both"/>
      </w:pPr>
    </w:p>
    <w:p w:rsidR="00073F08" w:rsidRDefault="00073F08" w:rsidP="00073F08">
      <w:pPr>
        <w:ind w:left="1080"/>
        <w:jc w:val="both"/>
      </w:pPr>
      <w:r w:rsidRPr="003F2554">
        <w:t xml:space="preserve">As provided in the previous section, deals with </w:t>
      </w:r>
      <w:r>
        <w:t>“</w:t>
      </w:r>
      <w:r w:rsidRPr="003F2554">
        <w:t>insiders</w:t>
      </w:r>
      <w:r>
        <w:t>”</w:t>
      </w:r>
      <w:r w:rsidRPr="003F2554">
        <w:t xml:space="preserve"> may</w:t>
      </w:r>
      <w:r>
        <w:t>, in addition to giving rise to excise taxes</w:t>
      </w:r>
      <w:r w:rsidR="007014DD">
        <w:t>,</w:t>
      </w:r>
      <w:r>
        <w:t xml:space="preserve"> lead to revocation of the </w:t>
      </w:r>
      <w:r w:rsidRPr="003F2554">
        <w:rPr>
          <w:b/>
        </w:rPr>
        <w:t>[</w:t>
      </w:r>
      <w:r w:rsidR="00DC698E">
        <w:rPr>
          <w:b/>
        </w:rPr>
        <w:t>Name of Nonprofit</w:t>
      </w:r>
      <w:r w:rsidRPr="003F2554">
        <w:rPr>
          <w:b/>
        </w:rPr>
        <w:t>]</w:t>
      </w:r>
      <w:r>
        <w:t>’s tax-exempt status</w:t>
      </w:r>
      <w:r w:rsidR="005A3B8D">
        <w:t xml:space="preserve">. </w:t>
      </w:r>
    </w:p>
    <w:p w:rsidR="001935CA" w:rsidRDefault="001935CA" w:rsidP="00073F08">
      <w:pPr>
        <w:ind w:left="1080"/>
        <w:jc w:val="both"/>
      </w:pPr>
    </w:p>
    <w:p w:rsidR="00073F08" w:rsidRDefault="00073F08" w:rsidP="00073F08">
      <w:pPr>
        <w:ind w:left="1080"/>
        <w:jc w:val="both"/>
      </w:pPr>
      <w:r>
        <w:t>Additionally,</w:t>
      </w:r>
      <w:r w:rsidRPr="003F2554">
        <w:t xml:space="preserve"> </w:t>
      </w:r>
      <w:r>
        <w:t xml:space="preserve">transactions with directors </w:t>
      </w:r>
      <w:r w:rsidRPr="003F2554">
        <w:t xml:space="preserve">can </w:t>
      </w:r>
      <w:r>
        <w:t xml:space="preserve">lead to a violation of </w:t>
      </w:r>
      <w:r w:rsidR="004C49C5">
        <w:t xml:space="preserve">the </w:t>
      </w:r>
      <w:r w:rsidRPr="003F2554">
        <w:t xml:space="preserve">requirement that no more than 49% of the persons serving as directors </w:t>
      </w:r>
      <w:r w:rsidR="004C49C5">
        <w:t xml:space="preserve">of a </w:t>
      </w:r>
      <w:smartTag w:uri="urn:schemas-microsoft-com:office:smarttags" w:element="State">
        <w:smartTag w:uri="urn:schemas-microsoft-com:office:smarttags" w:element="place">
          <w:r w:rsidR="004C49C5">
            <w:t>California</w:t>
          </w:r>
        </w:smartTag>
      </w:smartTag>
      <w:r w:rsidR="004C49C5">
        <w:t xml:space="preserve"> nonprofit public benefit corporation </w:t>
      </w:r>
      <w:r w:rsidRPr="003F2554">
        <w:t>may be “interested persons</w:t>
      </w:r>
      <w:r>
        <w:t>.</w:t>
      </w:r>
      <w:r w:rsidRPr="003F2554">
        <w:t>”</w:t>
      </w:r>
      <w:r>
        <w:t xml:space="preserve">  For this purpose, interested persons are </w:t>
      </w:r>
      <w:r w:rsidR="004C49C5">
        <w:t xml:space="preserve">directors </w:t>
      </w:r>
      <w:r w:rsidRPr="003F2554">
        <w:t xml:space="preserve">being compensated by </w:t>
      </w:r>
      <w:r w:rsidRPr="003F2554">
        <w:rPr>
          <w:b/>
        </w:rPr>
        <w:t>[</w:t>
      </w:r>
      <w:r w:rsidR="00DC698E">
        <w:rPr>
          <w:b/>
        </w:rPr>
        <w:t>Name of Nonprofit</w:t>
      </w:r>
      <w:r w:rsidRPr="003F2554">
        <w:rPr>
          <w:b/>
        </w:rPr>
        <w:t xml:space="preserve">] </w:t>
      </w:r>
      <w:r w:rsidRPr="003F2554">
        <w:t>for services rendered to it in the past 12 months in a capacity other than as director</w:t>
      </w:r>
      <w:r>
        <w:t>s</w:t>
      </w:r>
      <w:r w:rsidR="004C49C5">
        <w:t>.</w:t>
      </w:r>
    </w:p>
    <w:p w:rsidR="00073F08" w:rsidRDefault="00073F08" w:rsidP="00073F08">
      <w:pPr>
        <w:ind w:left="1080"/>
        <w:jc w:val="both"/>
      </w:pPr>
    </w:p>
    <w:p w:rsidR="00073F08" w:rsidRPr="003F2554" w:rsidRDefault="00073F08" w:rsidP="00073F08">
      <w:pPr>
        <w:ind w:left="1080"/>
        <w:jc w:val="both"/>
      </w:pPr>
      <w:r>
        <w:t>B</w:t>
      </w:r>
      <w:r w:rsidRPr="003F2554">
        <w:t>efore you enter into any financial transaction with</w:t>
      </w:r>
      <w:r w:rsidRPr="003F2554">
        <w:rPr>
          <w:b/>
        </w:rPr>
        <w:t xml:space="preserve"> [</w:t>
      </w:r>
      <w:r w:rsidR="00DC698E">
        <w:rPr>
          <w:b/>
        </w:rPr>
        <w:t>Name of Nonprofit</w:t>
      </w:r>
      <w:r w:rsidRPr="003F2554">
        <w:rPr>
          <w:b/>
        </w:rPr>
        <w:t>]</w:t>
      </w:r>
      <w:r w:rsidRPr="003F2554">
        <w:t xml:space="preserve">, you should consult the organization’s legal counsel </w:t>
      </w:r>
      <w:r>
        <w:t xml:space="preserve">and its Conflict of Interest Policy </w:t>
      </w:r>
      <w:r w:rsidRPr="003F2554">
        <w:t>to ensure that all proper procedures are followed</w:t>
      </w:r>
      <w:r w:rsidR="005A3B8D">
        <w:t xml:space="preserve">. </w:t>
      </w:r>
    </w:p>
    <w:p w:rsidR="00073F08" w:rsidRPr="003F2554" w:rsidRDefault="00073F08" w:rsidP="00073F08">
      <w:pPr>
        <w:jc w:val="both"/>
        <w:rPr>
          <w:b/>
        </w:rPr>
      </w:pPr>
    </w:p>
    <w:p w:rsidR="00073F08" w:rsidRPr="007819B3" w:rsidRDefault="00073F08" w:rsidP="00A06B2C">
      <w:pPr>
        <w:pStyle w:val="ListParagraph"/>
        <w:numPr>
          <w:ilvl w:val="0"/>
          <w:numId w:val="40"/>
        </w:numPr>
        <w:jc w:val="both"/>
        <w:rPr>
          <w:b/>
        </w:rPr>
      </w:pPr>
      <w:r w:rsidRPr="00E36666">
        <w:rPr>
          <w:rStyle w:val="Heading2Char"/>
        </w:rPr>
        <w:t>Political Activity and Lobbying</w:t>
      </w:r>
    </w:p>
    <w:p w:rsidR="00073F08" w:rsidRPr="003F2554" w:rsidRDefault="00073F08" w:rsidP="00073F08">
      <w:pPr>
        <w:ind w:left="1080"/>
        <w:jc w:val="both"/>
      </w:pPr>
    </w:p>
    <w:p w:rsidR="00073F08" w:rsidRDefault="00073F08" w:rsidP="00A06B2C">
      <w:pPr>
        <w:numPr>
          <w:ilvl w:val="4"/>
          <w:numId w:val="34"/>
        </w:numPr>
        <w:tabs>
          <w:tab w:val="clear" w:pos="3600"/>
        </w:tabs>
        <w:ind w:left="1800"/>
        <w:jc w:val="both"/>
      </w:pPr>
      <w:r w:rsidRPr="00B2001E">
        <w:rPr>
          <w:u w:val="single"/>
        </w:rPr>
        <w:t>Lobbying</w:t>
      </w:r>
      <w:r w:rsidR="003B02D7" w:rsidRPr="00E36666">
        <w:t xml:space="preserve">. </w:t>
      </w:r>
      <w:r w:rsidRPr="003426E6">
        <w:t xml:space="preserve">As a tax-exempt entity, </w:t>
      </w:r>
      <w:r w:rsidRPr="003426E6">
        <w:rPr>
          <w:b/>
        </w:rPr>
        <w:t>[</w:t>
      </w:r>
      <w:r w:rsidR="00DC698E" w:rsidRPr="003426E6">
        <w:rPr>
          <w:b/>
        </w:rPr>
        <w:t>Name of Nonprofit</w:t>
      </w:r>
      <w:r w:rsidRPr="009C2B82">
        <w:rPr>
          <w:b/>
        </w:rPr>
        <w:t>]</w:t>
      </w:r>
      <w:r w:rsidRPr="009C2B82">
        <w:t xml:space="preserve"> may engage in limited lobbying activities. For this purpose, </w:t>
      </w:r>
      <w:r w:rsidRPr="009C2B82">
        <w:rPr>
          <w:b/>
        </w:rPr>
        <w:t>[</w:t>
      </w:r>
      <w:r w:rsidR="00DC698E" w:rsidRPr="00E36666">
        <w:rPr>
          <w:b/>
        </w:rPr>
        <w:t>Name of Nonprofit</w:t>
      </w:r>
      <w:r w:rsidRPr="00E36666">
        <w:rPr>
          <w:b/>
        </w:rPr>
        <w:t>]</w:t>
      </w:r>
      <w:r w:rsidRPr="00E36666">
        <w:t xml:space="preserve"> will be regarded as lobbying if it attempts to influence legislation. Attempting to influence legislation includes contacting or urging the public to contact members or employees of a legislative body for the purpose of supporting or opposing legislation, or advocating for the adoption or rejection of legislation.</w:t>
      </w:r>
    </w:p>
    <w:p w:rsidR="003B02D7" w:rsidRDefault="003B02D7" w:rsidP="00E36666">
      <w:pPr>
        <w:ind w:left="1800"/>
        <w:jc w:val="both"/>
      </w:pPr>
    </w:p>
    <w:p w:rsidR="003B02D7" w:rsidRDefault="003B02D7" w:rsidP="00E36666">
      <w:pPr>
        <w:ind w:left="1800"/>
        <w:jc w:val="both"/>
      </w:pPr>
      <w:r>
        <w:t xml:space="preserve">Legislation </w:t>
      </w:r>
      <w:r w:rsidR="00073F08" w:rsidRPr="003F2554">
        <w:t xml:space="preserve">includes actions by Congress, state legislatures, or any other elected body, such as the local </w:t>
      </w:r>
      <w:r w:rsidR="00A3647B">
        <w:t>city council</w:t>
      </w:r>
      <w:r w:rsidR="00073F08" w:rsidRPr="003F2554">
        <w:t xml:space="preserve">, with respect to </w:t>
      </w:r>
      <w:r w:rsidR="00A80439">
        <w:t xml:space="preserve">acts, bills, or resolutions. It </w:t>
      </w:r>
      <w:r w:rsidR="00073F08" w:rsidRPr="003F2554">
        <w:t xml:space="preserve">applies to such actions as confirming an individual for office, such as a judge or cabinet member. It also applies to ballot initiatives or similar procedures to be voted upon by the public. </w:t>
      </w:r>
      <w:r w:rsidR="00073F08" w:rsidRPr="003F2554">
        <w:lastRenderedPageBreak/>
        <w:t>The definition of legislation does not include actions taken by the courts or government agencies.</w:t>
      </w:r>
    </w:p>
    <w:p w:rsidR="003B02D7" w:rsidRPr="003F2554" w:rsidRDefault="003B02D7" w:rsidP="00E36666">
      <w:pPr>
        <w:ind w:left="1800"/>
        <w:jc w:val="both"/>
      </w:pPr>
    </w:p>
    <w:p w:rsidR="003B02D7" w:rsidRDefault="00073F08" w:rsidP="00E36666">
      <w:pPr>
        <w:ind w:left="1800"/>
        <w:jc w:val="both"/>
      </w:pPr>
      <w:r w:rsidRPr="003F2554">
        <w:t xml:space="preserve">As noted above, there are limits on the amount of lobbying in which </w:t>
      </w:r>
      <w:r w:rsidRPr="003F2554">
        <w:rPr>
          <w:b/>
        </w:rPr>
        <w:t>[</w:t>
      </w:r>
      <w:r w:rsidR="00DC698E">
        <w:rPr>
          <w:b/>
        </w:rPr>
        <w:t>Name of Nonprofit</w:t>
      </w:r>
      <w:r w:rsidRPr="003F2554">
        <w:rPr>
          <w:b/>
        </w:rPr>
        <w:t xml:space="preserve">] </w:t>
      </w:r>
      <w:r w:rsidRPr="003F2554">
        <w:t xml:space="preserve">may engage. The Internal Revenue Code provides that a nonprofit that is exempt under Section 501(c)(3) cannot expend a “substantial” part of its activities in lobbying. If </w:t>
      </w:r>
      <w:r w:rsidRPr="003F2554">
        <w:rPr>
          <w:b/>
        </w:rPr>
        <w:t>[</w:t>
      </w:r>
      <w:r w:rsidR="00DC698E">
        <w:rPr>
          <w:b/>
        </w:rPr>
        <w:t>Name of Nonprofit</w:t>
      </w:r>
      <w:r w:rsidRPr="003F2554">
        <w:rPr>
          <w:b/>
        </w:rPr>
        <w:t>]</w:t>
      </w:r>
      <w:r w:rsidRPr="003F2554">
        <w:t xml:space="preserve"> engages in what is considered excessive lobbying, the organization may be subject to an excise tax and may risk its tax-exempt status. </w:t>
      </w:r>
    </w:p>
    <w:p w:rsidR="003B02D7" w:rsidRPr="003F2554" w:rsidRDefault="003B02D7" w:rsidP="00E36666">
      <w:pPr>
        <w:ind w:left="1800"/>
        <w:jc w:val="both"/>
      </w:pPr>
    </w:p>
    <w:p w:rsidR="003B02D7" w:rsidRDefault="00073F08" w:rsidP="00E36666">
      <w:pPr>
        <w:ind w:left="1800"/>
        <w:jc w:val="both"/>
      </w:pPr>
      <w:r w:rsidRPr="003F2554">
        <w:t xml:space="preserve">At what point a nonprofit’s lobbying is considered “substantial” depends on all the facts and circumstances and is not always clear-cut. Therefore, Congress enacted Section 501(h) of the Internal Revenue Code. By filing an election with the IRS, a nonprofit is allowed to engage in lobbying activities—up to certain dollar limits—without being subject to an excise tax and without losing its tax-exempt status. The limits are based on the size of the organization’s annual revenue. </w:t>
      </w:r>
    </w:p>
    <w:p w:rsidR="003B02D7" w:rsidRPr="003F2554" w:rsidRDefault="003B02D7" w:rsidP="00E36666">
      <w:pPr>
        <w:ind w:left="1800"/>
        <w:jc w:val="both"/>
      </w:pPr>
    </w:p>
    <w:p w:rsidR="00073F08" w:rsidRPr="003F2554" w:rsidRDefault="00073F08" w:rsidP="00E36666">
      <w:pPr>
        <w:ind w:left="1800"/>
        <w:jc w:val="both"/>
      </w:pPr>
      <w:r w:rsidRPr="003F2554">
        <w:t xml:space="preserve">As a director, you should ensure that </w:t>
      </w:r>
      <w:r w:rsidRPr="003F2554">
        <w:rPr>
          <w:b/>
        </w:rPr>
        <w:t>[</w:t>
      </w:r>
      <w:r w:rsidR="00DC698E">
        <w:rPr>
          <w:b/>
        </w:rPr>
        <w:t>Name of Nonprofit</w:t>
      </w:r>
      <w:r w:rsidRPr="003F2554">
        <w:rPr>
          <w:b/>
        </w:rPr>
        <w:t xml:space="preserve">] </w:t>
      </w:r>
      <w:r w:rsidRPr="003F2554">
        <w:t xml:space="preserve">complies with the rules against excessive lobbying. In addition, certain lobbying activities may require the organization to register as a lobbyist with various federal and local government authorities. If </w:t>
      </w:r>
      <w:r w:rsidRPr="003F2554">
        <w:rPr>
          <w:b/>
        </w:rPr>
        <w:t>[</w:t>
      </w:r>
      <w:r w:rsidR="00DC698E">
        <w:rPr>
          <w:b/>
        </w:rPr>
        <w:t>Name of Nonprofit</w:t>
      </w:r>
      <w:r w:rsidRPr="003F2554">
        <w:rPr>
          <w:b/>
        </w:rPr>
        <w:t xml:space="preserve">] </w:t>
      </w:r>
      <w:r w:rsidRPr="003F2554">
        <w:t>wishes to engage in any lobbying activity, the Board should work with legal counsel and senior management to ensure that procedures are put in place to comply with these regulations and the IRS limitations on lobbying activities.</w:t>
      </w:r>
    </w:p>
    <w:p w:rsidR="00073F08" w:rsidRPr="003F2554" w:rsidRDefault="00073F08">
      <w:pPr>
        <w:pStyle w:val="Heading1"/>
        <w:numPr>
          <w:ilvl w:val="0"/>
          <w:numId w:val="0"/>
        </w:numPr>
        <w:ind w:left="1080"/>
      </w:pPr>
    </w:p>
    <w:p w:rsidR="003B02D7" w:rsidRDefault="00073F08" w:rsidP="00F66A6B">
      <w:pPr>
        <w:pStyle w:val="ListParagraph"/>
        <w:numPr>
          <w:ilvl w:val="4"/>
          <w:numId w:val="34"/>
        </w:numPr>
        <w:tabs>
          <w:tab w:val="clear" w:pos="3600"/>
          <w:tab w:val="num" w:pos="1800"/>
        </w:tabs>
        <w:ind w:left="1800"/>
      </w:pPr>
      <w:r w:rsidRPr="00F66A6B">
        <w:rPr>
          <w:u w:val="single"/>
        </w:rPr>
        <w:t>Rules Prohibiting Political Activities</w:t>
      </w:r>
      <w:r w:rsidR="003B02D7" w:rsidRPr="002E6FDE">
        <w:t>.</w:t>
      </w:r>
      <w:r w:rsidRPr="002E6FDE">
        <w:t xml:space="preserve"> </w:t>
      </w:r>
      <w:r w:rsidR="003B02D7">
        <w:t xml:space="preserve"> </w:t>
      </w:r>
      <w:r w:rsidRPr="003F2554">
        <w:t xml:space="preserve">Under the Internal Revenue Code, nonprofit organizations are strictly prohibited from intervening on behalf of, or in opposition to, candidates for local, state, or national office. If </w:t>
      </w:r>
      <w:r w:rsidRPr="00F66A6B">
        <w:rPr>
          <w:b/>
        </w:rPr>
        <w:t>[</w:t>
      </w:r>
      <w:r w:rsidR="00DC698E" w:rsidRPr="00F66A6B">
        <w:rPr>
          <w:b/>
        </w:rPr>
        <w:t>Name of Nonprofit</w:t>
      </w:r>
      <w:r w:rsidRPr="00F66A6B">
        <w:rPr>
          <w:b/>
        </w:rPr>
        <w:t xml:space="preserve">] </w:t>
      </w:r>
      <w:r w:rsidRPr="003F2554">
        <w:t>violates this rule, it could be</w:t>
      </w:r>
      <w:r>
        <w:t xml:space="preserve"> </w:t>
      </w:r>
      <w:r w:rsidRPr="003F2554">
        <w:t xml:space="preserve">subject to an excise tax on the amount expended on the campaign activity and loss of its tax-exempt status. </w:t>
      </w:r>
    </w:p>
    <w:p w:rsidR="003B02D7" w:rsidRPr="003F2554" w:rsidRDefault="003B02D7" w:rsidP="00E36666">
      <w:pPr>
        <w:ind w:left="1800"/>
      </w:pPr>
    </w:p>
    <w:p w:rsidR="003B02D7" w:rsidRDefault="00073F08" w:rsidP="00E36666">
      <w:pPr>
        <w:ind w:left="1800"/>
      </w:pPr>
      <w:r w:rsidRPr="003F2554">
        <w:t xml:space="preserve">This does not mean that, just because you are a director of </w:t>
      </w:r>
      <w:r w:rsidRPr="003F2554">
        <w:rPr>
          <w:b/>
        </w:rPr>
        <w:t>[</w:t>
      </w:r>
      <w:r w:rsidR="00DC698E">
        <w:rPr>
          <w:b/>
        </w:rPr>
        <w:t>Name of Nonprofit</w:t>
      </w:r>
      <w:r w:rsidRPr="003F2554">
        <w:rPr>
          <w:b/>
        </w:rPr>
        <w:t>]</w:t>
      </w:r>
      <w:r w:rsidRPr="003F2554">
        <w:t>,</w:t>
      </w:r>
      <w:r w:rsidRPr="003F2554">
        <w:rPr>
          <w:b/>
        </w:rPr>
        <w:t xml:space="preserve"> </w:t>
      </w:r>
      <w:r w:rsidRPr="003F2554">
        <w:t xml:space="preserve">you cannot be involved in political activity as a </w:t>
      </w:r>
      <w:smartTag w:uri="schemas-workshare-com/workshare" w:element="PolicySmartTags.CWSPolicyTagAction_6">
        <w:smartTagPr>
          <w:attr w:name="TagType" w:val="5"/>
        </w:smartTagPr>
        <w:r w:rsidRPr="003F2554">
          <w:t>private</w:t>
        </w:r>
      </w:smartTag>
      <w:r w:rsidRPr="003F2554">
        <w:t xml:space="preserve"> individual. However, you may not use </w:t>
      </w:r>
      <w:r w:rsidRPr="003F2554">
        <w:rPr>
          <w:b/>
        </w:rPr>
        <w:t>[</w:t>
      </w:r>
      <w:r w:rsidR="00DC698E">
        <w:rPr>
          <w:b/>
        </w:rPr>
        <w:t>Name of Nonprofit</w:t>
      </w:r>
      <w:r>
        <w:rPr>
          <w:b/>
        </w:rPr>
        <w:t>]’s</w:t>
      </w:r>
      <w:r w:rsidRPr="003F2554">
        <w:t xml:space="preserve"> property or other assets, including </w:t>
      </w:r>
      <w:r w:rsidRPr="003F2554">
        <w:rPr>
          <w:b/>
        </w:rPr>
        <w:t>[</w:t>
      </w:r>
      <w:r w:rsidR="00DC698E">
        <w:rPr>
          <w:b/>
        </w:rPr>
        <w:t>Name of Nonprofit</w:t>
      </w:r>
      <w:r>
        <w:rPr>
          <w:b/>
        </w:rPr>
        <w:t>]’s</w:t>
      </w:r>
      <w:r w:rsidRPr="003F2554">
        <w:t xml:space="preserve"> name</w:t>
      </w:r>
      <w:r w:rsidR="008273AB">
        <w:t xml:space="preserve"> or social media accounts</w:t>
      </w:r>
      <w:r w:rsidRPr="003F2554">
        <w:t xml:space="preserve">, on behalf of or against any candidate for office. You should also make clear that any political statements you make, such as an </w:t>
      </w:r>
      <w:r w:rsidRPr="003F2554">
        <w:lastRenderedPageBreak/>
        <w:t>endorsement of a candidate, are made in your personal capacity and not in your capacity as a director of</w:t>
      </w:r>
      <w:r w:rsidR="00BC115E">
        <w:t xml:space="preserve"> </w:t>
      </w:r>
      <w:r w:rsidR="00BC115E" w:rsidRPr="00604B34">
        <w:rPr>
          <w:b/>
        </w:rPr>
        <w:t>[Name of Nonprofit]</w:t>
      </w:r>
      <w:r w:rsidRPr="00BC115E">
        <w:t>,</w:t>
      </w:r>
      <w:r w:rsidRPr="003F2554">
        <w:t xml:space="preserve"> and the statements should not be made at an event sponsored or hosted by </w:t>
      </w:r>
      <w:r w:rsidRPr="003F2554">
        <w:rPr>
          <w:b/>
        </w:rPr>
        <w:t>[</w:t>
      </w:r>
      <w:r w:rsidR="00DC698E">
        <w:rPr>
          <w:b/>
        </w:rPr>
        <w:t>Name of Nonprofit</w:t>
      </w:r>
      <w:r w:rsidRPr="003F2554">
        <w:rPr>
          <w:b/>
        </w:rPr>
        <w:t>]</w:t>
      </w:r>
      <w:r w:rsidR="008273AB">
        <w:rPr>
          <w:b/>
        </w:rPr>
        <w:t>,</w:t>
      </w:r>
      <w:r w:rsidRPr="003F2554">
        <w:t xml:space="preserve"> in any of its publications</w:t>
      </w:r>
      <w:r w:rsidR="008273AB">
        <w:t>, or through any of its social media platforms</w:t>
      </w:r>
      <w:r w:rsidRPr="003F2554">
        <w:t>.</w:t>
      </w:r>
    </w:p>
    <w:p w:rsidR="003B02D7" w:rsidRPr="003F2554" w:rsidRDefault="003B02D7" w:rsidP="00E36666">
      <w:pPr>
        <w:ind w:left="1800"/>
      </w:pPr>
    </w:p>
    <w:p w:rsidR="00D40971" w:rsidRDefault="00073F08" w:rsidP="00D40971">
      <w:pPr>
        <w:ind w:left="1800"/>
      </w:pPr>
      <w:r w:rsidRPr="003F2554">
        <w:t xml:space="preserve">If you are in any doubt as to whether your activities might be considered improper political activities on behalf of </w:t>
      </w:r>
      <w:r w:rsidRPr="003F2554">
        <w:rPr>
          <w:b/>
        </w:rPr>
        <w:t>[</w:t>
      </w:r>
      <w:r w:rsidR="00DC698E">
        <w:rPr>
          <w:b/>
        </w:rPr>
        <w:t>Name of Nonprofit</w:t>
      </w:r>
      <w:r w:rsidRPr="003F2554">
        <w:rPr>
          <w:b/>
        </w:rPr>
        <w:t>]</w:t>
      </w:r>
      <w:r w:rsidRPr="003F2554">
        <w:t>, you should consult with the Board and legal counsel before engaging in those activities.</w:t>
      </w:r>
    </w:p>
    <w:p w:rsidR="00D40971" w:rsidRDefault="00D40971" w:rsidP="00D40971">
      <w:pPr>
        <w:ind w:left="1800"/>
      </w:pPr>
    </w:p>
    <w:p w:rsidR="00073F08" w:rsidRPr="00491C61" w:rsidRDefault="00D40971" w:rsidP="000C3D15">
      <w:pPr>
        <w:pStyle w:val="ListParagraph"/>
        <w:numPr>
          <w:ilvl w:val="0"/>
          <w:numId w:val="40"/>
        </w:numPr>
        <w:ind w:left="1080"/>
      </w:pPr>
      <w:r w:rsidRPr="00D40971">
        <w:rPr>
          <w:rStyle w:val="Heading2Char"/>
        </w:rPr>
        <w:t>Summing Up</w:t>
      </w:r>
      <w:r w:rsidRPr="002E6FDE">
        <w:rPr>
          <w:rStyle w:val="Heading2Char"/>
          <w:u w:val="none"/>
        </w:rPr>
        <w:t>:</w:t>
      </w:r>
      <w:r>
        <w:t xml:space="preserve"> </w:t>
      </w:r>
      <w:r w:rsidR="00073F08" w:rsidRPr="009C2B82">
        <w:t xml:space="preserve">While all these responsibilities may seem like a lot to keep straight, you can broadly summarize your fiduciary duties using the following questions: </w:t>
      </w:r>
    </w:p>
    <w:p w:rsidR="00073F08" w:rsidRPr="003F2554" w:rsidRDefault="00073F08" w:rsidP="000C3D15">
      <w:pPr>
        <w:pStyle w:val="NormalWeb"/>
        <w:numPr>
          <w:ilvl w:val="0"/>
          <w:numId w:val="39"/>
        </w:numPr>
        <w:tabs>
          <w:tab w:val="clear" w:pos="2220"/>
          <w:tab w:val="left" w:pos="1440"/>
        </w:tabs>
        <w:spacing w:line="240" w:lineRule="auto"/>
        <w:ind w:left="1440"/>
        <w:jc w:val="both"/>
        <w:rPr>
          <w:rFonts w:ascii="Times New Roman" w:hAnsi="Times New Roman" w:cs="Times New Roman"/>
          <w:sz w:val="24"/>
          <w:szCs w:val="24"/>
        </w:rPr>
      </w:pPr>
      <w:r w:rsidRPr="003F2554">
        <w:rPr>
          <w:rFonts w:ascii="Times New Roman" w:hAnsi="Times New Roman" w:cs="Times New Roman"/>
          <w:sz w:val="24"/>
          <w:szCs w:val="24"/>
        </w:rPr>
        <w:t xml:space="preserve">Do you put the organization’s interests before your own? </w:t>
      </w:r>
      <w:r w:rsidR="00BC115E">
        <w:rPr>
          <w:rFonts w:ascii="Times New Roman" w:hAnsi="Times New Roman" w:cs="Times New Roman"/>
          <w:sz w:val="24"/>
          <w:szCs w:val="24"/>
        </w:rPr>
        <w:t>Do you ensure that others do as well?</w:t>
      </w:r>
    </w:p>
    <w:p w:rsidR="00073F08" w:rsidRPr="003F2554" w:rsidRDefault="00073F08" w:rsidP="00A06B2C">
      <w:pPr>
        <w:pStyle w:val="NormalWeb"/>
        <w:numPr>
          <w:ilvl w:val="0"/>
          <w:numId w:val="39"/>
        </w:numPr>
        <w:tabs>
          <w:tab w:val="left" w:pos="1440"/>
        </w:tabs>
        <w:spacing w:line="240" w:lineRule="auto"/>
        <w:ind w:left="1080" w:firstLine="0"/>
        <w:jc w:val="both"/>
        <w:rPr>
          <w:rFonts w:ascii="Times New Roman" w:hAnsi="Times New Roman" w:cs="Times New Roman"/>
          <w:sz w:val="24"/>
          <w:szCs w:val="24"/>
        </w:rPr>
      </w:pPr>
      <w:r w:rsidRPr="003F2554">
        <w:rPr>
          <w:rFonts w:ascii="Times New Roman" w:hAnsi="Times New Roman" w:cs="Times New Roman"/>
          <w:sz w:val="24"/>
          <w:szCs w:val="24"/>
        </w:rPr>
        <w:t xml:space="preserve">Do you regularly attend </w:t>
      </w:r>
      <w:r w:rsidR="00491C61">
        <w:rPr>
          <w:rFonts w:ascii="Times New Roman" w:hAnsi="Times New Roman" w:cs="Times New Roman"/>
          <w:sz w:val="24"/>
          <w:szCs w:val="24"/>
        </w:rPr>
        <w:t xml:space="preserve">and participate in </w:t>
      </w:r>
      <w:r w:rsidRPr="003F2554">
        <w:rPr>
          <w:rFonts w:ascii="Times New Roman" w:hAnsi="Times New Roman" w:cs="Times New Roman"/>
          <w:sz w:val="24"/>
          <w:szCs w:val="24"/>
        </w:rPr>
        <w:t>Board and committee meetings?</w:t>
      </w:r>
    </w:p>
    <w:p w:rsidR="00073F08" w:rsidRPr="003F2554" w:rsidRDefault="00073F08" w:rsidP="000C3D15">
      <w:pPr>
        <w:pStyle w:val="NormalWeb"/>
        <w:numPr>
          <w:ilvl w:val="0"/>
          <w:numId w:val="39"/>
        </w:numPr>
        <w:tabs>
          <w:tab w:val="left" w:pos="1440"/>
        </w:tabs>
        <w:spacing w:line="240" w:lineRule="auto"/>
        <w:ind w:left="1440"/>
        <w:jc w:val="both"/>
        <w:rPr>
          <w:rFonts w:ascii="Times New Roman" w:hAnsi="Times New Roman" w:cs="Times New Roman"/>
          <w:sz w:val="24"/>
          <w:szCs w:val="24"/>
        </w:rPr>
      </w:pPr>
      <w:r w:rsidRPr="003F2554">
        <w:rPr>
          <w:rFonts w:ascii="Times New Roman" w:hAnsi="Times New Roman" w:cs="Times New Roman"/>
          <w:sz w:val="24"/>
          <w:szCs w:val="24"/>
        </w:rPr>
        <w:t>Do you read the information provided to you as a director or otherwise stay informed?</w:t>
      </w:r>
    </w:p>
    <w:p w:rsidR="00073F08" w:rsidRPr="003F2554" w:rsidRDefault="00073F08" w:rsidP="00A06B2C">
      <w:pPr>
        <w:pStyle w:val="NormalWeb"/>
        <w:numPr>
          <w:ilvl w:val="0"/>
          <w:numId w:val="39"/>
        </w:numPr>
        <w:tabs>
          <w:tab w:val="left" w:pos="1440"/>
        </w:tabs>
        <w:spacing w:line="240" w:lineRule="auto"/>
        <w:ind w:left="1080" w:firstLine="0"/>
        <w:jc w:val="both"/>
        <w:rPr>
          <w:rFonts w:ascii="Times New Roman" w:hAnsi="Times New Roman" w:cs="Times New Roman"/>
          <w:sz w:val="24"/>
          <w:szCs w:val="24"/>
        </w:rPr>
      </w:pPr>
      <w:r w:rsidRPr="003F2554">
        <w:rPr>
          <w:rFonts w:ascii="Times New Roman" w:hAnsi="Times New Roman" w:cs="Times New Roman"/>
          <w:sz w:val="24"/>
          <w:szCs w:val="24"/>
        </w:rPr>
        <w:t>Do you exercise your independent business judgment as best as you can?</w:t>
      </w:r>
    </w:p>
    <w:p w:rsidR="00073F08" w:rsidRPr="003F2554" w:rsidRDefault="00073F08" w:rsidP="00A06B2C">
      <w:pPr>
        <w:pStyle w:val="NormalWeb"/>
        <w:numPr>
          <w:ilvl w:val="0"/>
          <w:numId w:val="39"/>
        </w:numPr>
        <w:tabs>
          <w:tab w:val="left" w:pos="1440"/>
        </w:tabs>
        <w:spacing w:line="240" w:lineRule="auto"/>
        <w:ind w:left="1080" w:firstLine="0"/>
        <w:jc w:val="both"/>
        <w:rPr>
          <w:rFonts w:ascii="Times New Roman" w:hAnsi="Times New Roman" w:cs="Times New Roman"/>
          <w:sz w:val="24"/>
          <w:szCs w:val="24"/>
        </w:rPr>
      </w:pPr>
      <w:r w:rsidRPr="003F2554">
        <w:rPr>
          <w:rFonts w:ascii="Times New Roman" w:hAnsi="Times New Roman" w:cs="Times New Roman"/>
          <w:sz w:val="24"/>
          <w:szCs w:val="24"/>
        </w:rPr>
        <w:t xml:space="preserve">Do you do your best to make sure that </w:t>
      </w:r>
      <w:r w:rsidRPr="003F2554">
        <w:rPr>
          <w:rFonts w:ascii="Times New Roman" w:hAnsi="Times New Roman" w:cs="Times New Roman"/>
          <w:b/>
          <w:sz w:val="24"/>
          <w:szCs w:val="24"/>
        </w:rPr>
        <w:t>[</w:t>
      </w:r>
      <w:r w:rsidR="00DC698E">
        <w:rPr>
          <w:rFonts w:ascii="Times New Roman" w:hAnsi="Times New Roman" w:cs="Times New Roman"/>
          <w:b/>
          <w:sz w:val="24"/>
          <w:szCs w:val="24"/>
        </w:rPr>
        <w:t>Name of Nonprofit</w:t>
      </w:r>
      <w:r w:rsidRPr="003F2554">
        <w:rPr>
          <w:rFonts w:ascii="Times New Roman" w:hAnsi="Times New Roman" w:cs="Times New Roman"/>
          <w:b/>
          <w:sz w:val="24"/>
          <w:szCs w:val="24"/>
        </w:rPr>
        <w:t xml:space="preserve">] </w:t>
      </w:r>
      <w:r w:rsidRPr="003F2554">
        <w:rPr>
          <w:rFonts w:ascii="Times New Roman" w:hAnsi="Times New Roman" w:cs="Times New Roman"/>
          <w:sz w:val="24"/>
          <w:szCs w:val="24"/>
        </w:rPr>
        <w:t xml:space="preserve">follows the law, including the special rules applicable to nonprofits? </w:t>
      </w:r>
    </w:p>
    <w:p w:rsidR="00073F08" w:rsidRPr="003F2554" w:rsidRDefault="00073F08" w:rsidP="00A06B2C">
      <w:pPr>
        <w:pStyle w:val="NormalWeb"/>
        <w:numPr>
          <w:ilvl w:val="0"/>
          <w:numId w:val="39"/>
        </w:numPr>
        <w:tabs>
          <w:tab w:val="left" w:pos="1440"/>
        </w:tabs>
        <w:spacing w:line="240" w:lineRule="auto"/>
        <w:ind w:left="1080" w:firstLine="0"/>
        <w:jc w:val="both"/>
        <w:rPr>
          <w:rFonts w:ascii="Times New Roman" w:hAnsi="Times New Roman" w:cs="Times New Roman"/>
          <w:sz w:val="24"/>
          <w:szCs w:val="24"/>
        </w:rPr>
      </w:pPr>
      <w:r w:rsidRPr="003F2554">
        <w:rPr>
          <w:rFonts w:ascii="Times New Roman" w:hAnsi="Times New Roman" w:cs="Times New Roman"/>
          <w:sz w:val="24"/>
          <w:szCs w:val="24"/>
        </w:rPr>
        <w:t xml:space="preserve">Do you seek the advice of </w:t>
      </w:r>
      <w:r w:rsidRPr="003F2554">
        <w:rPr>
          <w:rFonts w:ascii="Times New Roman" w:hAnsi="Times New Roman" w:cs="Times New Roman"/>
          <w:b/>
          <w:sz w:val="24"/>
          <w:szCs w:val="24"/>
        </w:rPr>
        <w:t>[</w:t>
      </w:r>
      <w:r w:rsidR="00DC698E">
        <w:rPr>
          <w:rFonts w:ascii="Times New Roman" w:hAnsi="Times New Roman" w:cs="Times New Roman"/>
          <w:b/>
          <w:sz w:val="24"/>
          <w:szCs w:val="24"/>
        </w:rPr>
        <w:t>Name of Nonprofit</w:t>
      </w:r>
      <w:r w:rsidRPr="003F2554">
        <w:rPr>
          <w:rFonts w:ascii="Times New Roman" w:hAnsi="Times New Roman" w:cs="Times New Roman"/>
          <w:b/>
          <w:sz w:val="24"/>
          <w:szCs w:val="24"/>
        </w:rPr>
        <w:t xml:space="preserve">] </w:t>
      </w:r>
      <w:r w:rsidRPr="003F2554">
        <w:rPr>
          <w:rFonts w:ascii="Times New Roman" w:hAnsi="Times New Roman" w:cs="Times New Roman"/>
          <w:sz w:val="24"/>
          <w:szCs w:val="24"/>
        </w:rPr>
        <w:t xml:space="preserve">legal counsel and independent accountants to assist you in your work? </w:t>
      </w:r>
    </w:p>
    <w:p w:rsidR="00073F08" w:rsidRDefault="00073F08" w:rsidP="00D40971">
      <w:pPr>
        <w:pStyle w:val="NormalWeb"/>
        <w:ind w:left="1080"/>
        <w:jc w:val="both"/>
        <w:rPr>
          <w:rFonts w:ascii="Times New Roman" w:hAnsi="Times New Roman" w:cs="Times New Roman"/>
          <w:sz w:val="24"/>
          <w:szCs w:val="24"/>
        </w:rPr>
      </w:pPr>
      <w:r w:rsidRPr="003F2554">
        <w:rPr>
          <w:rFonts w:ascii="Times New Roman" w:hAnsi="Times New Roman" w:cs="Times New Roman"/>
          <w:sz w:val="24"/>
          <w:szCs w:val="24"/>
        </w:rPr>
        <w:t>If you follow these steps, you will go a long way towards faithfully carrying out your fiduciar</w:t>
      </w:r>
      <w:r w:rsidR="008E580D">
        <w:rPr>
          <w:rFonts w:ascii="Times New Roman" w:hAnsi="Times New Roman" w:cs="Times New Roman"/>
          <w:sz w:val="24"/>
          <w:szCs w:val="24"/>
        </w:rPr>
        <w:t xml:space="preserve">y duties as a director and </w:t>
      </w:r>
      <w:r w:rsidRPr="003F2554">
        <w:rPr>
          <w:rFonts w:ascii="Times New Roman" w:hAnsi="Times New Roman" w:cs="Times New Roman"/>
          <w:sz w:val="24"/>
          <w:szCs w:val="24"/>
        </w:rPr>
        <w:t>establish</w:t>
      </w:r>
      <w:r w:rsidR="008E580D">
        <w:rPr>
          <w:rFonts w:ascii="Times New Roman" w:hAnsi="Times New Roman" w:cs="Times New Roman"/>
          <w:sz w:val="24"/>
          <w:szCs w:val="24"/>
        </w:rPr>
        <w:t>ing</w:t>
      </w:r>
      <w:r w:rsidRPr="003F2554">
        <w:rPr>
          <w:rFonts w:ascii="Times New Roman" w:hAnsi="Times New Roman" w:cs="Times New Roman"/>
          <w:sz w:val="24"/>
          <w:szCs w:val="24"/>
        </w:rPr>
        <w:t xml:space="preserve"> the proper ethical tone for the organization.</w:t>
      </w:r>
    </w:p>
    <w:p w:rsidR="00405F3C" w:rsidRDefault="00405F3C"/>
    <w:p w:rsidR="00073F08" w:rsidRPr="00E36666" w:rsidRDefault="00073F08" w:rsidP="00E36666">
      <w:pPr>
        <w:pStyle w:val="Heading1"/>
        <w:rPr>
          <w:b w:val="0"/>
        </w:rPr>
      </w:pPr>
      <w:bookmarkStart w:id="6" w:name="_Fundraising"/>
      <w:bookmarkEnd w:id="6"/>
      <w:r w:rsidRPr="00E36666">
        <w:t>Fundraising</w:t>
      </w:r>
    </w:p>
    <w:p w:rsidR="00073F08" w:rsidRPr="003F2554" w:rsidRDefault="00073F08" w:rsidP="00073F08">
      <w:pPr>
        <w:ind w:left="1080"/>
      </w:pPr>
    </w:p>
    <w:p w:rsidR="00073F08" w:rsidRPr="003F2554" w:rsidRDefault="00073F08" w:rsidP="00A06B2C">
      <w:pPr>
        <w:numPr>
          <w:ilvl w:val="0"/>
          <w:numId w:val="36"/>
        </w:numPr>
        <w:tabs>
          <w:tab w:val="clear" w:pos="1980"/>
        </w:tabs>
        <w:ind w:left="1080"/>
        <w:jc w:val="both"/>
      </w:pPr>
      <w:r w:rsidRPr="00E36666">
        <w:rPr>
          <w:rStyle w:val="Heading2Char"/>
        </w:rPr>
        <w:t>Fundraising Strategy</w:t>
      </w:r>
      <w:r w:rsidRPr="00A21427">
        <w:rPr>
          <w:b/>
        </w:rPr>
        <w:t>:</w:t>
      </w:r>
      <w:r w:rsidRPr="003F2554">
        <w:t xml:space="preserve"> These days, it is not enough for </w:t>
      </w:r>
      <w:r w:rsidRPr="003F2554">
        <w:rPr>
          <w:b/>
        </w:rPr>
        <w:t>[</w:t>
      </w:r>
      <w:r w:rsidR="00DC698E">
        <w:rPr>
          <w:b/>
        </w:rPr>
        <w:t>Name of Nonprofit</w:t>
      </w:r>
      <w:r w:rsidRPr="003F2554">
        <w:rPr>
          <w:b/>
        </w:rPr>
        <w:t xml:space="preserve">] </w:t>
      </w:r>
      <w:r w:rsidRPr="003F2554">
        <w:t>to ha</w:t>
      </w:r>
      <w:r w:rsidR="00486B75">
        <w:t xml:space="preserve">ve a good purpose and programs. </w:t>
      </w:r>
      <w:r w:rsidRPr="003F2554">
        <w:t xml:space="preserve">There are many nonprofits with important missions to fulfill, and there is a limited amount of money to support all their worthy causes. At the same time, without proper funding, </w:t>
      </w:r>
      <w:r w:rsidRPr="003F2554">
        <w:rPr>
          <w:b/>
        </w:rPr>
        <w:t>[</w:t>
      </w:r>
      <w:r w:rsidR="00DC698E">
        <w:rPr>
          <w:b/>
        </w:rPr>
        <w:t>Name of Nonprofit</w:t>
      </w:r>
      <w:r w:rsidRPr="003F2554">
        <w:rPr>
          <w:b/>
        </w:rPr>
        <w:t xml:space="preserve">] </w:t>
      </w:r>
      <w:r w:rsidRPr="003F2554">
        <w:t>cannot fulfill its mission.</w:t>
      </w:r>
    </w:p>
    <w:p w:rsidR="00073F08" w:rsidRPr="003F2554" w:rsidRDefault="00073F08" w:rsidP="00073F08">
      <w:pPr>
        <w:ind w:left="1080" w:hanging="720"/>
        <w:jc w:val="both"/>
      </w:pPr>
    </w:p>
    <w:p w:rsidR="00073F08" w:rsidRPr="003F2554" w:rsidRDefault="00073F08" w:rsidP="00073F08">
      <w:pPr>
        <w:ind w:left="1080"/>
        <w:jc w:val="both"/>
      </w:pPr>
      <w:r w:rsidRPr="003F2554">
        <w:lastRenderedPageBreak/>
        <w:t>Therefore, one of the most important roles of the Board is to define and establish a successful fundraising strategy to sustain the organization’s goals. The role of the Board in raising revenue is unique, and it is one of the critical differences between nonprofit and for-profit busines</w:t>
      </w:r>
      <w:r w:rsidR="00486B75">
        <w:t>ses</w:t>
      </w:r>
      <w:r w:rsidRPr="003F2554">
        <w:t>.</w:t>
      </w:r>
    </w:p>
    <w:p w:rsidR="00073F08" w:rsidRPr="003F2554" w:rsidRDefault="00073F08" w:rsidP="00073F08">
      <w:pPr>
        <w:ind w:left="1080" w:hanging="720"/>
        <w:jc w:val="both"/>
      </w:pPr>
    </w:p>
    <w:p w:rsidR="00073F08" w:rsidRPr="003F2554" w:rsidRDefault="00073F08" w:rsidP="00073F08">
      <w:pPr>
        <w:ind w:left="1080"/>
        <w:jc w:val="both"/>
      </w:pPr>
      <w:r w:rsidRPr="003F2554">
        <w:t xml:space="preserve">The Board has a responsibility to attract resources to sustain the organization’s programs and fulfill its mission. The Board must select and support senior management, put the budget in place, and oversee and evaluate the organization’s fundraising and financial performance. </w:t>
      </w:r>
    </w:p>
    <w:p w:rsidR="00073F08" w:rsidRPr="003F2554" w:rsidRDefault="00073F08" w:rsidP="00073F08">
      <w:pPr>
        <w:ind w:left="1080" w:hanging="720"/>
        <w:jc w:val="both"/>
      </w:pPr>
    </w:p>
    <w:p w:rsidR="00073F08" w:rsidRPr="003F2554" w:rsidRDefault="00073F08" w:rsidP="00073F08">
      <w:pPr>
        <w:ind w:left="1080"/>
        <w:jc w:val="both"/>
      </w:pPr>
      <w:r w:rsidRPr="003F2554">
        <w:t xml:space="preserve">Even though the Board is ultimately responsible for </w:t>
      </w:r>
      <w:r w:rsidRPr="003F2554">
        <w:rPr>
          <w:b/>
        </w:rPr>
        <w:t>[</w:t>
      </w:r>
      <w:r w:rsidR="00DC698E">
        <w:rPr>
          <w:b/>
        </w:rPr>
        <w:t>Name of Nonprofit</w:t>
      </w:r>
      <w:r>
        <w:rPr>
          <w:b/>
        </w:rPr>
        <w:t>]’s</w:t>
      </w:r>
      <w:r w:rsidRPr="003F2554">
        <w:t xml:space="preserve"> fundraising strategy, the fundraising activities will not succeed without a close partnership with management. There has to be a close collaboration between the Board and management, as well as clearly defined goals for management </w:t>
      </w:r>
      <w:r w:rsidR="00711C89">
        <w:t>to execute. Therefore, it is important</w:t>
      </w:r>
      <w:r w:rsidRPr="003F2554">
        <w:t xml:space="preserve"> for the Board to specify the responsibilities of both management and the Board in the fundraising effort. At the same time, it is important to remember that implementing the fundraising plan is a responsibility shared by the Board and should not be left only to management.</w:t>
      </w:r>
    </w:p>
    <w:p w:rsidR="00073F08" w:rsidRPr="003F2554" w:rsidRDefault="00073F08" w:rsidP="00073F08">
      <w:pPr>
        <w:ind w:left="1080"/>
        <w:jc w:val="both"/>
      </w:pPr>
    </w:p>
    <w:p w:rsidR="00073F08" w:rsidRPr="003F2554" w:rsidRDefault="00073F08" w:rsidP="00073F08">
      <w:pPr>
        <w:jc w:val="both"/>
      </w:pPr>
    </w:p>
    <w:p w:rsidR="00073F08" w:rsidRPr="003F2554" w:rsidRDefault="00073F08" w:rsidP="00073F08">
      <w:pPr>
        <w:ind w:left="1080" w:hanging="360"/>
        <w:jc w:val="both"/>
      </w:pPr>
      <w:r w:rsidRPr="003F2554">
        <w:rPr>
          <w:b/>
        </w:rPr>
        <w:t>B</w:t>
      </w:r>
      <w:r w:rsidRPr="003F2554">
        <w:t xml:space="preserve">. </w:t>
      </w:r>
      <w:r w:rsidRPr="003F2554">
        <w:tab/>
      </w:r>
      <w:r w:rsidRPr="00E36666">
        <w:rPr>
          <w:rStyle w:val="Heading2Char"/>
        </w:rPr>
        <w:t>Fundraising Practices</w:t>
      </w:r>
      <w:r w:rsidRPr="00A21427">
        <w:rPr>
          <w:b/>
        </w:rPr>
        <w:t>:</w:t>
      </w:r>
      <w:r w:rsidRPr="003F2554">
        <w:t xml:space="preserve"> The Board should ensure that </w:t>
      </w:r>
      <w:r w:rsidRPr="003F2554">
        <w:rPr>
          <w:b/>
        </w:rPr>
        <w:t>[</w:t>
      </w:r>
      <w:r w:rsidR="00DC698E">
        <w:rPr>
          <w:b/>
        </w:rPr>
        <w:t>Name of Nonprofit</w:t>
      </w:r>
      <w:r w:rsidRPr="003F2554">
        <w:rPr>
          <w:b/>
        </w:rPr>
        <w:t xml:space="preserve">] </w:t>
      </w:r>
      <w:r w:rsidRPr="003F2554">
        <w:t xml:space="preserve">follows ethical fundraising practices and that its fundraising efforts are cost-effective. It is the Board’s responsibility to ensure that </w:t>
      </w:r>
      <w:r w:rsidRPr="003F2554">
        <w:rPr>
          <w:b/>
        </w:rPr>
        <w:t>[</w:t>
      </w:r>
      <w:r w:rsidR="00DC698E">
        <w:rPr>
          <w:b/>
        </w:rPr>
        <w:t>Name of Nonprofit</w:t>
      </w:r>
      <w:r>
        <w:rPr>
          <w:b/>
        </w:rPr>
        <w:t>]’s</w:t>
      </w:r>
      <w:r w:rsidRPr="003F2554">
        <w:t xml:space="preserve"> fundraising programs reflect well on the organization and its mission. Therefore, the Board must exercise the following responsibilities:</w:t>
      </w:r>
    </w:p>
    <w:p w:rsidR="00073F08" w:rsidRPr="003F2554" w:rsidRDefault="00073F08" w:rsidP="00073F08">
      <w:pPr>
        <w:ind w:left="1080"/>
        <w:jc w:val="both"/>
      </w:pPr>
    </w:p>
    <w:p w:rsidR="00073F08" w:rsidRPr="00E36666" w:rsidRDefault="00073F08" w:rsidP="00A06B2C">
      <w:pPr>
        <w:numPr>
          <w:ilvl w:val="0"/>
          <w:numId w:val="46"/>
        </w:numPr>
        <w:autoSpaceDE w:val="0"/>
        <w:autoSpaceDN w:val="0"/>
        <w:adjustRightInd w:val="0"/>
        <w:jc w:val="both"/>
        <w:rPr>
          <w:smallCaps/>
          <w:color w:val="000000"/>
        </w:rPr>
      </w:pPr>
      <w:r w:rsidRPr="00E36666">
        <w:rPr>
          <w:color w:val="000000"/>
          <w:u w:val="single"/>
        </w:rPr>
        <w:t>Designated Donations</w:t>
      </w:r>
      <w:r w:rsidR="003B02D7">
        <w:rPr>
          <w:smallCaps/>
          <w:color w:val="000000"/>
        </w:rPr>
        <w:t xml:space="preserve">: </w:t>
      </w:r>
      <w:r w:rsidRPr="003B02D7">
        <w:rPr>
          <w:color w:val="000000"/>
        </w:rPr>
        <w:t xml:space="preserve">Frequently, a donor will make a contribution to </w:t>
      </w:r>
      <w:r w:rsidRPr="003B02D7">
        <w:rPr>
          <w:b/>
        </w:rPr>
        <w:t>[</w:t>
      </w:r>
      <w:r w:rsidR="00DC698E" w:rsidRPr="003B02D7">
        <w:rPr>
          <w:b/>
        </w:rPr>
        <w:t>Name of Nonprofit</w:t>
      </w:r>
      <w:r w:rsidRPr="003B02D7">
        <w:rPr>
          <w:b/>
        </w:rPr>
        <w:t xml:space="preserve">] </w:t>
      </w:r>
      <w:r w:rsidRPr="003B02D7">
        <w:rPr>
          <w:color w:val="000000"/>
        </w:rPr>
        <w:t xml:space="preserve">and place restrictions on how such funds may be used. For example, the donor may want to fund a specific initiative or activity. Also, as an organization, </w:t>
      </w:r>
      <w:r w:rsidRPr="003B02D7">
        <w:rPr>
          <w:b/>
        </w:rPr>
        <w:t>[</w:t>
      </w:r>
      <w:r w:rsidR="00DC698E" w:rsidRPr="003B02D7">
        <w:rPr>
          <w:b/>
        </w:rPr>
        <w:t>Name of Nonprofit</w:t>
      </w:r>
      <w:r w:rsidRPr="003B02D7">
        <w:rPr>
          <w:b/>
        </w:rPr>
        <w:t xml:space="preserve">] </w:t>
      </w:r>
      <w:r w:rsidRPr="003B02D7">
        <w:rPr>
          <w:color w:val="000000"/>
        </w:rPr>
        <w:t xml:space="preserve">may solicit funds with the promise that the donations will be used for a particular purpose. These are called restricted or designated funds. As a member of the Board, it is your responsibility to ensure these funds are used for the purpose the donor specified, and not for other expenses such as overhead or other program activities. You should ask that any </w:t>
      </w:r>
      <w:smartTag w:uri="schemas-workshare-com/workshare" w:element="PolicySmartTags.CWSPolicyTagAction_4">
        <w:smartTagPr>
          <w:attr w:name="TagType" w:val="3"/>
        </w:smartTagPr>
        <w:r w:rsidRPr="003B02D7">
          <w:rPr>
            <w:color w:val="000000"/>
          </w:rPr>
          <w:t>financial reports</w:t>
        </w:r>
      </w:smartTag>
      <w:r w:rsidRPr="003B02D7">
        <w:rPr>
          <w:color w:val="000000"/>
        </w:rPr>
        <w:t xml:space="preserve"> you receive specify whether the income is restricted or unrestricted, so that you can ensure that the donor’s wishes are being carried out.</w:t>
      </w:r>
    </w:p>
    <w:p w:rsidR="00073F08" w:rsidRPr="003F2554" w:rsidRDefault="00073F08" w:rsidP="00073F08">
      <w:pPr>
        <w:autoSpaceDE w:val="0"/>
        <w:autoSpaceDN w:val="0"/>
        <w:adjustRightInd w:val="0"/>
        <w:ind w:left="1800" w:hanging="360"/>
        <w:jc w:val="both"/>
        <w:rPr>
          <w:b/>
          <w:smallCaps/>
          <w:color w:val="000000"/>
          <w:u w:val="single"/>
        </w:rPr>
      </w:pPr>
    </w:p>
    <w:p w:rsidR="00073F08" w:rsidRPr="003B02D7" w:rsidRDefault="00073F08" w:rsidP="00A06B2C">
      <w:pPr>
        <w:numPr>
          <w:ilvl w:val="0"/>
          <w:numId w:val="46"/>
        </w:numPr>
        <w:autoSpaceDE w:val="0"/>
        <w:autoSpaceDN w:val="0"/>
        <w:adjustRightInd w:val="0"/>
        <w:jc w:val="both"/>
        <w:rPr>
          <w:b/>
          <w:color w:val="000000"/>
        </w:rPr>
      </w:pPr>
      <w:r w:rsidRPr="00E36666">
        <w:rPr>
          <w:color w:val="000000"/>
          <w:u w:val="single"/>
        </w:rPr>
        <w:lastRenderedPageBreak/>
        <w:t>Gift Acceptance Policy</w:t>
      </w:r>
      <w:r w:rsidR="003B02D7">
        <w:rPr>
          <w:color w:val="000000"/>
          <w:u w:val="single"/>
        </w:rPr>
        <w:t>:</w:t>
      </w:r>
      <w:r w:rsidRPr="00E36666">
        <w:rPr>
          <w:color w:val="000000"/>
        </w:rPr>
        <w:t xml:space="preserve"> </w:t>
      </w:r>
      <w:r w:rsidRPr="003B02D7">
        <w:rPr>
          <w:color w:val="000000"/>
        </w:rPr>
        <w:t xml:space="preserve">From time to time, </w:t>
      </w:r>
      <w:r w:rsidRPr="003B02D7">
        <w:rPr>
          <w:b/>
        </w:rPr>
        <w:t>[</w:t>
      </w:r>
      <w:r w:rsidR="00DC698E" w:rsidRPr="003B02D7">
        <w:rPr>
          <w:b/>
        </w:rPr>
        <w:t>Name of Nonprofit</w:t>
      </w:r>
      <w:r w:rsidRPr="003B02D7">
        <w:rPr>
          <w:b/>
        </w:rPr>
        <w:t>]</w:t>
      </w:r>
      <w:r w:rsidRPr="003B02D7">
        <w:rPr>
          <w:color w:val="000000"/>
        </w:rPr>
        <w:t xml:space="preserve"> may be offered donations that would compromise the organization’s ethics, financial circumstances, program focus, or other interests. For example, the source of the funds may be one that is inconsistent with the mission </w:t>
      </w:r>
      <w:r w:rsidRPr="003B02D7">
        <w:rPr>
          <w:b/>
        </w:rPr>
        <w:t>[</w:t>
      </w:r>
      <w:r w:rsidR="00DC698E" w:rsidRPr="003B02D7">
        <w:rPr>
          <w:b/>
        </w:rPr>
        <w:t>Name of Nonprofit</w:t>
      </w:r>
      <w:r w:rsidRPr="003B02D7">
        <w:rPr>
          <w:b/>
        </w:rPr>
        <w:t xml:space="preserve">] </w:t>
      </w:r>
      <w:r w:rsidRPr="003B02D7">
        <w:rPr>
          <w:color w:val="000000"/>
        </w:rPr>
        <w:t>is trying to serve. Therefore, it is important that the Board has clear standards and procedures for determining when it will not accept a donation. These standards and procedures must be discussed in advance and not after a questionable gift is being offered; otherwise, financial and time pressures on the organization may cause the Board and management to make a wrong decision about whether to accept the gift.</w:t>
      </w:r>
      <w:r w:rsidR="003B02D7">
        <w:rPr>
          <w:color w:val="000000"/>
        </w:rPr>
        <w:t xml:space="preserve"> </w:t>
      </w:r>
      <w:r w:rsidR="003B02D7" w:rsidRPr="00E36666">
        <w:rPr>
          <w:b/>
          <w:color w:val="000000"/>
        </w:rPr>
        <w:t>[Optional:</w:t>
      </w:r>
      <w:r w:rsidR="003B02D7">
        <w:rPr>
          <w:color w:val="000000"/>
        </w:rPr>
        <w:t xml:space="preserve"> </w:t>
      </w:r>
      <w:r w:rsidR="003B02D7" w:rsidRPr="00E36666">
        <w:rPr>
          <w:b/>
          <w:color w:val="000000"/>
        </w:rPr>
        <w:t xml:space="preserve">[Name of Nonprofit]’s Gift Acceptance </w:t>
      </w:r>
      <w:r w:rsidR="00A06B2C">
        <w:rPr>
          <w:b/>
          <w:color w:val="000000"/>
        </w:rPr>
        <w:t>Policy is attached as Appendix T</w:t>
      </w:r>
      <w:r w:rsidR="003B02D7" w:rsidRPr="00E36666">
        <w:rPr>
          <w:b/>
          <w:color w:val="000000"/>
        </w:rPr>
        <w:t>].</w:t>
      </w:r>
    </w:p>
    <w:p w:rsidR="00073F08" w:rsidRPr="003B02D7" w:rsidRDefault="00073F08" w:rsidP="00073F08">
      <w:pPr>
        <w:autoSpaceDE w:val="0"/>
        <w:autoSpaceDN w:val="0"/>
        <w:adjustRightInd w:val="0"/>
        <w:jc w:val="both"/>
        <w:rPr>
          <w:color w:val="000000"/>
        </w:rPr>
      </w:pPr>
    </w:p>
    <w:p w:rsidR="00073F08" w:rsidRPr="00E36666" w:rsidRDefault="00073F08" w:rsidP="00A06B2C">
      <w:pPr>
        <w:numPr>
          <w:ilvl w:val="0"/>
          <w:numId w:val="46"/>
        </w:numPr>
        <w:autoSpaceDE w:val="0"/>
        <w:autoSpaceDN w:val="0"/>
        <w:adjustRightInd w:val="0"/>
        <w:jc w:val="both"/>
        <w:rPr>
          <w:color w:val="000000"/>
        </w:rPr>
      </w:pPr>
      <w:r w:rsidRPr="00E36666">
        <w:rPr>
          <w:color w:val="000000"/>
          <w:u w:val="single"/>
        </w:rPr>
        <w:t>Fundraising Techniques</w:t>
      </w:r>
      <w:r w:rsidR="003B02D7">
        <w:rPr>
          <w:color w:val="000000"/>
        </w:rPr>
        <w:t xml:space="preserve">: </w:t>
      </w:r>
      <w:r w:rsidRPr="003B02D7">
        <w:rPr>
          <w:b/>
        </w:rPr>
        <w:t>[</w:t>
      </w:r>
      <w:r w:rsidR="00DC698E" w:rsidRPr="003B02D7">
        <w:rPr>
          <w:b/>
        </w:rPr>
        <w:t>Name of Nonprofit</w:t>
      </w:r>
      <w:r w:rsidRPr="003B02D7">
        <w:rPr>
          <w:b/>
        </w:rPr>
        <w:t>]’s</w:t>
      </w:r>
      <w:r w:rsidRPr="003B02D7">
        <w:rPr>
          <w:color w:val="000000"/>
        </w:rPr>
        <w:t xml:space="preserve"> most valuable asset is its good name. One way the organization may forfeit its good name is if it engages in inappropriate fundraising practices. In the past few years, newspapers have published several stories of otherwise legitimate charities that have employed questionable fundraising methods. Therefore, it is important that the Board ensure there is appropriate training and supervision of the people soliciting funds on </w:t>
      </w:r>
      <w:r w:rsidRPr="003B02D7">
        <w:rPr>
          <w:b/>
        </w:rPr>
        <w:t>[</w:t>
      </w:r>
      <w:r w:rsidR="00DC698E" w:rsidRPr="003B02D7">
        <w:rPr>
          <w:b/>
        </w:rPr>
        <w:t>Name of Nonprofit</w:t>
      </w:r>
      <w:r w:rsidRPr="003B02D7">
        <w:rPr>
          <w:b/>
        </w:rPr>
        <w:t xml:space="preserve">]’s </w:t>
      </w:r>
      <w:r w:rsidRPr="003B02D7">
        <w:rPr>
          <w:color w:val="000000"/>
        </w:rPr>
        <w:t>behalf, that they understand their responsibilities and do not employ techniques that are coercive, intimidating, or intended to harass potential donors.</w:t>
      </w:r>
    </w:p>
    <w:p w:rsidR="00073F08" w:rsidRPr="003F2554" w:rsidRDefault="00073F08" w:rsidP="00073F08">
      <w:pPr>
        <w:autoSpaceDE w:val="0"/>
        <w:autoSpaceDN w:val="0"/>
        <w:adjustRightInd w:val="0"/>
        <w:jc w:val="both"/>
        <w:rPr>
          <w:b/>
          <w:color w:val="000000"/>
          <w:u w:val="single"/>
        </w:rPr>
      </w:pPr>
    </w:p>
    <w:p w:rsidR="00073F08" w:rsidRPr="003F2554" w:rsidRDefault="00073F08" w:rsidP="00073F08">
      <w:pPr>
        <w:autoSpaceDE w:val="0"/>
        <w:autoSpaceDN w:val="0"/>
        <w:adjustRightInd w:val="0"/>
        <w:ind w:left="1800" w:hanging="360"/>
        <w:jc w:val="both"/>
        <w:rPr>
          <w:color w:val="000000"/>
        </w:rPr>
      </w:pPr>
      <w:r w:rsidRPr="00E36666">
        <w:rPr>
          <w:color w:val="000000"/>
        </w:rPr>
        <w:t>4.</w:t>
      </w:r>
      <w:r w:rsidRPr="00E36666">
        <w:rPr>
          <w:color w:val="000000"/>
        </w:rPr>
        <w:tab/>
      </w:r>
      <w:r w:rsidRPr="00E36666">
        <w:rPr>
          <w:color w:val="000000"/>
          <w:u w:val="single"/>
        </w:rPr>
        <w:t>Compensation for Fundraisers</w:t>
      </w:r>
      <w:r w:rsidRPr="00E36666">
        <w:rPr>
          <w:color w:val="000000"/>
        </w:rPr>
        <w:t>:</w:t>
      </w:r>
      <w:r w:rsidRPr="003F2554">
        <w:rPr>
          <w:b/>
          <w:color w:val="000000"/>
        </w:rPr>
        <w:t xml:space="preserve"> </w:t>
      </w:r>
      <w:r w:rsidRPr="003F2554">
        <w:t>Compensation for fundraising activities should</w:t>
      </w:r>
      <w:r w:rsidRPr="003F2554">
        <w:rPr>
          <w:b/>
          <w:color w:val="000000"/>
        </w:rPr>
        <w:t xml:space="preserve"> </w:t>
      </w:r>
      <w:r w:rsidRPr="003F2554">
        <w:t xml:space="preserve">reflect the skill, effort, and time expended by the individual or firm on behalf of </w:t>
      </w:r>
      <w:r w:rsidRPr="003F2554">
        <w:rPr>
          <w:b/>
        </w:rPr>
        <w:t>[</w:t>
      </w:r>
      <w:r w:rsidR="00DC698E">
        <w:rPr>
          <w:b/>
        </w:rPr>
        <w:t>Name of Nonprofit</w:t>
      </w:r>
      <w:r w:rsidRPr="003F2554">
        <w:rPr>
          <w:b/>
        </w:rPr>
        <w:t>]</w:t>
      </w:r>
      <w:r w:rsidRPr="003F2554">
        <w:t xml:space="preserve">. Basing compensation on a percentage of the money raised can encourage fundraisers to put their own interests ahead of those of </w:t>
      </w:r>
      <w:r w:rsidRPr="003F2554">
        <w:rPr>
          <w:b/>
        </w:rPr>
        <w:t>[</w:t>
      </w:r>
      <w:r w:rsidR="00DC698E">
        <w:rPr>
          <w:b/>
        </w:rPr>
        <w:t>Name of Nonprofit</w:t>
      </w:r>
      <w:r w:rsidRPr="003F2554">
        <w:rPr>
          <w:b/>
        </w:rPr>
        <w:t>]</w:t>
      </w:r>
      <w:r w:rsidRPr="003F2554">
        <w:t xml:space="preserve"> or the donor, and may lead to inappropriate techniques that jeopardize </w:t>
      </w:r>
      <w:r w:rsidRPr="003F2554">
        <w:rPr>
          <w:b/>
        </w:rPr>
        <w:t>[</w:t>
      </w:r>
      <w:r w:rsidR="00DC698E">
        <w:rPr>
          <w:b/>
        </w:rPr>
        <w:t>Name of Nonprofit</w:t>
      </w:r>
      <w:r>
        <w:rPr>
          <w:b/>
        </w:rPr>
        <w:t>]’s</w:t>
      </w:r>
      <w:r w:rsidRPr="003F2554">
        <w:t xml:space="preserve"> values and reputation as well as the donor’s trust in the organization. Many professional fundraising associations prohibit their members from accepting payment for fundraising activities based on a percentage of the amount of charitable income raised or expected to be raised. For these reasons, </w:t>
      </w:r>
      <w:r w:rsidRPr="003F2554">
        <w:rPr>
          <w:b/>
          <w:color w:val="000000"/>
        </w:rPr>
        <w:t>[</w:t>
      </w:r>
      <w:r w:rsidR="00DC698E">
        <w:rPr>
          <w:b/>
          <w:color w:val="000000"/>
        </w:rPr>
        <w:t>Name of Nonprofit</w:t>
      </w:r>
      <w:r w:rsidRPr="003F2554">
        <w:rPr>
          <w:b/>
          <w:color w:val="000000"/>
        </w:rPr>
        <w:t>]</w:t>
      </w:r>
      <w:r w:rsidRPr="003F2554">
        <w:rPr>
          <w:color w:val="000000"/>
        </w:rPr>
        <w:t xml:space="preserve"> should not compensate internal or external fundraisers based on a commission or a percentage of the amount raised.</w:t>
      </w:r>
    </w:p>
    <w:p w:rsidR="00073F08" w:rsidRPr="003F2554" w:rsidRDefault="00073F08" w:rsidP="00073F08">
      <w:pPr>
        <w:autoSpaceDE w:val="0"/>
        <w:autoSpaceDN w:val="0"/>
        <w:adjustRightInd w:val="0"/>
        <w:ind w:left="1800" w:hanging="360"/>
        <w:jc w:val="both"/>
        <w:rPr>
          <w:color w:val="000000"/>
        </w:rPr>
      </w:pPr>
    </w:p>
    <w:p w:rsidR="00073F08" w:rsidRDefault="00073F08" w:rsidP="00073F08">
      <w:pPr>
        <w:autoSpaceDE w:val="0"/>
        <w:autoSpaceDN w:val="0"/>
        <w:adjustRightInd w:val="0"/>
        <w:ind w:left="1800" w:hanging="360"/>
        <w:jc w:val="both"/>
      </w:pPr>
      <w:r w:rsidRPr="00E36666">
        <w:rPr>
          <w:color w:val="000000"/>
        </w:rPr>
        <w:t xml:space="preserve">5. </w:t>
      </w:r>
      <w:r w:rsidRPr="00E36666">
        <w:rPr>
          <w:color w:val="000000"/>
        </w:rPr>
        <w:tab/>
      </w:r>
      <w:r w:rsidRPr="00E36666">
        <w:rPr>
          <w:color w:val="000000"/>
          <w:u w:val="single"/>
        </w:rPr>
        <w:t>Charitable Solicitation Laws</w:t>
      </w:r>
      <w:r w:rsidRPr="003F2554">
        <w:rPr>
          <w:b/>
          <w:color w:val="000000"/>
        </w:rPr>
        <w:t>:</w:t>
      </w:r>
      <w:r w:rsidRPr="003F2554">
        <w:rPr>
          <w:color w:val="000000"/>
        </w:rPr>
        <w:t xml:space="preserve"> Most states, including </w:t>
      </w:r>
      <w:smartTag w:uri="urn:schemas-microsoft-com:office:smarttags" w:element="State">
        <w:r w:rsidRPr="003F2554">
          <w:rPr>
            <w:color w:val="000000"/>
          </w:rPr>
          <w:t>California</w:t>
        </w:r>
      </w:smartTag>
      <w:r>
        <w:rPr>
          <w:color w:val="000000"/>
        </w:rPr>
        <w:t>,</w:t>
      </w:r>
      <w:r w:rsidRPr="003F2554">
        <w:rPr>
          <w:color w:val="000000"/>
        </w:rPr>
        <w:t xml:space="preserve"> and many localities, including the City of </w:t>
      </w:r>
      <w:smartTag w:uri="urn:schemas-microsoft-com:office:smarttags" w:element="City">
        <w:smartTag w:uri="urn:schemas-microsoft-com:office:smarttags" w:element="place">
          <w:r w:rsidRPr="003F2554">
            <w:rPr>
              <w:color w:val="000000"/>
            </w:rPr>
            <w:t>Los Angeles</w:t>
          </w:r>
        </w:smartTag>
      </w:smartTag>
      <w:r w:rsidRPr="003F2554">
        <w:rPr>
          <w:color w:val="000000"/>
        </w:rPr>
        <w:t>, regulate the solicitation of contributions by charitable organizations</w:t>
      </w:r>
      <w:r w:rsidR="005A3B8D">
        <w:rPr>
          <w:color w:val="000000"/>
        </w:rPr>
        <w:t xml:space="preserve">. </w:t>
      </w:r>
      <w:r w:rsidRPr="003F2554">
        <w:rPr>
          <w:color w:val="000000"/>
        </w:rPr>
        <w:t xml:space="preserve">To solicit funds in </w:t>
      </w:r>
      <w:smartTag w:uri="urn:schemas-microsoft-com:office:smarttags" w:element="State">
        <w:r w:rsidRPr="003F2554">
          <w:rPr>
            <w:color w:val="000000"/>
          </w:rPr>
          <w:t>California</w:t>
        </w:r>
      </w:smartTag>
      <w:r w:rsidRPr="003F2554">
        <w:rPr>
          <w:color w:val="000000"/>
        </w:rPr>
        <w:t xml:space="preserve"> and in </w:t>
      </w:r>
      <w:smartTag w:uri="urn:schemas-microsoft-com:office:smarttags" w:element="City">
        <w:smartTag w:uri="urn:schemas-microsoft-com:office:smarttags" w:element="place">
          <w:r w:rsidRPr="003F2554">
            <w:rPr>
              <w:color w:val="000000"/>
            </w:rPr>
            <w:t>Los Angeles</w:t>
          </w:r>
        </w:smartTag>
      </w:smartTag>
      <w:r w:rsidRPr="003F2554">
        <w:rPr>
          <w:color w:val="000000"/>
        </w:rPr>
        <w:t xml:space="preserve">, a nonprofit </w:t>
      </w:r>
      <w:r>
        <w:rPr>
          <w:color w:val="000000"/>
        </w:rPr>
        <w:t>gen</w:t>
      </w:r>
      <w:r>
        <w:rPr>
          <w:color w:val="000000"/>
        </w:rPr>
        <w:lastRenderedPageBreak/>
        <w:t xml:space="preserve">erally </w:t>
      </w:r>
      <w:r w:rsidRPr="003F2554">
        <w:rPr>
          <w:color w:val="000000"/>
        </w:rPr>
        <w:t>must register with the Attorney General and the Los Angeles Police Department’s Charitable Services Section. Unless it qualifie</w:t>
      </w:r>
      <w:r w:rsidRPr="009C2B82">
        <w:rPr>
          <w:color w:val="000000"/>
        </w:rPr>
        <w:t>s</w:t>
      </w:r>
      <w:r w:rsidRPr="00E36666">
        <w:rPr>
          <w:color w:val="000000"/>
        </w:rPr>
        <w:t xml:space="preserve"> </w:t>
      </w:r>
      <w:r w:rsidRPr="003F2554">
        <w:rPr>
          <w:color w:val="000000"/>
        </w:rPr>
        <w:t xml:space="preserve">for an exemption, </w:t>
      </w:r>
      <w:r w:rsidRPr="003F2554">
        <w:rPr>
          <w:b/>
          <w:u w:val="single"/>
        </w:rPr>
        <w:t>[</w:t>
      </w:r>
      <w:r w:rsidR="00DC698E">
        <w:rPr>
          <w:b/>
          <w:u w:val="single"/>
        </w:rPr>
        <w:t>Name of Nonprofit</w:t>
      </w:r>
      <w:r w:rsidRPr="003F2554">
        <w:rPr>
          <w:b/>
          <w:u w:val="single"/>
        </w:rPr>
        <w:t>]</w:t>
      </w:r>
      <w:r w:rsidRPr="003F2554">
        <w:rPr>
          <w:color w:val="000000"/>
        </w:rPr>
        <w:t xml:space="preserve"> is required to register </w:t>
      </w:r>
      <w:r>
        <w:rPr>
          <w:color w:val="000000"/>
        </w:rPr>
        <w:t xml:space="preserve">in </w:t>
      </w:r>
      <w:smartTag w:uri="urn:schemas-microsoft-com:office:smarttags" w:element="State">
        <w:smartTag w:uri="urn:schemas-microsoft-com:office:smarttags" w:element="place">
          <w:r w:rsidRPr="003F2554">
            <w:rPr>
              <w:color w:val="000000"/>
            </w:rPr>
            <w:t>California</w:t>
          </w:r>
        </w:smartTag>
      </w:smartTag>
      <w:r w:rsidRPr="003F2554">
        <w:rPr>
          <w:color w:val="000000"/>
        </w:rPr>
        <w:t xml:space="preserve"> and </w:t>
      </w:r>
      <w:r>
        <w:rPr>
          <w:color w:val="000000"/>
        </w:rPr>
        <w:t xml:space="preserve">with </w:t>
      </w:r>
      <w:r w:rsidRPr="003F2554">
        <w:rPr>
          <w:color w:val="000000"/>
        </w:rPr>
        <w:t>each state where it solicits funds from individuals, foundations, or businesses located in that state. The Board is responsible for ensuring that</w:t>
      </w:r>
      <w:r w:rsidRPr="003F2554">
        <w:rPr>
          <w:color w:val="000000"/>
          <w:u w:val="single"/>
        </w:rPr>
        <w:t xml:space="preserve"> </w:t>
      </w:r>
      <w:r w:rsidRPr="003F2554">
        <w:rPr>
          <w:b/>
        </w:rPr>
        <w:t>[</w:t>
      </w:r>
      <w:r w:rsidR="00DC698E">
        <w:rPr>
          <w:b/>
        </w:rPr>
        <w:t>Name of Nonprofit</w:t>
      </w:r>
      <w:r w:rsidRPr="003F2554">
        <w:rPr>
          <w:b/>
        </w:rPr>
        <w:t>]</w:t>
      </w:r>
      <w:r w:rsidRPr="003F2554">
        <w:t xml:space="preserve"> complies with various charitable solicitation laws. </w:t>
      </w:r>
    </w:p>
    <w:p w:rsidR="00073F08" w:rsidRDefault="00073F08" w:rsidP="00073F08">
      <w:pPr>
        <w:autoSpaceDE w:val="0"/>
        <w:autoSpaceDN w:val="0"/>
        <w:adjustRightInd w:val="0"/>
        <w:ind w:left="1800" w:hanging="360"/>
        <w:jc w:val="both"/>
        <w:rPr>
          <w:color w:val="000000"/>
        </w:rPr>
      </w:pPr>
    </w:p>
    <w:p w:rsidR="00073F08" w:rsidRDefault="00073F08" w:rsidP="00073F08">
      <w:pPr>
        <w:autoSpaceDE w:val="0"/>
        <w:autoSpaceDN w:val="0"/>
        <w:adjustRightInd w:val="0"/>
        <w:ind w:left="1800" w:hanging="360"/>
        <w:jc w:val="both"/>
        <w:rPr>
          <w:rFonts w:cs="GillSans"/>
          <w:color w:val="000000"/>
          <w:szCs w:val="25"/>
        </w:rPr>
      </w:pPr>
      <w:r w:rsidRPr="00E36666">
        <w:rPr>
          <w:color w:val="000000"/>
        </w:rPr>
        <w:t>6.</w:t>
      </w:r>
      <w:r w:rsidRPr="00E36666">
        <w:rPr>
          <w:color w:val="000000"/>
        </w:rPr>
        <w:tab/>
      </w:r>
      <w:r w:rsidRPr="00E36666">
        <w:rPr>
          <w:color w:val="000000"/>
          <w:u w:val="single"/>
        </w:rPr>
        <w:t>Privacy Policy</w:t>
      </w:r>
      <w:r w:rsidRPr="00E36666">
        <w:rPr>
          <w:color w:val="000000"/>
        </w:rPr>
        <w:t>:</w:t>
      </w:r>
      <w:r>
        <w:rPr>
          <w:b/>
          <w:color w:val="000000"/>
        </w:rPr>
        <w:t xml:space="preserve"> [</w:t>
      </w:r>
      <w:r w:rsidR="00DC698E">
        <w:rPr>
          <w:b/>
          <w:color w:val="000000"/>
        </w:rPr>
        <w:t>Name of Nonprofit</w:t>
      </w:r>
      <w:r>
        <w:rPr>
          <w:b/>
          <w:color w:val="000000"/>
        </w:rPr>
        <w:t>]</w:t>
      </w:r>
      <w:r w:rsidRPr="00BD7B27">
        <w:rPr>
          <w:b/>
          <w:color w:val="000000"/>
        </w:rPr>
        <w:t xml:space="preserve"> </w:t>
      </w:r>
      <w:r w:rsidRPr="001A2AD8">
        <w:rPr>
          <w:rFonts w:cs="GillSans"/>
          <w:color w:val="000000"/>
          <w:szCs w:val="25"/>
        </w:rPr>
        <w:t>respect</w:t>
      </w:r>
      <w:r>
        <w:rPr>
          <w:rFonts w:cs="GillSans"/>
          <w:color w:val="000000"/>
          <w:szCs w:val="25"/>
        </w:rPr>
        <w:t>s</w:t>
      </w:r>
      <w:r w:rsidRPr="001A2AD8">
        <w:rPr>
          <w:rFonts w:cs="GillSans"/>
          <w:color w:val="000000"/>
          <w:szCs w:val="25"/>
        </w:rPr>
        <w:t xml:space="preserve"> the privacy of individual donors and, except where disclosure is required by law, </w:t>
      </w:r>
      <w:r>
        <w:rPr>
          <w:rFonts w:cs="GillSans"/>
          <w:color w:val="000000"/>
          <w:szCs w:val="25"/>
        </w:rPr>
        <w:t>does</w:t>
      </w:r>
      <w:r w:rsidRPr="001A2AD8">
        <w:rPr>
          <w:rFonts w:cs="GillSans"/>
          <w:color w:val="000000"/>
          <w:szCs w:val="25"/>
        </w:rPr>
        <w:t xml:space="preserve"> not sell or otherwise make available the names and contact information of its donors without providing them an opportunity at least once a year to opt out of the use of their names.</w:t>
      </w:r>
    </w:p>
    <w:p w:rsidR="00073F08" w:rsidRDefault="00073F08" w:rsidP="00073F08">
      <w:pPr>
        <w:autoSpaceDE w:val="0"/>
        <w:autoSpaceDN w:val="0"/>
        <w:adjustRightInd w:val="0"/>
        <w:ind w:left="1800" w:hanging="360"/>
        <w:jc w:val="both"/>
        <w:rPr>
          <w:rFonts w:cs="GillSans"/>
          <w:color w:val="000000"/>
          <w:szCs w:val="25"/>
        </w:rPr>
      </w:pPr>
    </w:p>
    <w:p w:rsidR="00073F08" w:rsidRDefault="00073F08" w:rsidP="00073F08">
      <w:pPr>
        <w:autoSpaceDE w:val="0"/>
        <w:autoSpaceDN w:val="0"/>
        <w:adjustRightInd w:val="0"/>
        <w:ind w:left="1800" w:hanging="360"/>
        <w:jc w:val="both"/>
        <w:rPr>
          <w:bCs/>
        </w:rPr>
      </w:pPr>
      <w:r w:rsidRPr="00E36666">
        <w:rPr>
          <w:color w:val="000000"/>
        </w:rPr>
        <w:t xml:space="preserve">7. </w:t>
      </w:r>
      <w:r w:rsidR="000C3D15">
        <w:rPr>
          <w:color w:val="000000"/>
        </w:rPr>
        <w:t xml:space="preserve"> </w:t>
      </w:r>
      <w:r w:rsidR="001E6B1C" w:rsidRPr="00E36666">
        <w:rPr>
          <w:bCs/>
          <w:u w:val="single"/>
        </w:rPr>
        <w:t>Substantiation</w:t>
      </w:r>
      <w:r w:rsidRPr="00E36666">
        <w:rPr>
          <w:bCs/>
          <w:u w:val="single"/>
        </w:rPr>
        <w:t xml:space="preserve"> and Disclosure </w:t>
      </w:r>
      <w:r w:rsidR="001E6B1C" w:rsidRPr="00E36666">
        <w:rPr>
          <w:bCs/>
          <w:u w:val="single"/>
        </w:rPr>
        <w:t>Rules for the Receipt of Contributions</w:t>
      </w:r>
      <w:r w:rsidRPr="00E36666">
        <w:rPr>
          <w:bCs/>
        </w:rPr>
        <w:t>:</w:t>
      </w:r>
      <w:r>
        <w:rPr>
          <w:b/>
          <w:bCs/>
        </w:rPr>
        <w:t xml:space="preserve"> </w:t>
      </w:r>
      <w:r w:rsidRPr="000F72D9">
        <w:rPr>
          <w:b/>
          <w:bCs/>
        </w:rPr>
        <w:t>[</w:t>
      </w:r>
      <w:r w:rsidR="00DC698E">
        <w:rPr>
          <w:b/>
          <w:bCs/>
        </w:rPr>
        <w:t>Name of Nonprofit</w:t>
      </w:r>
      <w:r w:rsidRPr="000F72D9">
        <w:rPr>
          <w:b/>
          <w:bCs/>
        </w:rPr>
        <w:t>]</w:t>
      </w:r>
      <w:r>
        <w:rPr>
          <w:b/>
          <w:bCs/>
        </w:rPr>
        <w:t xml:space="preserve"> </w:t>
      </w:r>
      <w:r>
        <w:t xml:space="preserve">should provide a written acknowledgement to donors of $250 or more (in cash or non-cash contributions) </w:t>
      </w:r>
      <w:r w:rsidR="001E6B1C">
        <w:t xml:space="preserve">to support donors </w:t>
      </w:r>
      <w:r>
        <w:t>claim</w:t>
      </w:r>
      <w:r w:rsidR="001E6B1C">
        <w:t xml:space="preserve">s for </w:t>
      </w:r>
      <w:r w:rsidR="006324C7">
        <w:t xml:space="preserve">charitable </w:t>
      </w:r>
      <w:r>
        <w:t>contribution deduction</w:t>
      </w:r>
      <w:r w:rsidR="006324C7">
        <w:t>s</w:t>
      </w:r>
      <w:r>
        <w:t>. The acknowledgement serves to substantiate a donor’s claim for a charitable deduction</w:t>
      </w:r>
      <w:r w:rsidR="005A3B8D">
        <w:t xml:space="preserve">. </w:t>
      </w:r>
      <w:r>
        <w:t>The acknowledgement should be sent no later than January 31 of the year following the donation</w:t>
      </w:r>
      <w:r w:rsidR="005A3B8D">
        <w:t xml:space="preserve">. </w:t>
      </w:r>
      <w:r>
        <w:t xml:space="preserve">The acknowledgment should state </w:t>
      </w:r>
      <w:r w:rsidRPr="000F72D9">
        <w:rPr>
          <w:b/>
          <w:bCs/>
        </w:rPr>
        <w:t>[</w:t>
      </w:r>
      <w:r w:rsidR="00DC698E">
        <w:rPr>
          <w:b/>
          <w:bCs/>
        </w:rPr>
        <w:t>Name of Nonprofit</w:t>
      </w:r>
      <w:r w:rsidRPr="000F72D9">
        <w:rPr>
          <w:b/>
          <w:bCs/>
        </w:rPr>
        <w:t>]</w:t>
      </w:r>
      <w:r>
        <w:rPr>
          <w:bCs/>
        </w:rPr>
        <w:t xml:space="preserve">’s name, the amount of </w:t>
      </w:r>
      <w:r w:rsidR="006324C7">
        <w:rPr>
          <w:bCs/>
        </w:rPr>
        <w:t xml:space="preserve">any </w:t>
      </w:r>
      <w:r>
        <w:rPr>
          <w:bCs/>
        </w:rPr>
        <w:t xml:space="preserve">cash contribution, a description of </w:t>
      </w:r>
      <w:r w:rsidR="006324C7">
        <w:rPr>
          <w:bCs/>
        </w:rPr>
        <w:t xml:space="preserve">any </w:t>
      </w:r>
      <w:r>
        <w:rPr>
          <w:bCs/>
        </w:rPr>
        <w:t xml:space="preserve">non-cash contribution, and </w:t>
      </w:r>
      <w:r w:rsidR="006324C7">
        <w:rPr>
          <w:bCs/>
        </w:rPr>
        <w:t>a st</w:t>
      </w:r>
      <w:r>
        <w:rPr>
          <w:bCs/>
        </w:rPr>
        <w:t xml:space="preserve">atement that no goods or services were provided by </w:t>
      </w:r>
      <w:r w:rsidRPr="000F72D9">
        <w:rPr>
          <w:b/>
          <w:bCs/>
        </w:rPr>
        <w:t>[</w:t>
      </w:r>
      <w:r w:rsidR="00DC698E">
        <w:rPr>
          <w:b/>
          <w:bCs/>
        </w:rPr>
        <w:t>Name of Nonprofit</w:t>
      </w:r>
      <w:r w:rsidRPr="000F72D9">
        <w:rPr>
          <w:b/>
          <w:bCs/>
        </w:rPr>
        <w:t>]</w:t>
      </w:r>
      <w:r>
        <w:rPr>
          <w:bCs/>
        </w:rPr>
        <w:t xml:space="preserve">, if that was the case. </w:t>
      </w:r>
    </w:p>
    <w:p w:rsidR="006324C7" w:rsidRDefault="006324C7" w:rsidP="00073F08">
      <w:pPr>
        <w:autoSpaceDE w:val="0"/>
        <w:autoSpaceDN w:val="0"/>
        <w:adjustRightInd w:val="0"/>
        <w:ind w:left="1800" w:hanging="360"/>
        <w:jc w:val="both"/>
        <w:rPr>
          <w:bCs/>
        </w:rPr>
      </w:pPr>
    </w:p>
    <w:p w:rsidR="006324C7" w:rsidRPr="009F66AF" w:rsidRDefault="006324C7" w:rsidP="009F66AF">
      <w:pPr>
        <w:ind w:left="1800"/>
        <w:jc w:val="both"/>
      </w:pPr>
      <w:r>
        <w:t xml:space="preserve">Moreover, </w:t>
      </w:r>
      <w:r w:rsidRPr="000F72D9">
        <w:rPr>
          <w:b/>
          <w:bCs/>
        </w:rPr>
        <w:t>[</w:t>
      </w:r>
      <w:r w:rsidR="00DC698E">
        <w:rPr>
          <w:b/>
          <w:bCs/>
        </w:rPr>
        <w:t>Name of Nonprofit</w:t>
      </w:r>
      <w:r w:rsidRPr="000F72D9">
        <w:rPr>
          <w:b/>
          <w:bCs/>
        </w:rPr>
        <w:t>]</w:t>
      </w:r>
      <w:r>
        <w:rPr>
          <w:b/>
          <w:bCs/>
        </w:rPr>
        <w:t xml:space="preserve"> </w:t>
      </w:r>
      <w:r>
        <w:rPr>
          <w:bCs/>
        </w:rPr>
        <w:t xml:space="preserve">is </w:t>
      </w:r>
      <w:r w:rsidRPr="00C33C39">
        <w:rPr>
          <w:bCs/>
          <w:u w:val="single"/>
        </w:rPr>
        <w:t>required</w:t>
      </w:r>
      <w:r>
        <w:rPr>
          <w:bCs/>
        </w:rPr>
        <w:t xml:space="preserve"> to provide a written disclosure to a donor who receives goods or services in exchange for a payment in excess of $75</w:t>
      </w:r>
      <w:r w:rsidR="005A3B8D">
        <w:rPr>
          <w:bCs/>
        </w:rPr>
        <w:t xml:space="preserve">. </w:t>
      </w:r>
      <w:r>
        <w:rPr>
          <w:bCs/>
        </w:rPr>
        <w:t xml:space="preserve">These donations are referred to as “quid pro quo” contributions. The required disclosure statement must inform a donor that the amount of contribution that is </w:t>
      </w:r>
      <w:r w:rsidR="001D67D4">
        <w:rPr>
          <w:bCs/>
        </w:rPr>
        <w:t>deductible</w:t>
      </w:r>
      <w:r>
        <w:rPr>
          <w:bCs/>
        </w:rPr>
        <w:t xml:space="preserve"> for federal tax purposes is limited to the excess of money (and the fair market value of property other than money) contributed by the donor over the value of goods or services provided by </w:t>
      </w:r>
      <w:r w:rsidRPr="000F72D9">
        <w:rPr>
          <w:b/>
          <w:bCs/>
        </w:rPr>
        <w:t>[</w:t>
      </w:r>
      <w:r w:rsidR="00DC698E">
        <w:rPr>
          <w:b/>
          <w:bCs/>
        </w:rPr>
        <w:t>Name of Nonprofit</w:t>
      </w:r>
      <w:r>
        <w:rPr>
          <w:b/>
          <w:bCs/>
        </w:rPr>
        <w:t>]</w:t>
      </w:r>
      <w:r>
        <w:rPr>
          <w:bCs/>
        </w:rPr>
        <w:t xml:space="preserve">, and provide a donor a good-faith estimate of the fair market value of such goods or services provided by </w:t>
      </w:r>
      <w:r w:rsidRPr="000F72D9">
        <w:rPr>
          <w:b/>
          <w:bCs/>
        </w:rPr>
        <w:t>[</w:t>
      </w:r>
      <w:r w:rsidR="00DC698E">
        <w:rPr>
          <w:b/>
          <w:bCs/>
        </w:rPr>
        <w:t>Name of Nonprofit</w:t>
      </w:r>
      <w:r>
        <w:rPr>
          <w:b/>
          <w:bCs/>
        </w:rPr>
        <w:t>]</w:t>
      </w:r>
      <w:r>
        <w:rPr>
          <w:bCs/>
        </w:rPr>
        <w:t>. No disclosure is required for goods or services given to a donor that meet the “token</w:t>
      </w:r>
      <w:r w:rsidR="00C04F06">
        <w:rPr>
          <w:bCs/>
        </w:rPr>
        <w:t>”</w:t>
      </w:r>
      <w:r w:rsidR="00496EB1">
        <w:rPr>
          <w:bCs/>
        </w:rPr>
        <w:t xml:space="preserve"> exception for insubstantial goods or services, such as low-cost mugs</w:t>
      </w:r>
      <w:r w:rsidR="00C04F06">
        <w:rPr>
          <w:bCs/>
        </w:rPr>
        <w:t xml:space="preserve"> bearing the name of the organization</w:t>
      </w:r>
      <w:r w:rsidR="00496EB1">
        <w:rPr>
          <w:bCs/>
        </w:rPr>
        <w:t>. The permissible dollar value of such items is adjusted every year by the IRS.</w:t>
      </w:r>
      <w:r>
        <w:rPr>
          <w:bCs/>
        </w:rPr>
        <w:t xml:space="preserve"> Other exceptions may be applicable</w:t>
      </w:r>
      <w:r w:rsidR="005A3B8D">
        <w:rPr>
          <w:bCs/>
        </w:rPr>
        <w:t xml:space="preserve">. </w:t>
      </w:r>
      <w:r>
        <w:rPr>
          <w:bCs/>
        </w:rPr>
        <w:t xml:space="preserve">The IRS may impose a penalty on </w:t>
      </w:r>
      <w:r w:rsidRPr="000F72D9">
        <w:rPr>
          <w:b/>
          <w:bCs/>
        </w:rPr>
        <w:t>[</w:t>
      </w:r>
      <w:r w:rsidR="00DC698E">
        <w:rPr>
          <w:b/>
          <w:bCs/>
        </w:rPr>
        <w:t>Name of Nonprofit</w:t>
      </w:r>
      <w:r>
        <w:rPr>
          <w:b/>
          <w:bCs/>
        </w:rPr>
        <w:t xml:space="preserve">] </w:t>
      </w:r>
      <w:r w:rsidR="009F66AF">
        <w:rPr>
          <w:bCs/>
        </w:rPr>
        <w:t>if it</w:t>
      </w:r>
      <w:r>
        <w:rPr>
          <w:bCs/>
        </w:rPr>
        <w:t xml:space="preserve"> fails to provide the written disclosure for applicable quid </w:t>
      </w:r>
      <w:r>
        <w:rPr>
          <w:bCs/>
        </w:rPr>
        <w:lastRenderedPageBreak/>
        <w:t xml:space="preserve">pro quo contributions. You must ensure that </w:t>
      </w:r>
      <w:r w:rsidRPr="000F72D9">
        <w:rPr>
          <w:b/>
          <w:bCs/>
        </w:rPr>
        <w:t>[</w:t>
      </w:r>
      <w:r w:rsidR="00DC698E">
        <w:rPr>
          <w:b/>
          <w:bCs/>
        </w:rPr>
        <w:t>Name of Nonprofit</w:t>
      </w:r>
      <w:r>
        <w:rPr>
          <w:b/>
          <w:bCs/>
        </w:rPr>
        <w:t>]</w:t>
      </w:r>
      <w:r>
        <w:t xml:space="preserve"> follows the </w:t>
      </w:r>
      <w:r w:rsidR="009F66AF">
        <w:t xml:space="preserve">substantiation and disclosure </w:t>
      </w:r>
      <w:r>
        <w:t xml:space="preserve">rules </w:t>
      </w:r>
      <w:r w:rsidR="009F66AF">
        <w:t>with respect to the receipt of contributions</w:t>
      </w:r>
      <w:r w:rsidR="005A3B8D">
        <w:t xml:space="preserve">. </w:t>
      </w:r>
    </w:p>
    <w:p w:rsidR="00073F08" w:rsidRDefault="00073F08" w:rsidP="00073F08">
      <w:pPr>
        <w:ind w:left="1800" w:hanging="360"/>
        <w:jc w:val="both"/>
      </w:pPr>
    </w:p>
    <w:p w:rsidR="00073F08" w:rsidRPr="006A6A1B" w:rsidRDefault="00073F08" w:rsidP="00A06B2C">
      <w:pPr>
        <w:pStyle w:val="ListParagraph"/>
        <w:widowControl/>
        <w:numPr>
          <w:ilvl w:val="0"/>
          <w:numId w:val="32"/>
        </w:numPr>
        <w:jc w:val="both"/>
        <w:rPr>
          <w:i/>
        </w:rPr>
      </w:pPr>
      <w:r w:rsidRPr="006A6A1B">
        <w:rPr>
          <w:i/>
          <w:iCs/>
        </w:rPr>
        <w:t>Example of</w:t>
      </w:r>
      <w:r>
        <w:rPr>
          <w:i/>
          <w:iCs/>
        </w:rPr>
        <w:t xml:space="preserve"> a</w:t>
      </w:r>
      <w:r w:rsidRPr="006A6A1B">
        <w:rPr>
          <w:i/>
          <w:iCs/>
        </w:rPr>
        <w:t xml:space="preserve"> written acknowledgement: </w:t>
      </w:r>
      <w:r w:rsidRPr="006A6A1B">
        <w:rPr>
          <w:i/>
        </w:rPr>
        <w:t xml:space="preserve">“Thank you for your cash contribution of $350 that </w:t>
      </w:r>
      <w:r w:rsidRPr="006A6A1B">
        <w:rPr>
          <w:b/>
          <w:bCs/>
        </w:rPr>
        <w:t>[</w:t>
      </w:r>
      <w:r w:rsidR="00DC698E">
        <w:rPr>
          <w:b/>
          <w:bCs/>
        </w:rPr>
        <w:t>Name of Nonprofit</w:t>
      </w:r>
      <w:r w:rsidRPr="006A6A1B">
        <w:rPr>
          <w:b/>
          <w:bCs/>
        </w:rPr>
        <w:t>]</w:t>
      </w:r>
      <w:r w:rsidRPr="006A6A1B">
        <w:rPr>
          <w:i/>
        </w:rPr>
        <w:t xml:space="preserve"> received on May 6, </w:t>
      </w:r>
      <w:r w:rsidR="00EC6BFB" w:rsidRPr="006A6A1B">
        <w:rPr>
          <w:i/>
        </w:rPr>
        <w:t>20</w:t>
      </w:r>
      <w:r w:rsidR="007057A4">
        <w:rPr>
          <w:i/>
        </w:rPr>
        <w:t>19</w:t>
      </w:r>
      <w:r w:rsidRPr="006A6A1B">
        <w:rPr>
          <w:i/>
        </w:rPr>
        <w:t>. In exchange for your contribution, we gave you a cookbook with an estimated fair market value of $</w:t>
      </w:r>
      <w:r w:rsidR="009F66AF">
        <w:rPr>
          <w:i/>
        </w:rPr>
        <w:t>5</w:t>
      </w:r>
      <w:r w:rsidRPr="006A6A1B">
        <w:rPr>
          <w:i/>
        </w:rPr>
        <w:t>0</w:t>
      </w:r>
      <w:r w:rsidR="005A3B8D">
        <w:rPr>
          <w:i/>
        </w:rPr>
        <w:t xml:space="preserve">. </w:t>
      </w:r>
      <w:r w:rsidR="009F66AF">
        <w:rPr>
          <w:i/>
        </w:rPr>
        <w:t>T</w:t>
      </w:r>
      <w:r w:rsidR="009F66AF" w:rsidRPr="009F66AF">
        <w:rPr>
          <w:i/>
        </w:rPr>
        <w:t xml:space="preserve">he amount of </w:t>
      </w:r>
      <w:r w:rsidR="009F66AF">
        <w:rPr>
          <w:i/>
        </w:rPr>
        <w:t xml:space="preserve">your </w:t>
      </w:r>
      <w:r w:rsidR="009F66AF" w:rsidRPr="009F66AF">
        <w:rPr>
          <w:i/>
        </w:rPr>
        <w:t>contribution that is deduct</w:t>
      </w:r>
      <w:r w:rsidR="00747CB2">
        <w:rPr>
          <w:i/>
        </w:rPr>
        <w:t>i</w:t>
      </w:r>
      <w:r w:rsidR="009F66AF" w:rsidRPr="009F66AF">
        <w:rPr>
          <w:i/>
        </w:rPr>
        <w:t xml:space="preserve">ble for federal </w:t>
      </w:r>
      <w:r w:rsidR="00747CB2">
        <w:rPr>
          <w:i/>
        </w:rPr>
        <w:t xml:space="preserve">income </w:t>
      </w:r>
      <w:r w:rsidR="009F66AF" w:rsidRPr="009F66AF">
        <w:rPr>
          <w:i/>
        </w:rPr>
        <w:t xml:space="preserve">tax purposes is limited to </w:t>
      </w:r>
      <w:r w:rsidR="006313BD">
        <w:rPr>
          <w:i/>
        </w:rPr>
        <w:t>the excess of the value of your donation over the fair market value of the gift received in return for your donation</w:t>
      </w:r>
      <w:r w:rsidR="009F66AF">
        <w:rPr>
          <w:i/>
        </w:rPr>
        <w:t>.</w:t>
      </w:r>
      <w:r w:rsidRPr="006A6A1B">
        <w:rPr>
          <w:i/>
        </w:rPr>
        <w:t xml:space="preserve">”  </w:t>
      </w:r>
    </w:p>
    <w:p w:rsidR="00073F08" w:rsidRDefault="009F66AF" w:rsidP="00073F08">
      <w:pPr>
        <w:jc w:val="both"/>
      </w:pPr>
      <w:r>
        <w:br/>
      </w:r>
    </w:p>
    <w:p w:rsidR="00073F08" w:rsidRDefault="00073F08" w:rsidP="00073F08">
      <w:pPr>
        <w:ind w:left="1080" w:hanging="360"/>
        <w:jc w:val="both"/>
      </w:pPr>
      <w:r>
        <w:rPr>
          <w:b/>
          <w:bCs/>
        </w:rPr>
        <w:t xml:space="preserve">C. </w:t>
      </w:r>
      <w:r>
        <w:rPr>
          <w:b/>
          <w:bCs/>
        </w:rPr>
        <w:tab/>
      </w:r>
      <w:r>
        <w:rPr>
          <w:b/>
          <w:bCs/>
          <w:u w:val="single"/>
        </w:rPr>
        <w:t>Board Participation</w:t>
      </w:r>
      <w:r w:rsidRPr="00A21427">
        <w:rPr>
          <w:b/>
          <w:bCs/>
        </w:rPr>
        <w:t>:</w:t>
      </w:r>
      <w:r>
        <w:t xml:space="preserve"> In addition to the preceding tasks, each member of the Board should show his or her personal financial support for the organization. Many directors contribute to their organizations in </w:t>
      </w:r>
      <w:r w:rsidR="00496EB1">
        <w:t>non-financial ways</w:t>
      </w:r>
      <w:r>
        <w:t>, such as having an understanding of the community in need or having prior nonprofit experience. Directors also offer specialized skills such as human re</w:t>
      </w:r>
      <w:r w:rsidR="00496EB1">
        <w:t xml:space="preserve">sources or financial expertise. </w:t>
      </w:r>
      <w:r>
        <w:t xml:space="preserve">The organization cannot succeed without those contributions. </w:t>
      </w:r>
    </w:p>
    <w:p w:rsidR="00073F08" w:rsidRDefault="00073F08" w:rsidP="00073F08">
      <w:pPr>
        <w:ind w:left="1080"/>
        <w:jc w:val="both"/>
      </w:pPr>
    </w:p>
    <w:p w:rsidR="00073F08" w:rsidRDefault="00073F08" w:rsidP="00073F08">
      <w:pPr>
        <w:ind w:left="1080"/>
        <w:jc w:val="both"/>
      </w:pPr>
      <w:bookmarkStart w:id="7" w:name="_DV_M255"/>
      <w:bookmarkEnd w:id="7"/>
      <w:r>
        <w:t xml:space="preserve">However, we cannot expect others to financially support </w:t>
      </w:r>
      <w:r>
        <w:rPr>
          <w:b/>
          <w:bCs/>
        </w:rPr>
        <w:t>[</w:t>
      </w:r>
      <w:r w:rsidR="00DC698E">
        <w:rPr>
          <w:b/>
          <w:bCs/>
        </w:rPr>
        <w:t>Name of Nonprofit</w:t>
      </w:r>
      <w:r>
        <w:t>] if the Board does not.</w:t>
      </w:r>
      <w:r>
        <w:rPr>
          <w:b/>
          <w:bCs/>
        </w:rPr>
        <w:t xml:space="preserve"> </w:t>
      </w:r>
      <w:r>
        <w:t xml:space="preserve">Your personal participation is essential to a successful fundraising campaign. </w:t>
      </w:r>
      <w:r>
        <w:rPr>
          <w:b/>
          <w:bCs/>
        </w:rPr>
        <w:t>[</w:t>
      </w:r>
      <w:r w:rsidR="00DC698E">
        <w:rPr>
          <w:b/>
          <w:bCs/>
        </w:rPr>
        <w:t>Name of Nonprofit</w:t>
      </w:r>
      <w:r>
        <w:rPr>
          <w:b/>
          <w:bCs/>
        </w:rPr>
        <w:t>]</w:t>
      </w:r>
      <w:r>
        <w:t xml:space="preserve">’s goal is to have 100 percent participation by the Board. </w:t>
      </w:r>
    </w:p>
    <w:p w:rsidR="00073F08" w:rsidRDefault="00073F08" w:rsidP="00073F08">
      <w:pPr>
        <w:ind w:left="1080"/>
        <w:jc w:val="both"/>
      </w:pPr>
    </w:p>
    <w:p w:rsidR="00073F08" w:rsidRDefault="00073F08" w:rsidP="00073F08">
      <w:pPr>
        <w:ind w:left="1080"/>
        <w:jc w:val="both"/>
      </w:pPr>
      <w:bookmarkStart w:id="8" w:name="_DV_M256"/>
      <w:bookmarkEnd w:id="8"/>
      <w:r>
        <w:t xml:space="preserve">In addition, you should help management identify and evaluate prospective donors, including individuals, corporations, and foundations. As a director, you should also assist in cultivating prospective donors by stimulating interest in </w:t>
      </w:r>
      <w:r>
        <w:rPr>
          <w:b/>
          <w:bCs/>
        </w:rPr>
        <w:t>[</w:t>
      </w:r>
      <w:r w:rsidR="00DC698E">
        <w:rPr>
          <w:b/>
          <w:bCs/>
        </w:rPr>
        <w:t>Name of Nonprofit</w:t>
      </w:r>
      <w:r>
        <w:rPr>
          <w:b/>
          <w:bCs/>
        </w:rPr>
        <w:t xml:space="preserve">] </w:t>
      </w:r>
      <w:r>
        <w:t>and its work.</w:t>
      </w:r>
    </w:p>
    <w:p w:rsidR="00073F08" w:rsidRDefault="00073F08" w:rsidP="00073F08">
      <w:pPr>
        <w:pStyle w:val="BodyText3"/>
        <w:spacing w:after="0"/>
        <w:jc w:val="both"/>
        <w:rPr>
          <w:rFonts w:ascii="Bradley Hand ITC" w:hAnsi="Bradley Hand ITC" w:cs="Bradley Hand ITC"/>
          <w:b/>
          <w:bCs/>
          <w:color w:val="000000"/>
          <w:sz w:val="28"/>
          <w:szCs w:val="28"/>
        </w:rPr>
      </w:pPr>
    </w:p>
    <w:p w:rsidR="00073F08" w:rsidRPr="00E36666" w:rsidRDefault="00073F08" w:rsidP="00E36666">
      <w:pPr>
        <w:pStyle w:val="Heading1"/>
        <w:rPr>
          <w:b w:val="0"/>
        </w:rPr>
      </w:pPr>
      <w:bookmarkStart w:id="9" w:name="_DV_M257"/>
      <w:bookmarkStart w:id="10" w:name="_Board’s_Responsibility_for"/>
      <w:bookmarkEnd w:id="9"/>
      <w:bookmarkEnd w:id="10"/>
      <w:r w:rsidRPr="00E36666">
        <w:t>Board’s Responsibility for Financial Oversight</w:t>
      </w:r>
    </w:p>
    <w:p w:rsidR="00073F08" w:rsidRDefault="00073F08" w:rsidP="00073F08">
      <w:pPr>
        <w:pStyle w:val="BodyText3"/>
        <w:ind w:left="360"/>
      </w:pPr>
    </w:p>
    <w:p w:rsidR="00073F08" w:rsidRDefault="00073F08" w:rsidP="00073F08">
      <w:pPr>
        <w:ind w:left="1080"/>
        <w:jc w:val="both"/>
      </w:pPr>
      <w:bookmarkStart w:id="11" w:name="_DV_M258"/>
      <w:bookmarkEnd w:id="11"/>
      <w:r>
        <w:t xml:space="preserve">Because </w:t>
      </w:r>
      <w:r>
        <w:rPr>
          <w:b/>
          <w:bCs/>
        </w:rPr>
        <w:t>[</w:t>
      </w:r>
      <w:r w:rsidR="00DC698E">
        <w:rPr>
          <w:b/>
          <w:bCs/>
        </w:rPr>
        <w:t>Name of Nonprofit</w:t>
      </w:r>
      <w:r>
        <w:rPr>
          <w:b/>
          <w:bCs/>
        </w:rPr>
        <w:t xml:space="preserve">] </w:t>
      </w:r>
      <w:r>
        <w:t xml:space="preserve">is fortunate that so many people support the organization by giving their time and money—often at great sacrifice to themselves—it is important that </w:t>
      </w:r>
      <w:r>
        <w:rPr>
          <w:b/>
          <w:bCs/>
        </w:rPr>
        <w:t>[</w:t>
      </w:r>
      <w:r w:rsidR="00DC698E">
        <w:rPr>
          <w:b/>
          <w:bCs/>
        </w:rPr>
        <w:t>Name of Nonprofit</w:t>
      </w:r>
      <w:r>
        <w:rPr>
          <w:b/>
          <w:bCs/>
        </w:rPr>
        <w:t xml:space="preserve">] </w:t>
      </w:r>
      <w:r>
        <w:t>exercise good stewardship in managing the donations of its supporters.</w:t>
      </w:r>
    </w:p>
    <w:p w:rsidR="00073F08" w:rsidRDefault="00073F08" w:rsidP="00073F08">
      <w:pPr>
        <w:ind w:left="1080"/>
        <w:jc w:val="both"/>
      </w:pPr>
    </w:p>
    <w:p w:rsidR="00073F08" w:rsidRDefault="00073F08" w:rsidP="00073F08">
      <w:pPr>
        <w:ind w:left="1080"/>
        <w:jc w:val="both"/>
      </w:pPr>
      <w:bookmarkStart w:id="12" w:name="_DV_M259"/>
      <w:bookmarkEnd w:id="12"/>
      <w:r>
        <w:t xml:space="preserve">The senior management of </w:t>
      </w:r>
      <w:r>
        <w:rPr>
          <w:b/>
          <w:bCs/>
        </w:rPr>
        <w:t>[</w:t>
      </w:r>
      <w:r w:rsidR="00DC698E">
        <w:rPr>
          <w:b/>
          <w:bCs/>
        </w:rPr>
        <w:t>Name of Nonprofit</w:t>
      </w:r>
      <w:r>
        <w:rPr>
          <w:b/>
          <w:bCs/>
        </w:rPr>
        <w:t xml:space="preserve">] </w:t>
      </w:r>
      <w:r>
        <w:t>plays a key role in managing the financial affairs of the organization, but the Board is ultimately responsible for ensuring that its funds are properly utilized.</w:t>
      </w:r>
    </w:p>
    <w:p w:rsidR="00073F08" w:rsidRDefault="00073F08" w:rsidP="00073F08">
      <w:pPr>
        <w:ind w:left="1080"/>
      </w:pPr>
    </w:p>
    <w:p w:rsidR="00073F08" w:rsidRDefault="00504D21" w:rsidP="00073F08">
      <w:pPr>
        <w:ind w:left="1080"/>
        <w:jc w:val="both"/>
      </w:pPr>
      <w:bookmarkStart w:id="13" w:name="_DV_M260"/>
      <w:bookmarkEnd w:id="13"/>
      <w:r>
        <w:lastRenderedPageBreak/>
        <w:t>T</w:t>
      </w:r>
      <w:r w:rsidR="00073F08">
        <w:t>he IRS has increased its financial oversight of nonprofit organizations</w:t>
      </w:r>
      <w:r>
        <w:t xml:space="preserve"> over time</w:t>
      </w:r>
      <w:r w:rsidR="00073F08">
        <w:t xml:space="preserve">. Several states also have started extending these governance principles, previously applicable only to public companies, to cover nonprofit organizations. Moreover, grant makers and other donors expect nonprofit organizations to exercise robust financial oversight. Therefore, the Board should establish clear policies and procedures to protect </w:t>
      </w:r>
      <w:r w:rsidR="00073F08">
        <w:rPr>
          <w:b/>
          <w:bCs/>
        </w:rPr>
        <w:t>[</w:t>
      </w:r>
      <w:r w:rsidR="00DC698E">
        <w:rPr>
          <w:b/>
          <w:bCs/>
        </w:rPr>
        <w:t>Name of Nonprofit</w:t>
      </w:r>
      <w:r w:rsidR="00073F08">
        <w:rPr>
          <w:b/>
          <w:bCs/>
        </w:rPr>
        <w:t>]</w:t>
      </w:r>
      <w:r w:rsidR="00073F08">
        <w:t xml:space="preserve">’s financial assets and ensure that it is following best practices. </w:t>
      </w:r>
    </w:p>
    <w:p w:rsidR="00073F08" w:rsidRDefault="00073F08" w:rsidP="00073F08">
      <w:pPr>
        <w:ind w:left="1080"/>
        <w:jc w:val="both"/>
      </w:pPr>
    </w:p>
    <w:p w:rsidR="00073F08" w:rsidRDefault="00073F08" w:rsidP="00073F08">
      <w:pPr>
        <w:ind w:left="1080"/>
        <w:jc w:val="both"/>
      </w:pPr>
      <w:bookmarkStart w:id="14" w:name="_DV_M261"/>
      <w:bookmarkEnd w:id="14"/>
      <w:r>
        <w:t xml:space="preserve">As a director, you can call on the </w:t>
      </w:r>
      <w:r>
        <w:rPr>
          <w:b/>
          <w:bCs/>
        </w:rPr>
        <w:t>[</w:t>
      </w:r>
      <w:r w:rsidR="00DC698E">
        <w:rPr>
          <w:b/>
          <w:bCs/>
        </w:rPr>
        <w:t>Name of Nonprofit</w:t>
      </w:r>
      <w:r>
        <w:rPr>
          <w:b/>
          <w:bCs/>
        </w:rPr>
        <w:t>]</w:t>
      </w:r>
      <w:r>
        <w:t>’s</w:t>
      </w:r>
      <w:r>
        <w:rPr>
          <w:b/>
          <w:bCs/>
        </w:rPr>
        <w:t xml:space="preserve"> </w:t>
      </w:r>
      <w:r>
        <w:t>resources, including senior management and the independent auditors responsible for conducting the organization’s annual audit, to help you perform your duties. In particular, the Board, or a designated committee of the Board, should meet with the auditors before the annual audit and after a draft audit is prepared to discuss the auditors’ findings and to determine what steps, if any, the Board should take to improve the financial oversight of the organization.</w:t>
      </w:r>
    </w:p>
    <w:p w:rsidR="00073F08" w:rsidRDefault="00073F08" w:rsidP="00073F08">
      <w:pPr>
        <w:ind w:left="1080"/>
        <w:jc w:val="both"/>
      </w:pPr>
    </w:p>
    <w:p w:rsidR="00073F08" w:rsidRPr="00287DD2" w:rsidRDefault="00515CE4" w:rsidP="00073F08">
      <w:pPr>
        <w:ind w:left="1080"/>
        <w:jc w:val="both"/>
      </w:pPr>
      <w:bookmarkStart w:id="15" w:name="_DV_C130"/>
      <w:r>
        <w:rPr>
          <w:rStyle w:val="DeltaViewInsertion"/>
          <w:color w:val="auto"/>
          <w:u w:val="none"/>
        </w:rPr>
        <w:t>The</w:t>
      </w:r>
      <w:r w:rsidR="00073F08" w:rsidRPr="00287DD2">
        <w:rPr>
          <w:rStyle w:val="DeltaViewInsertion"/>
          <w:color w:val="auto"/>
          <w:u w:val="none"/>
        </w:rPr>
        <w:t xml:space="preserve"> California </w:t>
      </w:r>
      <w:r w:rsidR="00DA3306">
        <w:rPr>
          <w:rStyle w:val="DeltaViewInsertion"/>
          <w:color w:val="auto"/>
          <w:u w:val="none"/>
        </w:rPr>
        <w:t>Nonprofit I</w:t>
      </w:r>
      <w:r w:rsidR="00DD30C3">
        <w:rPr>
          <w:rStyle w:val="DeltaViewInsertion"/>
          <w:color w:val="auto"/>
          <w:u w:val="none"/>
        </w:rPr>
        <w:t>ntegrity Act of 2004</w:t>
      </w:r>
      <w:r>
        <w:rPr>
          <w:rStyle w:val="DeltaViewInsertion"/>
          <w:color w:val="auto"/>
          <w:u w:val="none"/>
        </w:rPr>
        <w:t xml:space="preserve"> generally </w:t>
      </w:r>
      <w:bookmarkEnd w:id="15"/>
      <w:r>
        <w:rPr>
          <w:rStyle w:val="DeltaViewInsertion"/>
          <w:color w:val="auto"/>
          <w:u w:val="none"/>
        </w:rPr>
        <w:t xml:space="preserve">requires that </w:t>
      </w:r>
      <w:r w:rsidR="00DA3306" w:rsidRPr="00287DD2">
        <w:rPr>
          <w:rStyle w:val="DeltaViewInsertion"/>
          <w:color w:val="auto"/>
          <w:u w:val="none"/>
        </w:rPr>
        <w:t>charities with gross revenues of $2 million or more</w:t>
      </w:r>
      <w:r w:rsidR="00DA3306">
        <w:rPr>
          <w:rStyle w:val="DeltaViewInsertion"/>
          <w:color w:val="auto"/>
          <w:u w:val="none"/>
        </w:rPr>
        <w:t xml:space="preserve"> </w:t>
      </w:r>
      <w:r w:rsidRPr="00287DD2">
        <w:rPr>
          <w:rStyle w:val="DeltaViewInsertion"/>
          <w:color w:val="auto"/>
          <w:u w:val="none"/>
        </w:rPr>
        <w:t>establish and maintain an audit committee</w:t>
      </w:r>
      <w:r>
        <w:rPr>
          <w:rStyle w:val="DeltaViewInsertion"/>
          <w:color w:val="auto"/>
          <w:u w:val="none"/>
        </w:rPr>
        <w:t xml:space="preserve"> and </w:t>
      </w:r>
      <w:r w:rsidR="00DA3306">
        <w:rPr>
          <w:rStyle w:val="DeltaViewInsertion"/>
          <w:color w:val="auto"/>
          <w:u w:val="none"/>
        </w:rPr>
        <w:t xml:space="preserve">have </w:t>
      </w:r>
      <w:r w:rsidR="00073F08" w:rsidRPr="00287DD2">
        <w:rPr>
          <w:rStyle w:val="DeltaViewInsertion"/>
          <w:color w:val="auto"/>
          <w:u w:val="none"/>
        </w:rPr>
        <w:t xml:space="preserve">an independent audit of </w:t>
      </w:r>
      <w:r>
        <w:rPr>
          <w:rStyle w:val="DeltaViewInsertion"/>
          <w:color w:val="auto"/>
          <w:u w:val="none"/>
        </w:rPr>
        <w:t xml:space="preserve">its </w:t>
      </w:r>
      <w:r w:rsidR="00073F08" w:rsidRPr="00287DD2">
        <w:rPr>
          <w:rStyle w:val="DeltaViewInsertion"/>
          <w:color w:val="auto"/>
          <w:u w:val="none"/>
        </w:rPr>
        <w:t>annual financial statements</w:t>
      </w:r>
      <w:r>
        <w:rPr>
          <w:rStyle w:val="DeltaViewInsertion"/>
          <w:color w:val="auto"/>
          <w:u w:val="none"/>
        </w:rPr>
        <w:t xml:space="preserve"> prepared annually</w:t>
      </w:r>
      <w:r w:rsidR="005A3B8D">
        <w:rPr>
          <w:rStyle w:val="DeltaViewInsertion"/>
          <w:color w:val="auto"/>
          <w:u w:val="none"/>
        </w:rPr>
        <w:t xml:space="preserve">. </w:t>
      </w:r>
    </w:p>
    <w:p w:rsidR="00073F08" w:rsidRDefault="00073F08" w:rsidP="00073F08">
      <w:pPr>
        <w:ind w:left="1080"/>
      </w:pPr>
    </w:p>
    <w:p w:rsidR="00073F08" w:rsidRDefault="00073F08" w:rsidP="00073F08">
      <w:pPr>
        <w:ind w:left="1080"/>
      </w:pPr>
      <w:bookmarkStart w:id="16" w:name="_DV_M262"/>
      <w:bookmarkEnd w:id="16"/>
      <w:r>
        <w:t>The following is a summary of the key financial responsibilities of the Board:</w:t>
      </w:r>
    </w:p>
    <w:p w:rsidR="00073F08" w:rsidRDefault="00073F08" w:rsidP="00073F08">
      <w:pPr>
        <w:ind w:left="1080"/>
      </w:pPr>
    </w:p>
    <w:p w:rsidR="00073F08" w:rsidRDefault="00073F08" w:rsidP="000C3D15">
      <w:pPr>
        <w:pStyle w:val="BodyText3"/>
        <w:ind w:left="1080" w:hanging="360"/>
        <w:jc w:val="both"/>
        <w:rPr>
          <w:b/>
          <w:bCs/>
          <w:sz w:val="24"/>
          <w:szCs w:val="24"/>
        </w:rPr>
      </w:pPr>
      <w:bookmarkStart w:id="17" w:name="_DV_M263"/>
      <w:bookmarkEnd w:id="17"/>
      <w:r>
        <w:rPr>
          <w:b/>
          <w:bCs/>
          <w:sz w:val="24"/>
          <w:szCs w:val="24"/>
        </w:rPr>
        <w:t>A.</w:t>
      </w:r>
      <w:r>
        <w:rPr>
          <w:b/>
          <w:bCs/>
          <w:sz w:val="24"/>
          <w:szCs w:val="24"/>
        </w:rPr>
        <w:tab/>
      </w:r>
      <w:r w:rsidRPr="00E36666">
        <w:rPr>
          <w:rStyle w:val="Heading2Char"/>
        </w:rPr>
        <w:t>Policies and Procedures</w:t>
      </w:r>
      <w:r w:rsidRPr="002E6FDE">
        <w:rPr>
          <w:rStyle w:val="Heading2Char"/>
          <w:u w:val="none"/>
        </w:rPr>
        <w:t xml:space="preserve">: </w:t>
      </w:r>
      <w:r>
        <w:rPr>
          <w:sz w:val="24"/>
          <w:szCs w:val="24"/>
        </w:rPr>
        <w:t xml:space="preserve">While it is management’s responsibility to oversee the day-to-day accounting and financial management of </w:t>
      </w:r>
      <w:r>
        <w:rPr>
          <w:b/>
          <w:bCs/>
          <w:sz w:val="24"/>
          <w:szCs w:val="24"/>
        </w:rPr>
        <w:t>[</w:t>
      </w:r>
      <w:r w:rsidR="00DC698E">
        <w:rPr>
          <w:b/>
          <w:bCs/>
          <w:sz w:val="24"/>
          <w:szCs w:val="24"/>
        </w:rPr>
        <w:t>Name of Nonprofit</w:t>
      </w:r>
      <w:r>
        <w:rPr>
          <w:b/>
          <w:bCs/>
          <w:sz w:val="24"/>
          <w:szCs w:val="24"/>
        </w:rPr>
        <w:t>]</w:t>
      </w:r>
      <w:r>
        <w:rPr>
          <w:sz w:val="24"/>
          <w:szCs w:val="24"/>
        </w:rPr>
        <w:t xml:space="preserve">, the Board is responsible for ensuring that proper financial systems and controls are in place. For example, the Board should establish a policy to ensure that at least two unrelated people (either staff members or volunteers) bear the responsibility for receiving, depositing, and spending the organization’s funds. The Board is also responsible for reviewing practices and reports to ensure that staff members and volunteers are complying with Board-approved policies. </w:t>
      </w:r>
    </w:p>
    <w:p w:rsidR="000C3D15" w:rsidRPr="000C3D15" w:rsidRDefault="000C3D15" w:rsidP="000C3D15">
      <w:pPr>
        <w:pStyle w:val="BodyText3"/>
        <w:spacing w:after="0"/>
        <w:ind w:left="1080" w:hanging="360"/>
        <w:jc w:val="both"/>
        <w:rPr>
          <w:b/>
          <w:bCs/>
          <w:sz w:val="24"/>
          <w:szCs w:val="24"/>
        </w:rPr>
      </w:pPr>
    </w:p>
    <w:p w:rsidR="00073F08" w:rsidRDefault="00073F08" w:rsidP="00A06B2C">
      <w:pPr>
        <w:pStyle w:val="BodyText3"/>
        <w:numPr>
          <w:ilvl w:val="1"/>
          <w:numId w:val="34"/>
        </w:numPr>
        <w:tabs>
          <w:tab w:val="clear" w:pos="1440"/>
          <w:tab w:val="num" w:pos="1080"/>
        </w:tabs>
        <w:autoSpaceDE w:val="0"/>
        <w:autoSpaceDN w:val="0"/>
        <w:adjustRightInd w:val="0"/>
        <w:ind w:left="1080"/>
        <w:jc w:val="both"/>
        <w:rPr>
          <w:sz w:val="24"/>
          <w:szCs w:val="24"/>
        </w:rPr>
      </w:pPr>
      <w:bookmarkStart w:id="18" w:name="_DV_M264"/>
      <w:bookmarkEnd w:id="18"/>
      <w:r w:rsidRPr="00E36666">
        <w:rPr>
          <w:rStyle w:val="Heading2Char"/>
        </w:rPr>
        <w:t>Budget and Expenses</w:t>
      </w:r>
      <w:r w:rsidRPr="002E6FDE">
        <w:rPr>
          <w:rStyle w:val="Heading2Char"/>
          <w:u w:val="none"/>
        </w:rPr>
        <w:t>:</w:t>
      </w:r>
      <w:r>
        <w:rPr>
          <w:b/>
          <w:bCs/>
          <w:sz w:val="24"/>
          <w:szCs w:val="24"/>
        </w:rPr>
        <w:t xml:space="preserve"> </w:t>
      </w:r>
      <w:r>
        <w:rPr>
          <w:sz w:val="24"/>
          <w:szCs w:val="24"/>
        </w:rPr>
        <w:t>The Board is responsible</w:t>
      </w:r>
      <w:r w:rsidR="00504D21">
        <w:rPr>
          <w:sz w:val="24"/>
          <w:szCs w:val="24"/>
        </w:rPr>
        <w:t xml:space="preserve"> for reviewing and approving </w:t>
      </w:r>
      <w:r>
        <w:rPr>
          <w:b/>
          <w:bCs/>
          <w:sz w:val="24"/>
          <w:szCs w:val="24"/>
        </w:rPr>
        <w:t>[</w:t>
      </w:r>
      <w:r w:rsidR="00DC698E">
        <w:rPr>
          <w:b/>
          <w:bCs/>
          <w:sz w:val="24"/>
          <w:szCs w:val="24"/>
        </w:rPr>
        <w:t>Name of Nonprofit</w:t>
      </w:r>
      <w:r>
        <w:rPr>
          <w:b/>
          <w:bCs/>
          <w:sz w:val="24"/>
          <w:szCs w:val="24"/>
        </w:rPr>
        <w:t>]</w:t>
      </w:r>
      <w:r>
        <w:rPr>
          <w:sz w:val="24"/>
          <w:szCs w:val="24"/>
        </w:rPr>
        <w:t xml:space="preserve">’s annual budget. The Board should also receive regular </w:t>
      </w:r>
      <w:smartTag w:uri="schemas-workshare-com/workshare" w:element="PolicySmartTags.CWSPolicyTagAction_4">
        <w:smartTagPr>
          <w:attr w:name="TagType" w:val="3"/>
        </w:smartTagPr>
        <w:r>
          <w:rPr>
            <w:sz w:val="24"/>
            <w:szCs w:val="24"/>
          </w:rPr>
          <w:t>financial reports</w:t>
        </w:r>
      </w:smartTag>
      <w:r>
        <w:rPr>
          <w:sz w:val="24"/>
          <w:szCs w:val="24"/>
        </w:rPr>
        <w:t xml:space="preserve">, either monthly or quarterly. The reports should show budgeted and actual expenditures as well as budgeted and actual revenues. By carefully reviewing the regular </w:t>
      </w:r>
      <w:smartTag w:uri="schemas-workshare-com/workshare" w:element="PolicySmartTags.CWSPolicyTagAction_4">
        <w:smartTagPr>
          <w:attr w:name="TagType" w:val="3"/>
        </w:smartTagPr>
        <w:r>
          <w:rPr>
            <w:sz w:val="24"/>
            <w:szCs w:val="24"/>
          </w:rPr>
          <w:t>financial reports</w:t>
        </w:r>
      </w:smartTag>
      <w:r>
        <w:rPr>
          <w:sz w:val="24"/>
          <w:szCs w:val="24"/>
        </w:rPr>
        <w:t xml:space="preserve">, the Board will be able to determine whether adjustments must be made in spending to accommodate changes in revenues. </w:t>
      </w:r>
    </w:p>
    <w:p w:rsidR="00073F08" w:rsidRDefault="00073F08" w:rsidP="000C3D15"/>
    <w:p w:rsidR="00073F08" w:rsidRDefault="00073F08" w:rsidP="00073F08">
      <w:pPr>
        <w:pStyle w:val="BodyText3"/>
        <w:ind w:left="1080"/>
        <w:jc w:val="both"/>
        <w:rPr>
          <w:sz w:val="24"/>
          <w:szCs w:val="24"/>
        </w:rPr>
      </w:pPr>
      <w:bookmarkStart w:id="19" w:name="_DV_M265"/>
      <w:bookmarkEnd w:id="19"/>
      <w:r>
        <w:rPr>
          <w:sz w:val="24"/>
          <w:szCs w:val="24"/>
        </w:rPr>
        <w:lastRenderedPageBreak/>
        <w:t xml:space="preserve">However, prudent financial oversight requires that the Board look beyond monthly or annual </w:t>
      </w:r>
      <w:smartTag w:uri="schemas-workshare-com/workshare" w:element="PolicySmartTags.CWSPolicyTagAction_4">
        <w:smartTagPr>
          <w:attr w:name="TagType" w:val="3"/>
        </w:smartTagPr>
        <w:r>
          <w:rPr>
            <w:sz w:val="24"/>
            <w:szCs w:val="24"/>
          </w:rPr>
          <w:t>financial reports</w:t>
        </w:r>
      </w:smartTag>
      <w:r>
        <w:rPr>
          <w:sz w:val="24"/>
          <w:szCs w:val="24"/>
        </w:rPr>
        <w:t xml:space="preserve"> to consider how </w:t>
      </w:r>
      <w:r>
        <w:rPr>
          <w:b/>
          <w:bCs/>
          <w:sz w:val="24"/>
          <w:szCs w:val="24"/>
        </w:rPr>
        <w:t>[</w:t>
      </w:r>
      <w:r w:rsidR="00DC698E">
        <w:rPr>
          <w:b/>
          <w:bCs/>
          <w:sz w:val="24"/>
          <w:szCs w:val="24"/>
        </w:rPr>
        <w:t>Name of Nonprofit</w:t>
      </w:r>
      <w:r>
        <w:rPr>
          <w:b/>
          <w:bCs/>
          <w:sz w:val="24"/>
          <w:szCs w:val="24"/>
        </w:rPr>
        <w:t>]</w:t>
      </w:r>
      <w:r>
        <w:rPr>
          <w:sz w:val="24"/>
          <w:szCs w:val="24"/>
        </w:rPr>
        <w:t xml:space="preserve">’s current financial performance compares with that of previous years, and how its financial future appears. If </w:t>
      </w:r>
      <w:r>
        <w:rPr>
          <w:b/>
          <w:bCs/>
          <w:sz w:val="24"/>
          <w:szCs w:val="24"/>
        </w:rPr>
        <w:t>[</w:t>
      </w:r>
      <w:r w:rsidR="00DC698E">
        <w:rPr>
          <w:b/>
          <w:bCs/>
          <w:sz w:val="24"/>
          <w:szCs w:val="24"/>
        </w:rPr>
        <w:t>Name of Nonprofit</w:t>
      </w:r>
      <w:r>
        <w:rPr>
          <w:b/>
          <w:bCs/>
          <w:sz w:val="24"/>
          <w:szCs w:val="24"/>
        </w:rPr>
        <w:t>]</w:t>
      </w:r>
      <w:r>
        <w:rPr>
          <w:sz w:val="24"/>
          <w:szCs w:val="24"/>
        </w:rPr>
        <w:t>’s net assets have been declining over a period of years, or if future funding seems likely to decrease significantly, the Board may need to take proper steps to achieve or maintain the financial stability of the organization.</w:t>
      </w:r>
    </w:p>
    <w:p w:rsidR="00073F08" w:rsidRDefault="00073F08" w:rsidP="00073F08"/>
    <w:p w:rsidR="00073F08" w:rsidRDefault="00073F08" w:rsidP="00073F08">
      <w:pPr>
        <w:pStyle w:val="BodyText3"/>
        <w:ind w:left="1080" w:hanging="360"/>
        <w:jc w:val="both"/>
        <w:rPr>
          <w:b/>
          <w:bCs/>
          <w:sz w:val="24"/>
          <w:szCs w:val="24"/>
        </w:rPr>
      </w:pPr>
      <w:bookmarkStart w:id="20" w:name="_DV_M266"/>
      <w:bookmarkEnd w:id="20"/>
      <w:r>
        <w:rPr>
          <w:b/>
          <w:bCs/>
          <w:sz w:val="24"/>
          <w:szCs w:val="24"/>
        </w:rPr>
        <w:t xml:space="preserve">C. </w:t>
      </w:r>
      <w:r>
        <w:rPr>
          <w:b/>
          <w:bCs/>
          <w:sz w:val="24"/>
          <w:szCs w:val="24"/>
        </w:rPr>
        <w:tab/>
      </w:r>
      <w:r w:rsidRPr="00E36666">
        <w:rPr>
          <w:rStyle w:val="Heading2Char"/>
        </w:rPr>
        <w:t>Prudent Investment of Financial Assets</w:t>
      </w:r>
      <w:r w:rsidRPr="00A21427">
        <w:rPr>
          <w:rStyle w:val="Heading2Char"/>
          <w:u w:val="none"/>
        </w:rPr>
        <w:t>:</w:t>
      </w:r>
      <w:r>
        <w:rPr>
          <w:b/>
          <w:bCs/>
          <w:sz w:val="24"/>
          <w:szCs w:val="24"/>
        </w:rPr>
        <w:t xml:space="preserve"> </w:t>
      </w:r>
      <w:r>
        <w:rPr>
          <w:sz w:val="24"/>
          <w:szCs w:val="24"/>
        </w:rPr>
        <w:t xml:space="preserve">As a member of the Board, you also have the obligation to establish policies and procedures to ensure that </w:t>
      </w:r>
      <w:r>
        <w:rPr>
          <w:b/>
          <w:bCs/>
          <w:sz w:val="24"/>
          <w:szCs w:val="24"/>
        </w:rPr>
        <w:t>[</w:t>
      </w:r>
      <w:r w:rsidR="00DC698E">
        <w:rPr>
          <w:b/>
          <w:bCs/>
          <w:sz w:val="24"/>
          <w:szCs w:val="24"/>
        </w:rPr>
        <w:t>Name of Nonprofit</w:t>
      </w:r>
      <w:r>
        <w:rPr>
          <w:b/>
          <w:bCs/>
          <w:sz w:val="24"/>
          <w:szCs w:val="24"/>
        </w:rPr>
        <w:t>]</w:t>
      </w:r>
      <w:r>
        <w:rPr>
          <w:sz w:val="24"/>
          <w:szCs w:val="24"/>
        </w:rPr>
        <w:t xml:space="preserve"> manages and invests its funds responsibly and in compliance with the legal requirements. The Board is responsible for establishing policies that govern how the funds will be invested, ensuring that donor-restricted funds are used in a manner that complies with the donor’s restrictions, and allocating the returns from investments among the various programs. For example, the Board must decide questions such as:</w:t>
      </w:r>
    </w:p>
    <w:p w:rsidR="00073F08" w:rsidRDefault="00073F08" w:rsidP="00073F08">
      <w:pPr>
        <w:ind w:left="1440"/>
        <w:jc w:val="both"/>
      </w:pPr>
    </w:p>
    <w:p w:rsidR="00073F08" w:rsidRDefault="00073F08" w:rsidP="000C3D15">
      <w:pPr>
        <w:numPr>
          <w:ilvl w:val="0"/>
          <w:numId w:val="33"/>
        </w:numPr>
        <w:tabs>
          <w:tab w:val="clear" w:pos="2160"/>
        </w:tabs>
        <w:autoSpaceDE w:val="0"/>
        <w:autoSpaceDN w:val="0"/>
        <w:adjustRightInd w:val="0"/>
        <w:ind w:left="1440"/>
        <w:jc w:val="both"/>
      </w:pPr>
      <w:bookmarkStart w:id="21" w:name="_DV_M267"/>
      <w:bookmarkEnd w:id="21"/>
      <w:r>
        <w:t xml:space="preserve">Will </w:t>
      </w:r>
      <w:r>
        <w:rPr>
          <w:b/>
          <w:bCs/>
        </w:rPr>
        <w:t>[</w:t>
      </w:r>
      <w:r w:rsidR="00DC698E">
        <w:rPr>
          <w:b/>
          <w:bCs/>
        </w:rPr>
        <w:t>Name of Nonprofit</w:t>
      </w:r>
      <w:r>
        <w:rPr>
          <w:b/>
          <w:bCs/>
        </w:rPr>
        <w:t>]</w:t>
      </w:r>
      <w:r>
        <w:t xml:space="preserve"> maintain an endowment where funds that may be used to serve its purpose may be restricted by the donor?</w:t>
      </w:r>
    </w:p>
    <w:p w:rsidR="00073F08" w:rsidRDefault="00073F08" w:rsidP="000C3D15">
      <w:pPr>
        <w:numPr>
          <w:ilvl w:val="0"/>
          <w:numId w:val="33"/>
        </w:numPr>
        <w:tabs>
          <w:tab w:val="clear" w:pos="2160"/>
        </w:tabs>
        <w:autoSpaceDE w:val="0"/>
        <w:autoSpaceDN w:val="0"/>
        <w:adjustRightInd w:val="0"/>
        <w:ind w:left="1440"/>
        <w:jc w:val="both"/>
      </w:pPr>
      <w:bookmarkStart w:id="22" w:name="_DV_M268"/>
      <w:bookmarkEnd w:id="22"/>
      <w:r>
        <w:t>How much of an operating reserve should the organization have (i.e., three months of operating expenses)? Under what circumstances can the operating reserve be used? Who makes the decision to use the operating reserve?</w:t>
      </w:r>
    </w:p>
    <w:p w:rsidR="00073F08" w:rsidRDefault="00C23793" w:rsidP="000C3D15">
      <w:pPr>
        <w:numPr>
          <w:ilvl w:val="0"/>
          <w:numId w:val="33"/>
        </w:numPr>
        <w:tabs>
          <w:tab w:val="clear" w:pos="2160"/>
        </w:tabs>
        <w:autoSpaceDE w:val="0"/>
        <w:autoSpaceDN w:val="0"/>
        <w:adjustRightInd w:val="0"/>
        <w:ind w:left="1440"/>
        <w:jc w:val="both"/>
      </w:pPr>
      <w:bookmarkStart w:id="23" w:name="_DV_M269"/>
      <w:bookmarkEnd w:id="23"/>
      <w:r>
        <w:t>Are there any restrictions o</w:t>
      </w:r>
      <w:r w:rsidR="00073F08">
        <w:t xml:space="preserve">n how </w:t>
      </w:r>
      <w:r w:rsidR="00073F08">
        <w:rPr>
          <w:b/>
          <w:bCs/>
        </w:rPr>
        <w:t>[</w:t>
      </w:r>
      <w:r w:rsidR="00DC698E">
        <w:rPr>
          <w:b/>
          <w:bCs/>
        </w:rPr>
        <w:t>Name of Nonprofit</w:t>
      </w:r>
      <w:r w:rsidR="00073F08">
        <w:rPr>
          <w:b/>
          <w:bCs/>
        </w:rPr>
        <w:t xml:space="preserve">] </w:t>
      </w:r>
      <w:r w:rsidR="00073F08">
        <w:t xml:space="preserve">will invest its funds? For example, does </w:t>
      </w:r>
      <w:r w:rsidR="00073F08">
        <w:rPr>
          <w:b/>
          <w:bCs/>
        </w:rPr>
        <w:t>[</w:t>
      </w:r>
      <w:r w:rsidR="00DC698E">
        <w:rPr>
          <w:b/>
          <w:bCs/>
        </w:rPr>
        <w:t>Name of Nonprofit</w:t>
      </w:r>
      <w:r w:rsidR="00073F08">
        <w:rPr>
          <w:b/>
          <w:bCs/>
        </w:rPr>
        <w:t>]</w:t>
      </w:r>
      <w:r w:rsidR="00073F08">
        <w:t xml:space="preserve"> wish to invest in the stock of companies that manufacture armaments or alcohol, maintain gaming establishments, etc.?</w:t>
      </w:r>
    </w:p>
    <w:p w:rsidR="00257758" w:rsidRDefault="00073F08" w:rsidP="000C3D15">
      <w:pPr>
        <w:ind w:left="1440" w:hanging="360"/>
        <w:jc w:val="both"/>
        <w:rPr>
          <w:b/>
          <w:bCs/>
        </w:rPr>
      </w:pPr>
      <w:bookmarkStart w:id="24" w:name="_DV_M270"/>
      <w:bookmarkEnd w:id="24"/>
      <w:r>
        <w:t xml:space="preserve"> </w:t>
      </w:r>
    </w:p>
    <w:p w:rsidR="00257758" w:rsidRPr="00E36666" w:rsidRDefault="00073F08" w:rsidP="000C3D15">
      <w:pPr>
        <w:ind w:left="1080"/>
      </w:pPr>
      <w:bookmarkStart w:id="25" w:name="_DV_M271"/>
      <w:bookmarkEnd w:id="25"/>
      <w:r>
        <w:t>As a member of the Board of Directors, you are expected to carry</w:t>
      </w:r>
      <w:r w:rsidRPr="00E36666">
        <w:t xml:space="preserve"> out your responsibility to manage the funds of the organization in good faith, and with the care an ordinarily prudent person in a like position would exercise under similar circumstances. This means that </w:t>
      </w:r>
      <w:r>
        <w:t xml:space="preserve">you are responsible for overseeing the investment of the funds to ensure that those charged with making the investment decisions, including any committee appointed by the Board, are acting prudently. </w:t>
      </w:r>
      <w:bookmarkStart w:id="26" w:name="IN;3"/>
      <w:bookmarkStart w:id="27" w:name="SP;a83b000018c76"/>
      <w:bookmarkStart w:id="28" w:name="_DV_M272"/>
      <w:bookmarkEnd w:id="26"/>
      <w:bookmarkEnd w:id="27"/>
      <w:bookmarkEnd w:id="28"/>
      <w:r>
        <w:t>As a director, you</w:t>
      </w:r>
      <w:r w:rsidRPr="00E36666">
        <w:t xml:space="preserve"> should keep in mind several factors in carrying o</w:t>
      </w:r>
      <w:r w:rsidR="00504D21">
        <w:t>ut these duties, such as</w:t>
      </w:r>
      <w:r w:rsidRPr="00E36666">
        <w:t>:</w:t>
      </w:r>
      <w:bookmarkStart w:id="29" w:name="_DV_M273"/>
      <w:bookmarkEnd w:id="29"/>
    </w:p>
    <w:p w:rsidR="00257758" w:rsidRPr="00E36666" w:rsidRDefault="00257758" w:rsidP="00E36666">
      <w:pPr>
        <w:ind w:left="1440"/>
        <w:jc w:val="both"/>
      </w:pPr>
    </w:p>
    <w:p w:rsidR="00491C61" w:rsidRPr="00424F66" w:rsidRDefault="00073F08" w:rsidP="000C3D15">
      <w:pPr>
        <w:numPr>
          <w:ilvl w:val="0"/>
          <w:numId w:val="33"/>
        </w:numPr>
        <w:tabs>
          <w:tab w:val="clear" w:pos="2160"/>
        </w:tabs>
        <w:autoSpaceDE w:val="0"/>
        <w:autoSpaceDN w:val="0"/>
        <w:adjustRightInd w:val="0"/>
        <w:ind w:left="1440"/>
        <w:jc w:val="both"/>
      </w:pPr>
      <w:r w:rsidRPr="009C2B82">
        <w:t>The ne</w:t>
      </w:r>
      <w:r w:rsidR="00504D21">
        <w:t xml:space="preserve">eds of the organization and </w:t>
      </w:r>
      <w:r w:rsidRPr="009C2B82">
        <w:t>general economic conditions, including the possible effects of inflation and deflation;</w:t>
      </w:r>
    </w:p>
    <w:p w:rsidR="00491C61" w:rsidRPr="009C2B82" w:rsidRDefault="00073F08" w:rsidP="000C3D15">
      <w:pPr>
        <w:numPr>
          <w:ilvl w:val="0"/>
          <w:numId w:val="33"/>
        </w:numPr>
        <w:tabs>
          <w:tab w:val="clear" w:pos="2160"/>
        </w:tabs>
        <w:autoSpaceDE w:val="0"/>
        <w:autoSpaceDN w:val="0"/>
        <w:adjustRightInd w:val="0"/>
        <w:ind w:left="1440"/>
        <w:jc w:val="both"/>
      </w:pPr>
      <w:bookmarkStart w:id="30" w:name="_DV_M274"/>
      <w:bookmarkEnd w:id="30"/>
      <w:r w:rsidRPr="00424F66">
        <w:lastRenderedPageBreak/>
        <w:t xml:space="preserve">The expected total return for an investment, including appreciation, and </w:t>
      </w:r>
      <w:r w:rsidR="00504D21">
        <w:t>how that relates to</w:t>
      </w:r>
      <w:r w:rsidRPr="00E36666">
        <w:t xml:space="preserve"> the overall investment portfolio;</w:t>
      </w:r>
    </w:p>
    <w:p w:rsidR="00491C61" w:rsidRPr="00257758" w:rsidRDefault="00073F08" w:rsidP="000C3D15">
      <w:pPr>
        <w:numPr>
          <w:ilvl w:val="0"/>
          <w:numId w:val="33"/>
        </w:numPr>
        <w:tabs>
          <w:tab w:val="clear" w:pos="2160"/>
        </w:tabs>
        <w:autoSpaceDE w:val="0"/>
        <w:autoSpaceDN w:val="0"/>
        <w:adjustRightInd w:val="0"/>
        <w:ind w:left="1440"/>
        <w:jc w:val="both"/>
      </w:pPr>
      <w:bookmarkStart w:id="31" w:name="_DV_M275"/>
      <w:bookmarkEnd w:id="31"/>
      <w:r w:rsidRPr="00424F66">
        <w:t xml:space="preserve">The need to preserve capital versus the need to generate income; </w:t>
      </w:r>
    </w:p>
    <w:p w:rsidR="00491C61" w:rsidRPr="009C2B82" w:rsidRDefault="00073F08" w:rsidP="000C3D15">
      <w:pPr>
        <w:numPr>
          <w:ilvl w:val="0"/>
          <w:numId w:val="33"/>
        </w:numPr>
        <w:tabs>
          <w:tab w:val="clear" w:pos="2160"/>
        </w:tabs>
        <w:autoSpaceDE w:val="0"/>
        <w:autoSpaceDN w:val="0"/>
        <w:adjustRightInd w:val="0"/>
        <w:ind w:left="1440"/>
        <w:jc w:val="both"/>
      </w:pPr>
      <w:bookmarkStart w:id="32" w:name="_DV_M276"/>
      <w:bookmarkEnd w:id="32"/>
      <w:r w:rsidRPr="00257758">
        <w:t xml:space="preserve">The other resources available to </w:t>
      </w:r>
      <w:r w:rsidRPr="00604B34">
        <w:rPr>
          <w:b/>
        </w:rPr>
        <w:t>[</w:t>
      </w:r>
      <w:r w:rsidR="00DC698E" w:rsidRPr="00604B34">
        <w:rPr>
          <w:b/>
        </w:rPr>
        <w:t>Name of Nonprofit</w:t>
      </w:r>
      <w:r w:rsidRPr="00604B34">
        <w:rPr>
          <w:b/>
        </w:rPr>
        <w:t>]</w:t>
      </w:r>
      <w:r w:rsidRPr="003613DF">
        <w:t>;</w:t>
      </w:r>
    </w:p>
    <w:p w:rsidR="00491C61" w:rsidRPr="00257758" w:rsidRDefault="00073F08" w:rsidP="000C3D15">
      <w:pPr>
        <w:numPr>
          <w:ilvl w:val="0"/>
          <w:numId w:val="33"/>
        </w:numPr>
        <w:tabs>
          <w:tab w:val="clear" w:pos="2160"/>
        </w:tabs>
        <w:autoSpaceDE w:val="0"/>
        <w:autoSpaceDN w:val="0"/>
        <w:adjustRightInd w:val="0"/>
        <w:ind w:left="1440"/>
        <w:jc w:val="both"/>
      </w:pPr>
      <w:bookmarkStart w:id="33" w:name="_DV_M277"/>
      <w:bookmarkEnd w:id="33"/>
      <w:r w:rsidRPr="009C2B82">
        <w:t>An asse</w:t>
      </w:r>
      <w:r w:rsidRPr="00424F66">
        <w:t>t’s special value, if any, to the organization; and</w:t>
      </w:r>
    </w:p>
    <w:p w:rsidR="00073F08" w:rsidRPr="00257758" w:rsidRDefault="00073F08" w:rsidP="000C3D15">
      <w:pPr>
        <w:numPr>
          <w:ilvl w:val="0"/>
          <w:numId w:val="33"/>
        </w:numPr>
        <w:tabs>
          <w:tab w:val="clear" w:pos="2160"/>
        </w:tabs>
        <w:autoSpaceDE w:val="0"/>
        <w:autoSpaceDN w:val="0"/>
        <w:adjustRightInd w:val="0"/>
        <w:ind w:left="1440"/>
        <w:jc w:val="both"/>
      </w:pPr>
      <w:bookmarkStart w:id="34" w:name="_DV_M278"/>
      <w:bookmarkEnd w:id="34"/>
      <w:r w:rsidRPr="00257758">
        <w:t>Any expected tax consequences with respect to an investment.</w:t>
      </w:r>
    </w:p>
    <w:p w:rsidR="00073F08" w:rsidRDefault="00073F08" w:rsidP="009C2B82">
      <w:pPr>
        <w:ind w:left="1800"/>
      </w:pPr>
    </w:p>
    <w:p w:rsidR="00073F08" w:rsidRDefault="00073F08" w:rsidP="00073F08">
      <w:pPr>
        <w:spacing w:after="240"/>
        <w:ind w:left="1080"/>
        <w:jc w:val="both"/>
        <w:rPr>
          <w:color w:val="000000"/>
        </w:rPr>
      </w:pPr>
      <w:bookmarkStart w:id="35" w:name="IN;4"/>
      <w:bookmarkStart w:id="36" w:name="SP;4b24000003ba5"/>
      <w:bookmarkStart w:id="37" w:name="_DV_M279"/>
      <w:bookmarkEnd w:id="35"/>
      <w:bookmarkEnd w:id="36"/>
      <w:bookmarkEnd w:id="37"/>
      <w:r>
        <w:rPr>
          <w:color w:val="000000"/>
        </w:rPr>
        <w:t xml:space="preserve">In managing the funds, the Board may incur appropriate costs that are reasonable in relation to the amount of assets being invested and the purposes of </w:t>
      </w:r>
      <w:r>
        <w:rPr>
          <w:b/>
          <w:bCs/>
          <w:color w:val="000000"/>
        </w:rPr>
        <w:t>[</w:t>
      </w:r>
      <w:r w:rsidR="00DC698E">
        <w:rPr>
          <w:b/>
          <w:bCs/>
          <w:color w:val="000000"/>
        </w:rPr>
        <w:t>Name of Nonprofit</w:t>
      </w:r>
      <w:r>
        <w:rPr>
          <w:b/>
          <w:bCs/>
          <w:color w:val="000000"/>
        </w:rPr>
        <w:t>]</w:t>
      </w:r>
      <w:r w:rsidRPr="00504D21">
        <w:rPr>
          <w:bCs/>
          <w:color w:val="000000"/>
        </w:rPr>
        <w:t>.</w:t>
      </w:r>
      <w:r w:rsidRPr="00504D21">
        <w:rPr>
          <w:color w:val="000000"/>
        </w:rPr>
        <w:t xml:space="preserve"> </w:t>
      </w:r>
      <w:bookmarkStart w:id="38" w:name="SP;10c0000001331"/>
      <w:bookmarkStart w:id="39" w:name="SP;fcf30000ea9c4"/>
      <w:bookmarkEnd w:id="38"/>
      <w:bookmarkEnd w:id="39"/>
    </w:p>
    <w:p w:rsidR="00073F08" w:rsidRDefault="00073F08" w:rsidP="00073F08">
      <w:pPr>
        <w:ind w:left="1080"/>
        <w:jc w:val="both"/>
      </w:pPr>
      <w:bookmarkStart w:id="40" w:name="IN;6"/>
      <w:bookmarkStart w:id="41" w:name="SDU_3"/>
      <w:bookmarkStart w:id="42" w:name="SP;02930000fc402"/>
      <w:bookmarkStart w:id="43" w:name="SP;06a60000dfdc6"/>
      <w:bookmarkStart w:id="44" w:name="SP;181c00004eca6"/>
      <w:bookmarkStart w:id="45" w:name="SP;426b00000f693"/>
      <w:bookmarkStart w:id="46" w:name="SP;7fdd00001ca15"/>
      <w:bookmarkStart w:id="47" w:name="SP;b856000094a95"/>
      <w:bookmarkStart w:id="48" w:name="SP;c877000046542"/>
      <w:bookmarkStart w:id="49" w:name="SP;d39300002d0e0"/>
      <w:bookmarkStart w:id="50" w:name="SP;db6c00002ae77"/>
      <w:bookmarkStart w:id="51" w:name="SP;f570000012452"/>
      <w:bookmarkStart w:id="52" w:name="_DV_M280"/>
      <w:bookmarkEnd w:id="40"/>
      <w:bookmarkEnd w:id="41"/>
      <w:bookmarkEnd w:id="42"/>
      <w:bookmarkEnd w:id="43"/>
      <w:bookmarkEnd w:id="44"/>
      <w:bookmarkEnd w:id="45"/>
      <w:bookmarkEnd w:id="46"/>
      <w:bookmarkEnd w:id="47"/>
      <w:bookmarkEnd w:id="48"/>
      <w:bookmarkEnd w:id="49"/>
      <w:bookmarkEnd w:id="50"/>
      <w:bookmarkEnd w:id="51"/>
      <w:bookmarkEnd w:id="52"/>
      <w:r>
        <w:t xml:space="preserve">By following these steps, you will help ensure that </w:t>
      </w:r>
      <w:r>
        <w:rPr>
          <w:b/>
          <w:bCs/>
        </w:rPr>
        <w:t>[</w:t>
      </w:r>
      <w:r w:rsidR="00DC698E">
        <w:rPr>
          <w:b/>
          <w:bCs/>
        </w:rPr>
        <w:t>Name of Nonprofit</w:t>
      </w:r>
      <w:r>
        <w:rPr>
          <w:b/>
          <w:bCs/>
        </w:rPr>
        <w:t>]</w:t>
      </w:r>
      <w:r>
        <w:t xml:space="preserve"> acts as a good steward of its funds and in a manner that helps the organization carry out its mission.</w:t>
      </w:r>
    </w:p>
    <w:p w:rsidR="00073F08" w:rsidRDefault="00073F08" w:rsidP="00073F08">
      <w:pPr>
        <w:jc w:val="both"/>
      </w:pPr>
    </w:p>
    <w:p w:rsidR="00073F08" w:rsidRPr="00A45BFD" w:rsidRDefault="00073F08" w:rsidP="00073F08">
      <w:pPr>
        <w:tabs>
          <w:tab w:val="left" w:pos="720"/>
          <w:tab w:val="left" w:pos="4320"/>
        </w:tabs>
        <w:jc w:val="both"/>
      </w:pPr>
      <w:bookmarkStart w:id="53" w:name="_DV_M281"/>
      <w:bookmarkStart w:id="54" w:name="_DV_M282"/>
      <w:bookmarkStart w:id="55" w:name="_DV_M283"/>
      <w:bookmarkStart w:id="56" w:name="_DV_M284"/>
      <w:bookmarkStart w:id="57" w:name="_DV_M285"/>
      <w:bookmarkStart w:id="58" w:name="_DV_M286"/>
      <w:bookmarkStart w:id="59" w:name="_DV_M287"/>
      <w:bookmarkStart w:id="60" w:name="_DV_M288"/>
      <w:bookmarkStart w:id="61" w:name="_DV_M289"/>
      <w:bookmarkStart w:id="62" w:name="_DV_M290"/>
      <w:bookmarkStart w:id="63" w:name="_DV_M291"/>
      <w:bookmarkStart w:id="64" w:name="_DV_M292"/>
      <w:bookmarkStart w:id="65" w:name="_DV_M293"/>
      <w:bookmarkStart w:id="66" w:name="_DV_M294"/>
      <w:bookmarkStart w:id="67" w:name="_DV_M295"/>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rsidR="00073F08" w:rsidRPr="00E36666" w:rsidRDefault="00073F08" w:rsidP="00E36666">
      <w:pPr>
        <w:pStyle w:val="Heading1"/>
        <w:rPr>
          <w:b w:val="0"/>
        </w:rPr>
      </w:pPr>
      <w:bookmarkStart w:id="68" w:name="_Overseeing_the_Performance"/>
      <w:bookmarkEnd w:id="68"/>
      <w:r w:rsidRPr="00E36666">
        <w:t xml:space="preserve"> Overseeing the Performance and Compensation of Management</w:t>
      </w:r>
    </w:p>
    <w:p w:rsidR="00073F08" w:rsidRPr="002B2F41" w:rsidRDefault="00073F08" w:rsidP="00073F08">
      <w:pPr>
        <w:pStyle w:val="BodyText"/>
        <w:ind w:left="1080"/>
        <w:jc w:val="both"/>
      </w:pPr>
    </w:p>
    <w:p w:rsidR="00073F08" w:rsidRPr="002B2F41" w:rsidRDefault="00073F08" w:rsidP="00073F08">
      <w:pPr>
        <w:ind w:left="1080"/>
        <w:jc w:val="both"/>
      </w:pPr>
      <w:r w:rsidRPr="002B2F41">
        <w:t xml:space="preserve">The </w:t>
      </w:r>
      <w:r w:rsidR="002B2F41" w:rsidRPr="002B2F41">
        <w:rPr>
          <w:rFonts w:ascii="Times New Roman Bold" w:hAnsi="Times New Roman Bold"/>
          <w:b/>
        </w:rPr>
        <w:t>[chief paid staff member]</w:t>
      </w:r>
      <w:r w:rsidR="002B2F41">
        <w:rPr>
          <w:rFonts w:ascii="Times New Roman Bold" w:hAnsi="Times New Roman Bold"/>
          <w:b/>
        </w:rPr>
        <w:t xml:space="preserve"> </w:t>
      </w:r>
      <w:r w:rsidRPr="002B2F41">
        <w:t xml:space="preserve">of </w:t>
      </w:r>
      <w:r w:rsidRPr="002B2F41">
        <w:rPr>
          <w:b/>
        </w:rPr>
        <w:t>[</w:t>
      </w:r>
      <w:r w:rsidR="00DC698E">
        <w:rPr>
          <w:b/>
        </w:rPr>
        <w:t>Name of Nonprofit</w:t>
      </w:r>
      <w:r w:rsidRPr="002B2F41">
        <w:rPr>
          <w:b/>
        </w:rPr>
        <w:t xml:space="preserve">] </w:t>
      </w:r>
      <w:r w:rsidRPr="002B2F41">
        <w:t xml:space="preserve">is the chief executive of the organization and is hired and supervised by the Board. The Board also has the authority to fire the </w:t>
      </w:r>
      <w:r w:rsidR="002B2F41" w:rsidRPr="002B2F41">
        <w:rPr>
          <w:rFonts w:ascii="Times New Roman Bold" w:hAnsi="Times New Roman Bold"/>
          <w:b/>
        </w:rPr>
        <w:t>[chief paid staff member]</w:t>
      </w:r>
      <w:r w:rsidR="002B2F41">
        <w:rPr>
          <w:rFonts w:ascii="Times New Roman Bold" w:hAnsi="Times New Roman Bold"/>
          <w:b/>
        </w:rPr>
        <w:t xml:space="preserve"> </w:t>
      </w:r>
      <w:r w:rsidRPr="002B2F41">
        <w:t xml:space="preserve">if he or she is not meeting the performance standards set by the Board. </w:t>
      </w:r>
    </w:p>
    <w:p w:rsidR="00073F08" w:rsidRPr="002B2F41" w:rsidRDefault="00073F08" w:rsidP="00073F08">
      <w:pPr>
        <w:ind w:left="1080"/>
        <w:jc w:val="both"/>
      </w:pPr>
    </w:p>
    <w:p w:rsidR="00073F08" w:rsidRPr="002B2F41" w:rsidRDefault="00073F08" w:rsidP="00073F08">
      <w:pPr>
        <w:ind w:left="1080"/>
        <w:jc w:val="both"/>
      </w:pPr>
      <w:r w:rsidRPr="002B2F41">
        <w:t xml:space="preserve">As part of its responsibilities, the Board should review the performance of the </w:t>
      </w:r>
      <w:r w:rsidR="002B2F41" w:rsidRPr="002B2F41">
        <w:rPr>
          <w:rFonts w:ascii="Times New Roman Bold" w:hAnsi="Times New Roman Bold"/>
          <w:b/>
        </w:rPr>
        <w:t>[chief paid staff member]</w:t>
      </w:r>
      <w:r w:rsidR="002B2F41">
        <w:rPr>
          <w:rFonts w:ascii="Times New Roman Bold" w:hAnsi="Times New Roman Bold"/>
          <w:b/>
        </w:rPr>
        <w:t xml:space="preserve"> </w:t>
      </w:r>
      <w:r w:rsidRPr="002B2F41">
        <w:t xml:space="preserve">annually. By giving the </w:t>
      </w:r>
      <w:r w:rsidR="002B2F41" w:rsidRPr="002B2F41">
        <w:rPr>
          <w:rFonts w:ascii="Times New Roman Bold" w:hAnsi="Times New Roman Bold"/>
          <w:b/>
        </w:rPr>
        <w:t>[chief paid staff member]</w:t>
      </w:r>
      <w:r w:rsidR="002B2F41">
        <w:rPr>
          <w:rFonts w:ascii="Times New Roman Bold" w:hAnsi="Times New Roman Bold"/>
          <w:b/>
        </w:rPr>
        <w:t xml:space="preserve"> </w:t>
      </w:r>
      <w:r w:rsidRPr="002B2F41">
        <w:t xml:space="preserve">feedback at least annually, the Board will assist the </w:t>
      </w:r>
      <w:r w:rsidR="002B2F41" w:rsidRPr="002B2F41">
        <w:rPr>
          <w:rFonts w:ascii="Times New Roman Bold" w:hAnsi="Times New Roman Bold"/>
          <w:b/>
        </w:rPr>
        <w:t>[chief paid staff member]</w:t>
      </w:r>
      <w:r w:rsidR="002B2F41">
        <w:rPr>
          <w:rFonts w:ascii="Times New Roman Bold" w:hAnsi="Times New Roman Bold"/>
          <w:b/>
        </w:rPr>
        <w:t xml:space="preserve"> </w:t>
      </w:r>
      <w:r w:rsidR="00504D21">
        <w:t>in performing to the best of his</w:t>
      </w:r>
      <w:r w:rsidRPr="002B2F41">
        <w:t xml:space="preserve"> or her abilities. </w:t>
      </w:r>
    </w:p>
    <w:p w:rsidR="00073F08" w:rsidRPr="002B2F41" w:rsidRDefault="00073F08" w:rsidP="00073F08">
      <w:pPr>
        <w:ind w:left="1080"/>
        <w:jc w:val="both"/>
      </w:pPr>
    </w:p>
    <w:p w:rsidR="00073F08" w:rsidRDefault="00073F08" w:rsidP="002B2F41">
      <w:pPr>
        <w:ind w:left="1080"/>
        <w:jc w:val="both"/>
      </w:pPr>
      <w:r w:rsidRPr="002B2F41">
        <w:t xml:space="preserve">The Board is also responsible for setting the compensation for the </w:t>
      </w:r>
      <w:r w:rsidR="002B2F41" w:rsidRPr="002B2F41">
        <w:rPr>
          <w:rFonts w:ascii="Times New Roman Bold" w:hAnsi="Times New Roman Bold"/>
          <w:b/>
        </w:rPr>
        <w:t>[chief paid staff member]</w:t>
      </w:r>
      <w:r w:rsidR="002B2F41">
        <w:rPr>
          <w:rFonts w:ascii="Times New Roman Bold" w:hAnsi="Times New Roman Bold"/>
          <w:b/>
        </w:rPr>
        <w:t xml:space="preserve"> </w:t>
      </w:r>
      <w:r w:rsidRPr="002B2F41">
        <w:t>and</w:t>
      </w:r>
      <w:r>
        <w:t xml:space="preserve"> other members of senior management</w:t>
      </w:r>
      <w:r w:rsidR="005A3B8D">
        <w:t xml:space="preserve">. </w:t>
      </w:r>
      <w:r w:rsidR="002B2F41">
        <w:t>In particular, t</w:t>
      </w:r>
      <w:r>
        <w:t xml:space="preserve">he </w:t>
      </w:r>
      <w:r w:rsidR="002B2F41">
        <w:t xml:space="preserve">Board </w:t>
      </w:r>
      <w:r>
        <w:t xml:space="preserve">must review and approve the compensation of the </w:t>
      </w:r>
      <w:r w:rsidR="00504D21">
        <w:t>[</w:t>
      </w:r>
      <w:r w:rsidR="002B2F41" w:rsidRPr="002B2F41">
        <w:rPr>
          <w:rFonts w:ascii="Times New Roman Bold" w:hAnsi="Times New Roman Bold"/>
          <w:b/>
        </w:rPr>
        <w:t>chief paid staff member]</w:t>
      </w:r>
      <w:r w:rsidR="002B2F41">
        <w:rPr>
          <w:rFonts w:ascii="Times New Roman Bold" w:hAnsi="Times New Roman Bold"/>
          <w:b/>
        </w:rPr>
        <w:t xml:space="preserve"> </w:t>
      </w:r>
      <w:r>
        <w:t xml:space="preserve">and the </w:t>
      </w:r>
      <w:r w:rsidR="002B2F41">
        <w:t>[</w:t>
      </w:r>
      <w:r w:rsidR="002B2F41" w:rsidRPr="002B2F41">
        <w:rPr>
          <w:b/>
        </w:rPr>
        <w:t>c</w:t>
      </w:r>
      <w:r w:rsidRPr="002B2F41">
        <w:rPr>
          <w:b/>
        </w:rPr>
        <w:t xml:space="preserve">hief </w:t>
      </w:r>
      <w:r w:rsidR="002B2F41" w:rsidRPr="002B2F41">
        <w:rPr>
          <w:b/>
        </w:rPr>
        <w:t>f</w:t>
      </w:r>
      <w:r w:rsidRPr="002B2F41">
        <w:rPr>
          <w:b/>
        </w:rPr>
        <w:t xml:space="preserve">inancial </w:t>
      </w:r>
      <w:r w:rsidR="002B2F41" w:rsidRPr="002B2F41">
        <w:rPr>
          <w:b/>
        </w:rPr>
        <w:t>o</w:t>
      </w:r>
      <w:r w:rsidRPr="002B2F41">
        <w:rPr>
          <w:b/>
        </w:rPr>
        <w:t>fficer</w:t>
      </w:r>
      <w:r w:rsidR="002B2F41">
        <w:t>]</w:t>
      </w:r>
      <w:r>
        <w:t xml:space="preserve"> to ensure that the payment is just and reasonable</w:t>
      </w:r>
      <w:r w:rsidR="005A3B8D">
        <w:t xml:space="preserve">. </w:t>
      </w:r>
      <w:r>
        <w:t>The review and approval must occur at the time of initial hiring, when the term is renewed or extended, and when the compensati</w:t>
      </w:r>
      <w:r w:rsidR="002B2F41">
        <w:t>on is modiﬁed</w:t>
      </w:r>
      <w:r w:rsidR="005A3B8D">
        <w:t xml:space="preserve">. </w:t>
      </w:r>
      <w:r>
        <w:t xml:space="preserve">Compensation includes </w:t>
      </w:r>
      <w:r w:rsidR="002B2F41">
        <w:t xml:space="preserve">any </w:t>
      </w:r>
      <w:r>
        <w:t>beneﬁts</w:t>
      </w:r>
      <w:r w:rsidR="002B2F41">
        <w:t xml:space="preserve"> being provided.</w:t>
      </w:r>
    </w:p>
    <w:p w:rsidR="00073F08" w:rsidRDefault="00073F08" w:rsidP="00073F08">
      <w:pPr>
        <w:ind w:left="1080"/>
        <w:jc w:val="both"/>
      </w:pPr>
    </w:p>
    <w:p w:rsidR="00073F08" w:rsidRDefault="002B2F41" w:rsidP="00073F08">
      <w:pPr>
        <w:ind w:left="1080"/>
        <w:jc w:val="both"/>
      </w:pPr>
      <w:r>
        <w:lastRenderedPageBreak/>
        <w:t>In addition, t</w:t>
      </w:r>
      <w:r w:rsidR="00073F08">
        <w:t xml:space="preserve">he Internal Revenue Code sets forth criteria for determining who is a member of senior management, and provides that a nonprofit organization cannot pay more than “reasonable” compensation to its senior managers. Moreover, the Internal Revenue Code imposes penalties and requires a correction if excess compensation is paid. </w:t>
      </w:r>
    </w:p>
    <w:p w:rsidR="00073F08" w:rsidRDefault="00073F08" w:rsidP="00073F08">
      <w:pPr>
        <w:ind w:left="1080"/>
        <w:jc w:val="both"/>
      </w:pPr>
    </w:p>
    <w:p w:rsidR="00073F08" w:rsidRDefault="00073F08" w:rsidP="00073F08">
      <w:pPr>
        <w:ind w:left="1080"/>
        <w:jc w:val="both"/>
      </w:pPr>
      <w:r>
        <w:t xml:space="preserve">The good news is that </w:t>
      </w:r>
      <w:r w:rsidRPr="00915952">
        <w:rPr>
          <w:b/>
        </w:rPr>
        <w:t>[</w:t>
      </w:r>
      <w:r w:rsidR="00DC698E">
        <w:rPr>
          <w:b/>
        </w:rPr>
        <w:t>Name of Nonprofit</w:t>
      </w:r>
      <w:r w:rsidRPr="00FD2150">
        <w:rPr>
          <w:b/>
        </w:rPr>
        <w:t>]</w:t>
      </w:r>
      <w:r>
        <w:rPr>
          <w:b/>
        </w:rPr>
        <w:t xml:space="preserve"> </w:t>
      </w:r>
      <w:r w:rsidRPr="00FB3C31">
        <w:t>and its Board</w:t>
      </w:r>
      <w:r>
        <w:rPr>
          <w:b/>
        </w:rPr>
        <w:t xml:space="preserve"> </w:t>
      </w:r>
      <w:r>
        <w:t xml:space="preserve">can </w:t>
      </w:r>
      <w:r w:rsidR="00096C63">
        <w:t xml:space="preserve">and should </w:t>
      </w:r>
      <w:r>
        <w:t xml:space="preserve">significantly reduce the risk that compensation paid to </w:t>
      </w:r>
      <w:r w:rsidRPr="00A93BBC">
        <w:rPr>
          <w:color w:val="000000"/>
        </w:rPr>
        <w:t>senior management</w:t>
      </w:r>
      <w:r>
        <w:rPr>
          <w:color w:val="000000"/>
        </w:rPr>
        <w:t xml:space="preserve"> </w:t>
      </w:r>
      <w:r w:rsidR="002B2F41">
        <w:t>will be considered excessive</w:t>
      </w:r>
      <w:r>
        <w:t xml:space="preserve">. The Internal Revenue Code provides a three-step process, which, if followed by the Board, will </w:t>
      </w:r>
      <w:r w:rsidR="002B2F41">
        <w:t xml:space="preserve">give rise to a </w:t>
      </w:r>
      <w:r>
        <w:t xml:space="preserve">rebuttable presumption that the compensation set by the Board is reasonable. Generally the three steps are: </w:t>
      </w:r>
    </w:p>
    <w:p w:rsidR="00073F08" w:rsidRDefault="00073F08" w:rsidP="00073F08">
      <w:pPr>
        <w:ind w:left="1080"/>
        <w:jc w:val="both"/>
      </w:pPr>
    </w:p>
    <w:p w:rsidR="00073F08" w:rsidRDefault="00073F08" w:rsidP="00A06B2C">
      <w:pPr>
        <w:pStyle w:val="BodyText"/>
        <w:numPr>
          <w:ilvl w:val="0"/>
          <w:numId w:val="17"/>
        </w:numPr>
        <w:overflowPunct w:val="0"/>
        <w:autoSpaceDE w:val="0"/>
        <w:autoSpaceDN w:val="0"/>
        <w:adjustRightInd w:val="0"/>
        <w:spacing w:after="0"/>
        <w:ind w:left="2160"/>
        <w:jc w:val="both"/>
        <w:textAlignment w:val="baseline"/>
      </w:pPr>
      <w:r>
        <w:t xml:space="preserve">The compensation level must be approved by the Board or a committee of the Board authorized by it to set the compensation; </w:t>
      </w:r>
    </w:p>
    <w:p w:rsidR="00073F08" w:rsidRDefault="00073F08" w:rsidP="00A06B2C">
      <w:pPr>
        <w:pStyle w:val="BodyText"/>
        <w:numPr>
          <w:ilvl w:val="0"/>
          <w:numId w:val="17"/>
        </w:numPr>
        <w:overflowPunct w:val="0"/>
        <w:autoSpaceDE w:val="0"/>
        <w:autoSpaceDN w:val="0"/>
        <w:adjustRightInd w:val="0"/>
        <w:spacing w:after="0"/>
        <w:ind w:left="2160"/>
        <w:jc w:val="both"/>
        <w:textAlignment w:val="baseline"/>
      </w:pPr>
      <w:r>
        <w:t>The Board makes use of data showing how much similar organizations are paying their employees to determine that the compensation is reasonable; and</w:t>
      </w:r>
    </w:p>
    <w:p w:rsidR="00073F08" w:rsidRDefault="00073F08" w:rsidP="00A06B2C">
      <w:pPr>
        <w:pStyle w:val="BodyText"/>
        <w:numPr>
          <w:ilvl w:val="0"/>
          <w:numId w:val="17"/>
        </w:numPr>
        <w:overflowPunct w:val="0"/>
        <w:autoSpaceDE w:val="0"/>
        <w:autoSpaceDN w:val="0"/>
        <w:adjustRightInd w:val="0"/>
        <w:spacing w:after="0"/>
        <w:ind w:left="2160"/>
        <w:jc w:val="both"/>
        <w:textAlignment w:val="baseline"/>
      </w:pPr>
      <w:r>
        <w:t xml:space="preserve">There is proper documentation of the decision-making process. </w:t>
      </w:r>
    </w:p>
    <w:p w:rsidR="00073F08" w:rsidRDefault="00073F08" w:rsidP="00073F08">
      <w:pPr>
        <w:pStyle w:val="BodyText"/>
        <w:overflowPunct w:val="0"/>
        <w:spacing w:after="0"/>
        <w:jc w:val="both"/>
        <w:textAlignment w:val="baseline"/>
      </w:pPr>
    </w:p>
    <w:p w:rsidR="00073F08" w:rsidRPr="00E36666" w:rsidRDefault="00073F08" w:rsidP="00073F08">
      <w:pPr>
        <w:pStyle w:val="BodyText"/>
        <w:ind w:left="1080"/>
        <w:jc w:val="both"/>
        <w:rPr>
          <w:i/>
        </w:rPr>
      </w:pPr>
      <w:r>
        <w:t>If the three requirements are satisfied, the IRS may rebut the presumption that a transaction is not an excess benefit transaction only if it develops sufficient contrary evidence to rebut the probative value of the comparability data relied upon by the authorized body</w:t>
      </w:r>
      <w:r w:rsidR="005A3B8D">
        <w:t xml:space="preserve">. </w:t>
      </w:r>
      <w:r>
        <w:t>Rebuttal evidence is limited to evidence relating to facts and circumstances existing on the date the parties enter into the contract pursuant to which the payment is made</w:t>
      </w:r>
      <w:r w:rsidR="005A3B8D">
        <w:t xml:space="preserve">. </w:t>
      </w:r>
      <w:r w:rsidR="006D7265">
        <w:t>This process is laid out in the Executive Compensation Policy (</w:t>
      </w:r>
      <w:r w:rsidR="006D7265">
        <w:rPr>
          <w:i/>
        </w:rPr>
        <w:t>see Appendix O).</w:t>
      </w:r>
    </w:p>
    <w:p w:rsidR="00073F08" w:rsidRDefault="00073F08" w:rsidP="00073F08">
      <w:pPr>
        <w:pStyle w:val="BodyText"/>
        <w:overflowPunct w:val="0"/>
        <w:spacing w:after="0"/>
        <w:jc w:val="both"/>
        <w:textAlignment w:val="baseline"/>
      </w:pPr>
    </w:p>
    <w:p w:rsidR="00073F08" w:rsidRDefault="00073F08" w:rsidP="00A06B2C">
      <w:pPr>
        <w:numPr>
          <w:ilvl w:val="0"/>
          <w:numId w:val="12"/>
        </w:numPr>
        <w:jc w:val="both"/>
      </w:pPr>
      <w:r w:rsidRPr="00E36666">
        <w:rPr>
          <w:rStyle w:val="Heading2Char"/>
        </w:rPr>
        <w:t>Prior Approval by Authorized Body</w:t>
      </w:r>
      <w:r w:rsidRPr="00A21427">
        <w:rPr>
          <w:rStyle w:val="Heading2Char"/>
          <w:u w:val="none"/>
        </w:rPr>
        <w:t>:</w:t>
      </w:r>
      <w:r>
        <w:t xml:space="preserve"> To satisfy the first requirement, either the Board or a Board committee authorized by the Board to determine senior management’s compensation must approve the compensation package </w:t>
      </w:r>
      <w:r w:rsidRPr="000A27D7">
        <w:rPr>
          <w:b/>
        </w:rPr>
        <w:t>in advance</w:t>
      </w:r>
      <w:r>
        <w:t xml:space="preserve">. </w:t>
      </w:r>
      <w:r w:rsidR="003F62BD">
        <w:t>Compensation may be reviewed and approved by a committee of the board, so long as the committee has the power under [</w:t>
      </w:r>
      <w:r w:rsidR="003F62BD">
        <w:rPr>
          <w:b/>
        </w:rPr>
        <w:t>Name of Organization]</w:t>
      </w:r>
      <w:r w:rsidR="003F62BD">
        <w:t>’s bylaws and the California Nonprofit Corporation Law to act on behalf of the Board. If a committee of the Board makes a recommendation as to compensation, the entire Board (excluding directors with a conflict) must follow the three-step process in order to take advantage of the rebuttable presumption.</w:t>
      </w:r>
    </w:p>
    <w:p w:rsidR="00073F08" w:rsidRDefault="00073F08" w:rsidP="00073F08">
      <w:pPr>
        <w:pStyle w:val="BodyText"/>
        <w:spacing w:after="0"/>
        <w:ind w:left="1080"/>
        <w:jc w:val="both"/>
      </w:pPr>
    </w:p>
    <w:p w:rsidR="00073F08" w:rsidRDefault="00073F08" w:rsidP="00073F08">
      <w:pPr>
        <w:pStyle w:val="BodyText"/>
        <w:spacing w:after="0"/>
        <w:ind w:left="1080"/>
        <w:jc w:val="both"/>
      </w:pPr>
      <w:r>
        <w:t xml:space="preserve">To participate in the compensation approval process, a director cannot have a conflict of interest. If you, as a director, have a conflict of interest, you must disclose your conflict to the </w:t>
      </w:r>
      <w:r>
        <w:lastRenderedPageBreak/>
        <w:t>other members of the Board, and you may not participate in the vote or discussions of management compensation</w:t>
      </w:r>
      <w:r w:rsidR="005A3B8D">
        <w:t xml:space="preserve">. </w:t>
      </w:r>
      <w:r>
        <w:t xml:space="preserve"> </w:t>
      </w:r>
    </w:p>
    <w:p w:rsidR="00073F08" w:rsidRDefault="00073F08" w:rsidP="00073F08">
      <w:pPr>
        <w:pStyle w:val="BodyText"/>
        <w:spacing w:after="0"/>
        <w:ind w:left="1080"/>
        <w:jc w:val="both"/>
      </w:pPr>
    </w:p>
    <w:p w:rsidR="00073F08" w:rsidRDefault="00073F08" w:rsidP="00073F08">
      <w:pPr>
        <w:pStyle w:val="BodyText"/>
        <w:spacing w:after="0"/>
        <w:ind w:left="1080"/>
        <w:jc w:val="both"/>
      </w:pPr>
      <w:r>
        <w:t xml:space="preserve">The following are the principal rules for determining whether a conflict of interest exists, with examples of how those rules would apply: </w:t>
      </w:r>
    </w:p>
    <w:p w:rsidR="00073F08" w:rsidRDefault="00073F08" w:rsidP="00073F08">
      <w:pPr>
        <w:pStyle w:val="BodyText"/>
        <w:spacing w:after="0"/>
        <w:ind w:left="1080"/>
        <w:jc w:val="both"/>
      </w:pPr>
    </w:p>
    <w:p w:rsidR="002B5C80" w:rsidRDefault="00073F08" w:rsidP="002B5C80">
      <w:pPr>
        <w:pStyle w:val="BodyText"/>
        <w:numPr>
          <w:ilvl w:val="0"/>
          <w:numId w:val="13"/>
        </w:numPr>
        <w:tabs>
          <w:tab w:val="clear" w:pos="1669"/>
          <w:tab w:val="num" w:pos="1440"/>
        </w:tabs>
        <w:overflowPunct w:val="0"/>
        <w:autoSpaceDE w:val="0"/>
        <w:autoSpaceDN w:val="0"/>
        <w:adjustRightInd w:val="0"/>
        <w:spacing w:after="0"/>
        <w:ind w:left="1440"/>
        <w:jc w:val="both"/>
        <w:textAlignment w:val="baseline"/>
      </w:pPr>
      <w:r>
        <w:t>A conflict of interest exists if you are participating in or economically benefiting from the compensation arrangement being voted on, or you have a family member benefiting from the compensation arrangement.</w:t>
      </w:r>
      <w:r w:rsidR="002B5C80">
        <w:t xml:space="preserve"> Family members include your spouse,</w:t>
      </w:r>
      <w:r w:rsidR="00014CB1">
        <w:t xml:space="preserve"> ancestors,</w:t>
      </w:r>
      <w:r w:rsidR="002B5C80">
        <w:t xml:space="preserve"> siblings and their spouses,</w:t>
      </w:r>
      <w:r w:rsidR="00014CB1">
        <w:t xml:space="preserve"> and</w:t>
      </w:r>
      <w:r w:rsidR="002B5C80">
        <w:t xml:space="preserve"> </w:t>
      </w:r>
      <w:r w:rsidR="00014CB1">
        <w:t>children,</w:t>
      </w:r>
      <w:r w:rsidR="002B5C80">
        <w:t xml:space="preserve"> grandchildren, and great grandchildren</w:t>
      </w:r>
      <w:r w:rsidR="00014CB1">
        <w:t>,</w:t>
      </w:r>
      <w:r w:rsidR="002B5C80">
        <w:t xml:space="preserve"> and their spouses.</w:t>
      </w:r>
    </w:p>
    <w:p w:rsidR="00073F08" w:rsidRDefault="00073F08" w:rsidP="00073F08">
      <w:pPr>
        <w:pStyle w:val="BodyText"/>
        <w:overflowPunct w:val="0"/>
        <w:spacing w:after="0"/>
        <w:ind w:left="1800"/>
        <w:jc w:val="both"/>
        <w:textAlignment w:val="baseline"/>
      </w:pPr>
    </w:p>
    <w:p w:rsidR="00073F08" w:rsidRPr="00096C63" w:rsidRDefault="00073F08" w:rsidP="00A06B2C">
      <w:pPr>
        <w:pStyle w:val="BodyText"/>
        <w:numPr>
          <w:ilvl w:val="0"/>
          <w:numId w:val="8"/>
        </w:numPr>
        <w:tabs>
          <w:tab w:val="clear" w:pos="720"/>
          <w:tab w:val="left" w:pos="2520"/>
        </w:tabs>
        <w:ind w:left="2160" w:firstLine="0"/>
        <w:jc w:val="both"/>
        <w:rPr>
          <w:i/>
        </w:rPr>
      </w:pPr>
      <w:r>
        <w:rPr>
          <w:i/>
        </w:rPr>
        <w:t xml:space="preserve">Example: </w:t>
      </w:r>
      <w:r w:rsidRPr="00B062A9">
        <w:rPr>
          <w:i/>
        </w:rPr>
        <w:t xml:space="preserve">You are the </w:t>
      </w:r>
      <w:r>
        <w:rPr>
          <w:i/>
        </w:rPr>
        <w:t>parent</w:t>
      </w:r>
      <w:r w:rsidRPr="00B062A9">
        <w:rPr>
          <w:i/>
        </w:rPr>
        <w:t xml:space="preserve"> of </w:t>
      </w:r>
      <w:r w:rsidRPr="00096C63">
        <w:rPr>
          <w:i/>
        </w:rPr>
        <w:t xml:space="preserve">the </w:t>
      </w:r>
      <w:r w:rsidR="00096C63" w:rsidRPr="00096C63">
        <w:rPr>
          <w:b/>
        </w:rPr>
        <w:t>[c</w:t>
      </w:r>
      <w:r w:rsidRPr="00096C63">
        <w:rPr>
          <w:b/>
        </w:rPr>
        <w:t>hief financial officer]</w:t>
      </w:r>
      <w:r w:rsidRPr="00096C63">
        <w:rPr>
          <w:i/>
        </w:rPr>
        <w:t xml:space="preserve">. You may not vote on the </w:t>
      </w:r>
      <w:r w:rsidRPr="00096C63">
        <w:rPr>
          <w:b/>
        </w:rPr>
        <w:t>[</w:t>
      </w:r>
      <w:r w:rsidR="00096C63" w:rsidRPr="00096C63">
        <w:rPr>
          <w:b/>
        </w:rPr>
        <w:t>c</w:t>
      </w:r>
      <w:r w:rsidRPr="00096C63">
        <w:rPr>
          <w:b/>
        </w:rPr>
        <w:t>hief financial officer]</w:t>
      </w:r>
      <w:r w:rsidRPr="00096C63">
        <w:rPr>
          <w:i/>
        </w:rPr>
        <w:t>’s compensation because you would be voting on a compensation arrangement from which a family member of yours would be benefiting</w:t>
      </w:r>
      <w:r w:rsidR="005A3B8D">
        <w:rPr>
          <w:i/>
        </w:rPr>
        <w:t xml:space="preserve">. </w:t>
      </w:r>
    </w:p>
    <w:p w:rsidR="00073F08" w:rsidRPr="00096C63" w:rsidRDefault="00073F08" w:rsidP="00073F08">
      <w:pPr>
        <w:pStyle w:val="BodyText"/>
        <w:overflowPunct w:val="0"/>
        <w:spacing w:after="0"/>
        <w:ind w:left="2160"/>
        <w:jc w:val="both"/>
        <w:textAlignment w:val="baseline"/>
      </w:pPr>
    </w:p>
    <w:p w:rsidR="00073F08" w:rsidRPr="00096C63" w:rsidRDefault="00073F08" w:rsidP="002B5C80">
      <w:pPr>
        <w:pStyle w:val="BodyText"/>
        <w:numPr>
          <w:ilvl w:val="0"/>
          <w:numId w:val="13"/>
        </w:numPr>
        <w:tabs>
          <w:tab w:val="clear" w:pos="1669"/>
        </w:tabs>
        <w:overflowPunct w:val="0"/>
        <w:autoSpaceDE w:val="0"/>
        <w:autoSpaceDN w:val="0"/>
        <w:adjustRightInd w:val="0"/>
        <w:spacing w:after="0"/>
        <w:ind w:left="1440"/>
        <w:jc w:val="both"/>
        <w:textAlignment w:val="baseline"/>
      </w:pPr>
      <w:r w:rsidRPr="00096C63">
        <w:t>A conflict of interest exists if you are an employee subject to the direction or control of a member of management whose compensation is being voted on.</w:t>
      </w:r>
    </w:p>
    <w:p w:rsidR="00073F08" w:rsidRPr="00096C63" w:rsidRDefault="00073F08" w:rsidP="00073F08">
      <w:pPr>
        <w:pStyle w:val="BodyText"/>
        <w:overflowPunct w:val="0"/>
        <w:spacing w:after="0"/>
        <w:ind w:left="1800"/>
        <w:jc w:val="both"/>
        <w:textAlignment w:val="baseline"/>
      </w:pPr>
    </w:p>
    <w:p w:rsidR="00073F08" w:rsidRPr="00553E0A" w:rsidRDefault="00073F08" w:rsidP="00A06B2C">
      <w:pPr>
        <w:pStyle w:val="BodyText"/>
        <w:numPr>
          <w:ilvl w:val="0"/>
          <w:numId w:val="8"/>
        </w:numPr>
        <w:tabs>
          <w:tab w:val="clear" w:pos="720"/>
          <w:tab w:val="left" w:pos="2520"/>
        </w:tabs>
        <w:overflowPunct w:val="0"/>
        <w:autoSpaceDE w:val="0"/>
        <w:autoSpaceDN w:val="0"/>
        <w:adjustRightInd w:val="0"/>
        <w:spacing w:after="0"/>
        <w:ind w:left="2160" w:firstLine="0"/>
        <w:jc w:val="both"/>
        <w:textAlignment w:val="baseline"/>
      </w:pPr>
      <w:r w:rsidRPr="00096C63">
        <w:rPr>
          <w:i/>
        </w:rPr>
        <w:t xml:space="preserve">Example: You are an employee of </w:t>
      </w:r>
      <w:r w:rsidRPr="00096C63">
        <w:rPr>
          <w:b/>
        </w:rPr>
        <w:t>[</w:t>
      </w:r>
      <w:r w:rsidR="00DC698E">
        <w:rPr>
          <w:b/>
        </w:rPr>
        <w:t>Name of Nonprofit</w:t>
      </w:r>
      <w:r w:rsidRPr="00096C63">
        <w:rPr>
          <w:b/>
        </w:rPr>
        <w:t xml:space="preserve">] </w:t>
      </w:r>
      <w:r w:rsidRPr="00096C63">
        <w:rPr>
          <w:i/>
        </w:rPr>
        <w:t xml:space="preserve">and report to the </w:t>
      </w:r>
      <w:r w:rsidRPr="00096C63">
        <w:rPr>
          <w:b/>
        </w:rPr>
        <w:t>[chief paid staff member]</w:t>
      </w:r>
      <w:r w:rsidRPr="00096C63">
        <w:rPr>
          <w:i/>
        </w:rPr>
        <w:t xml:space="preserve">. You may not vote on the </w:t>
      </w:r>
      <w:r w:rsidRPr="00096C63">
        <w:rPr>
          <w:rFonts w:ascii="Times New Roman Bold" w:hAnsi="Times New Roman Bold"/>
          <w:b/>
        </w:rPr>
        <w:t>[chief paid staff member]</w:t>
      </w:r>
      <w:r w:rsidRPr="00096C63">
        <w:rPr>
          <w:i/>
        </w:rPr>
        <w:t>’s compe</w:t>
      </w:r>
      <w:r>
        <w:rPr>
          <w:i/>
        </w:rPr>
        <w:t>nsation package because your vote may be influenced by your desire to help your career.</w:t>
      </w:r>
    </w:p>
    <w:p w:rsidR="00073F08" w:rsidRDefault="00073F08" w:rsidP="00073F08">
      <w:pPr>
        <w:pStyle w:val="BodyText"/>
        <w:overflowPunct w:val="0"/>
        <w:spacing w:after="0"/>
        <w:ind w:left="1800"/>
        <w:jc w:val="both"/>
        <w:textAlignment w:val="baseline"/>
      </w:pPr>
    </w:p>
    <w:p w:rsidR="00073F08" w:rsidRDefault="00073F08" w:rsidP="002B5C80">
      <w:pPr>
        <w:pStyle w:val="BodyText"/>
        <w:numPr>
          <w:ilvl w:val="0"/>
          <w:numId w:val="13"/>
        </w:numPr>
        <w:tabs>
          <w:tab w:val="clear" w:pos="1669"/>
        </w:tabs>
        <w:overflowPunct w:val="0"/>
        <w:autoSpaceDE w:val="0"/>
        <w:autoSpaceDN w:val="0"/>
        <w:adjustRightInd w:val="0"/>
        <w:spacing w:after="0"/>
        <w:ind w:left="1440"/>
        <w:jc w:val="both"/>
        <w:textAlignment w:val="baseline"/>
      </w:pPr>
      <w:r>
        <w:t>A conflict of interest exists if you receive compensation or other payments that must be approved by a member of management whose compensation is being voted on.</w:t>
      </w:r>
    </w:p>
    <w:p w:rsidR="00073F08" w:rsidRDefault="00073F08" w:rsidP="00073F08">
      <w:pPr>
        <w:pStyle w:val="BodyText"/>
        <w:overflowPunct w:val="0"/>
        <w:spacing w:after="0"/>
        <w:ind w:left="1800"/>
        <w:jc w:val="both"/>
        <w:textAlignment w:val="baseline"/>
      </w:pPr>
    </w:p>
    <w:p w:rsidR="00073F08" w:rsidRPr="00E36666" w:rsidRDefault="00073F08" w:rsidP="00A06B2C">
      <w:pPr>
        <w:pStyle w:val="BodyText"/>
        <w:numPr>
          <w:ilvl w:val="0"/>
          <w:numId w:val="9"/>
        </w:numPr>
        <w:tabs>
          <w:tab w:val="clear" w:pos="720"/>
          <w:tab w:val="left" w:pos="2520"/>
        </w:tabs>
        <w:ind w:left="2160" w:firstLine="0"/>
        <w:jc w:val="both"/>
      </w:pPr>
      <w:r>
        <w:rPr>
          <w:i/>
        </w:rPr>
        <w:t>Example</w:t>
      </w:r>
      <w:r w:rsidRPr="00096C63">
        <w:rPr>
          <w:i/>
        </w:rPr>
        <w:t>:</w:t>
      </w:r>
      <w:r w:rsidRPr="00096C63">
        <w:rPr>
          <w:b/>
        </w:rPr>
        <w:t xml:space="preserve"> [</w:t>
      </w:r>
      <w:r w:rsidR="00DC698E">
        <w:rPr>
          <w:b/>
        </w:rPr>
        <w:t>Name of Nonprofit</w:t>
      </w:r>
      <w:r w:rsidRPr="00096C63">
        <w:rPr>
          <w:b/>
        </w:rPr>
        <w:t xml:space="preserve">] </w:t>
      </w:r>
      <w:r w:rsidRPr="00096C63">
        <w:rPr>
          <w:i/>
        </w:rPr>
        <w:t>retains your services as a fundraising consultant. The chief financial officer</w:t>
      </w:r>
      <w:r w:rsidRPr="00096C63" w:rsidDel="00950C4D">
        <w:rPr>
          <w:rFonts w:ascii="Times New Roman Bold" w:hAnsi="Times New Roman Bold"/>
          <w:b/>
        </w:rPr>
        <w:t xml:space="preserve"> </w:t>
      </w:r>
      <w:r w:rsidRPr="00096C63">
        <w:rPr>
          <w:i/>
        </w:rPr>
        <w:t xml:space="preserve">approves the payments and reimbursement of expenses to you. You may not vote on the </w:t>
      </w:r>
      <w:r w:rsidRPr="00096C63">
        <w:rPr>
          <w:rFonts w:ascii="Times New Roman Bold" w:hAnsi="Times New Roman Bold"/>
          <w:b/>
        </w:rPr>
        <w:t>[chief financial officer]</w:t>
      </w:r>
      <w:r w:rsidRPr="00096C63">
        <w:rPr>
          <w:i/>
        </w:rPr>
        <w:t>’s compensation package because your vote may be influenced by your desire to help your career.</w:t>
      </w:r>
    </w:p>
    <w:p w:rsidR="00EC6BFB" w:rsidRPr="00096C63" w:rsidRDefault="00EC6BFB" w:rsidP="00E36666">
      <w:pPr>
        <w:pStyle w:val="BodyText"/>
        <w:tabs>
          <w:tab w:val="left" w:pos="2520"/>
        </w:tabs>
        <w:ind w:left="2160"/>
        <w:jc w:val="both"/>
      </w:pPr>
    </w:p>
    <w:p w:rsidR="00073F08" w:rsidRPr="00096C63" w:rsidRDefault="00073F08" w:rsidP="002B5C80">
      <w:pPr>
        <w:pStyle w:val="BodyText"/>
        <w:numPr>
          <w:ilvl w:val="2"/>
          <w:numId w:val="9"/>
        </w:numPr>
        <w:tabs>
          <w:tab w:val="clear" w:pos="3539"/>
        </w:tabs>
        <w:spacing w:after="0"/>
        <w:ind w:left="1440"/>
        <w:jc w:val="both"/>
      </w:pPr>
      <w:r w:rsidRPr="00096C63">
        <w:t>A conflict of interest exists if you have a material financial interest that would be affected by the compensation package being voted on.</w:t>
      </w:r>
    </w:p>
    <w:p w:rsidR="00073F08" w:rsidRPr="00096C63" w:rsidRDefault="00073F08" w:rsidP="00073F08">
      <w:pPr>
        <w:pStyle w:val="BodyText"/>
        <w:overflowPunct w:val="0"/>
        <w:spacing w:after="0"/>
        <w:ind w:left="1800"/>
        <w:jc w:val="both"/>
        <w:textAlignment w:val="baseline"/>
      </w:pPr>
    </w:p>
    <w:p w:rsidR="00073F08" w:rsidRPr="00096C63" w:rsidRDefault="00073F08" w:rsidP="00A06B2C">
      <w:pPr>
        <w:pStyle w:val="BodyText"/>
        <w:numPr>
          <w:ilvl w:val="0"/>
          <w:numId w:val="10"/>
        </w:numPr>
        <w:tabs>
          <w:tab w:val="clear" w:pos="720"/>
          <w:tab w:val="left" w:pos="2520"/>
        </w:tabs>
        <w:ind w:left="2160" w:firstLine="0"/>
        <w:jc w:val="both"/>
        <w:rPr>
          <w:i/>
        </w:rPr>
      </w:pPr>
      <w:r w:rsidRPr="00096C63">
        <w:lastRenderedPageBreak/>
        <w:t xml:space="preserve"> </w:t>
      </w:r>
      <w:r w:rsidRPr="00096C63">
        <w:rPr>
          <w:i/>
        </w:rPr>
        <w:t xml:space="preserve">Example: The </w:t>
      </w:r>
      <w:r w:rsidRPr="00096C63">
        <w:rPr>
          <w:rFonts w:ascii="Times New Roman Bold" w:hAnsi="Times New Roman Bold"/>
          <w:b/>
        </w:rPr>
        <w:t>[chief paid staff member]</w:t>
      </w:r>
      <w:r w:rsidRPr="00096C63">
        <w:rPr>
          <w:b/>
        </w:rPr>
        <w:t xml:space="preserve"> </w:t>
      </w:r>
      <w:r w:rsidRPr="00096C63">
        <w:rPr>
          <w:i/>
        </w:rPr>
        <w:t xml:space="preserve">owes you money and is having trouble paying it back. You may not vote on the </w:t>
      </w:r>
      <w:r w:rsidRPr="00096C63">
        <w:rPr>
          <w:rFonts w:ascii="Times New Roman Bold" w:hAnsi="Times New Roman Bold"/>
          <w:b/>
        </w:rPr>
        <w:t>[chief paid staff member]</w:t>
      </w:r>
      <w:r w:rsidRPr="00096C63">
        <w:rPr>
          <w:i/>
        </w:rPr>
        <w:t xml:space="preserve">’s compensation package because your vote may be influenced by your desire to recover the amount you are owed by the </w:t>
      </w:r>
      <w:r w:rsidRPr="00096C63">
        <w:rPr>
          <w:rFonts w:ascii="Times New Roman Bold" w:hAnsi="Times New Roman Bold"/>
          <w:b/>
        </w:rPr>
        <w:t>[chief paid staff member]</w:t>
      </w:r>
      <w:r w:rsidRPr="00096C63">
        <w:rPr>
          <w:i/>
        </w:rPr>
        <w:t>.</w:t>
      </w:r>
    </w:p>
    <w:p w:rsidR="00073F08" w:rsidRPr="00096C63" w:rsidRDefault="00073F08" w:rsidP="00073F08">
      <w:pPr>
        <w:pStyle w:val="BodyText"/>
        <w:overflowPunct w:val="0"/>
        <w:spacing w:after="0"/>
        <w:ind w:left="1800"/>
        <w:jc w:val="both"/>
        <w:textAlignment w:val="baseline"/>
      </w:pPr>
    </w:p>
    <w:p w:rsidR="00073F08" w:rsidRPr="00096C63" w:rsidRDefault="00073F08" w:rsidP="002B5C80">
      <w:pPr>
        <w:pStyle w:val="BodyText"/>
        <w:numPr>
          <w:ilvl w:val="0"/>
          <w:numId w:val="14"/>
        </w:numPr>
        <w:tabs>
          <w:tab w:val="clear" w:pos="1908"/>
        </w:tabs>
        <w:overflowPunct w:val="0"/>
        <w:autoSpaceDE w:val="0"/>
        <w:autoSpaceDN w:val="0"/>
        <w:adjustRightInd w:val="0"/>
        <w:spacing w:after="0"/>
        <w:ind w:left="1440"/>
        <w:jc w:val="both"/>
        <w:textAlignment w:val="baseline"/>
      </w:pPr>
      <w:r w:rsidRPr="00096C63">
        <w:t xml:space="preserve">A conflict of interest exists if you vote on a compensation package for a member of management, and that member of management has approved, or will approve, a transaction providing economic benefits to you. </w:t>
      </w:r>
    </w:p>
    <w:p w:rsidR="00073F08" w:rsidRPr="00096C63" w:rsidRDefault="00073F08" w:rsidP="00073F08">
      <w:pPr>
        <w:pStyle w:val="BodyText"/>
        <w:overflowPunct w:val="0"/>
        <w:spacing w:after="0"/>
        <w:ind w:left="1800"/>
        <w:jc w:val="both"/>
        <w:textAlignment w:val="baseline"/>
      </w:pPr>
      <w:r w:rsidRPr="00096C63">
        <w:t xml:space="preserve"> </w:t>
      </w:r>
    </w:p>
    <w:p w:rsidR="00073F08" w:rsidRPr="00553E0A" w:rsidRDefault="00073F08" w:rsidP="002B5C80">
      <w:pPr>
        <w:pStyle w:val="BodyText"/>
        <w:numPr>
          <w:ilvl w:val="0"/>
          <w:numId w:val="11"/>
        </w:numPr>
        <w:tabs>
          <w:tab w:val="clear" w:pos="720"/>
          <w:tab w:val="left" w:pos="2520"/>
        </w:tabs>
        <w:spacing w:after="0"/>
        <w:ind w:left="2160" w:firstLine="0"/>
        <w:jc w:val="both"/>
        <w:rPr>
          <w:i/>
        </w:rPr>
      </w:pPr>
      <w:r w:rsidRPr="00096C63">
        <w:rPr>
          <w:i/>
        </w:rPr>
        <w:t xml:space="preserve">Example: The </w:t>
      </w:r>
      <w:bookmarkStart w:id="69" w:name="OLE_LINK1"/>
      <w:bookmarkStart w:id="70" w:name="OLE_LINK2"/>
      <w:r w:rsidRPr="00096C63">
        <w:rPr>
          <w:rFonts w:ascii="Times New Roman Bold" w:hAnsi="Times New Roman Bold"/>
          <w:b/>
        </w:rPr>
        <w:t>[chief paid staff member]</w:t>
      </w:r>
      <w:bookmarkEnd w:id="69"/>
      <w:bookmarkEnd w:id="70"/>
      <w:r w:rsidRPr="00096C63">
        <w:rPr>
          <w:b/>
        </w:rPr>
        <w:t xml:space="preserve"> </w:t>
      </w:r>
      <w:r w:rsidRPr="00096C63">
        <w:rPr>
          <w:i/>
        </w:rPr>
        <w:t xml:space="preserve">sits on the Board of a nonprofit that employs your spouse. As a member of that Board, the </w:t>
      </w:r>
      <w:r w:rsidRPr="00096C63">
        <w:rPr>
          <w:rFonts w:ascii="Times New Roman Bold" w:hAnsi="Times New Roman Bold"/>
          <w:b/>
        </w:rPr>
        <w:t xml:space="preserve">[chief paid staff member] </w:t>
      </w:r>
      <w:r w:rsidRPr="00096C63">
        <w:rPr>
          <w:i/>
        </w:rPr>
        <w:t xml:space="preserve">would be expected to vote on your spouse’s compensation package. As a member of </w:t>
      </w:r>
      <w:r w:rsidRPr="00096C63">
        <w:rPr>
          <w:b/>
        </w:rPr>
        <w:t>[</w:t>
      </w:r>
      <w:r w:rsidR="00DC698E">
        <w:rPr>
          <w:b/>
        </w:rPr>
        <w:t>Name of Nonprofit</w:t>
      </w:r>
      <w:r w:rsidRPr="00096C63">
        <w:rPr>
          <w:b/>
        </w:rPr>
        <w:t>]</w:t>
      </w:r>
      <w:r w:rsidRPr="00096C63">
        <w:rPr>
          <w:i/>
        </w:rPr>
        <w:t xml:space="preserve">’s Board, you may not vote on the </w:t>
      </w:r>
      <w:r w:rsidRPr="00096C63">
        <w:rPr>
          <w:rFonts w:ascii="Times New Roman Bold" w:hAnsi="Times New Roman Bold"/>
          <w:b/>
        </w:rPr>
        <w:t>[chief paid staff member]</w:t>
      </w:r>
      <w:r w:rsidRPr="00096C63">
        <w:rPr>
          <w:i/>
        </w:rPr>
        <w:t xml:space="preserve">’s compensation package because your vote may be influenced by your desire to increase your spouse’s compensation, which will provide an economic benefit to you as well. </w:t>
      </w:r>
      <w:r w:rsidRPr="00096C63">
        <w:t xml:space="preserve">(For the same reason, the </w:t>
      </w:r>
      <w:r w:rsidRPr="00096C63">
        <w:rPr>
          <w:rFonts w:ascii="Times New Roman Bold" w:hAnsi="Times New Roman Bold"/>
          <w:b/>
        </w:rPr>
        <w:t>[chief paid staff member]</w:t>
      </w:r>
      <w:r w:rsidRPr="00096C63">
        <w:rPr>
          <w:b/>
        </w:rPr>
        <w:t xml:space="preserve"> </w:t>
      </w:r>
      <w:r w:rsidRPr="00096C63">
        <w:t>should</w:t>
      </w:r>
      <w:r>
        <w:t xml:space="preserve"> refrain from voting on your spouse’s compensation package at the other organization.)</w:t>
      </w:r>
    </w:p>
    <w:p w:rsidR="002B5C80" w:rsidRDefault="002B5C80" w:rsidP="002B5C80">
      <w:pPr>
        <w:pStyle w:val="BodyText"/>
        <w:spacing w:after="0"/>
        <w:ind w:left="1080"/>
        <w:jc w:val="both"/>
      </w:pPr>
    </w:p>
    <w:p w:rsidR="00073F08" w:rsidRDefault="00073F08" w:rsidP="00073F08">
      <w:pPr>
        <w:pStyle w:val="BodyText"/>
        <w:overflowPunct w:val="0"/>
        <w:spacing w:after="0"/>
        <w:jc w:val="both"/>
        <w:textAlignment w:val="baseline"/>
      </w:pPr>
    </w:p>
    <w:p w:rsidR="00073F08" w:rsidRDefault="00073F08" w:rsidP="00E36666">
      <w:pPr>
        <w:pStyle w:val="BodyText"/>
        <w:numPr>
          <w:ilvl w:val="2"/>
          <w:numId w:val="3"/>
        </w:numPr>
        <w:tabs>
          <w:tab w:val="clear" w:pos="2340"/>
        </w:tabs>
        <w:ind w:left="1080"/>
        <w:jc w:val="both"/>
      </w:pPr>
      <w:r w:rsidRPr="00E36666">
        <w:rPr>
          <w:rStyle w:val="Heading2Char"/>
        </w:rPr>
        <w:t>Use of Appropriate Comparability Data</w:t>
      </w:r>
      <w:r w:rsidRPr="0023029B">
        <w:rPr>
          <w:b/>
        </w:rPr>
        <w:t>:</w:t>
      </w:r>
      <w:r w:rsidRPr="0023029B">
        <w:t xml:space="preserve"> </w:t>
      </w:r>
      <w:r>
        <w:t xml:space="preserve">Prior to voting on senior management’s compensation, the Board must determine how the proposed compensation package compares to compensation paid by similar organizations for similar services. Comparability data is appropriate if it provides the Board with sufficient information to determine if the compensation arrangement, in its entirety, is reasonable when compared to what other organizations pay. </w:t>
      </w:r>
    </w:p>
    <w:p w:rsidR="00073F08" w:rsidRDefault="00073F08" w:rsidP="00073F08">
      <w:pPr>
        <w:pStyle w:val="BodyText"/>
        <w:ind w:left="1080"/>
        <w:jc w:val="both"/>
      </w:pPr>
      <w:r>
        <w:t xml:space="preserve">The information the Board may use to make the comparability determination includes: </w:t>
      </w:r>
    </w:p>
    <w:p w:rsidR="00073F08" w:rsidRDefault="00073F08" w:rsidP="002B5C80">
      <w:pPr>
        <w:pStyle w:val="BodyText"/>
        <w:numPr>
          <w:ilvl w:val="0"/>
          <w:numId w:val="14"/>
        </w:numPr>
        <w:tabs>
          <w:tab w:val="clear" w:pos="1908"/>
        </w:tabs>
        <w:overflowPunct w:val="0"/>
        <w:autoSpaceDE w:val="0"/>
        <w:autoSpaceDN w:val="0"/>
        <w:adjustRightInd w:val="0"/>
        <w:spacing w:after="0"/>
        <w:ind w:left="1440"/>
        <w:jc w:val="both"/>
        <w:textAlignment w:val="baseline"/>
      </w:pPr>
      <w:r>
        <w:t>The actual compensation paid by similarly situated for-profit and nonprofit organizations for comparable positions;</w:t>
      </w:r>
    </w:p>
    <w:p w:rsidR="00073F08" w:rsidRDefault="00073F08" w:rsidP="002B5C80">
      <w:pPr>
        <w:pStyle w:val="BodyText"/>
        <w:numPr>
          <w:ilvl w:val="0"/>
          <w:numId w:val="14"/>
        </w:numPr>
        <w:tabs>
          <w:tab w:val="clear" w:pos="1908"/>
        </w:tabs>
        <w:overflowPunct w:val="0"/>
        <w:autoSpaceDE w:val="0"/>
        <w:autoSpaceDN w:val="0"/>
        <w:adjustRightInd w:val="0"/>
        <w:spacing w:after="0"/>
        <w:ind w:left="1440"/>
        <w:jc w:val="both"/>
        <w:textAlignment w:val="baseline"/>
      </w:pPr>
      <w:r>
        <w:t xml:space="preserve">Whether or not there is a ready supply of people to perform similar services in the </w:t>
      </w:r>
      <w:smartTag w:uri="urn:schemas-microsoft-com:office:smarttags" w:element="City">
        <w:smartTag w:uri="urn:schemas-microsoft-com:office:smarttags" w:element="place">
          <w:r>
            <w:t>Los Angeles</w:t>
          </w:r>
        </w:smartTag>
      </w:smartTag>
      <w:r>
        <w:t xml:space="preserve"> area;</w:t>
      </w:r>
    </w:p>
    <w:p w:rsidR="00073F08" w:rsidRDefault="00073F08" w:rsidP="002B5C80">
      <w:pPr>
        <w:pStyle w:val="BodyText"/>
        <w:numPr>
          <w:ilvl w:val="0"/>
          <w:numId w:val="14"/>
        </w:numPr>
        <w:tabs>
          <w:tab w:val="clear" w:pos="1908"/>
        </w:tabs>
        <w:overflowPunct w:val="0"/>
        <w:autoSpaceDE w:val="0"/>
        <w:autoSpaceDN w:val="0"/>
        <w:adjustRightInd w:val="0"/>
        <w:spacing w:after="0"/>
        <w:ind w:left="1440"/>
        <w:jc w:val="both"/>
        <w:textAlignment w:val="baseline"/>
      </w:pPr>
      <w:r>
        <w:t>Current compensation surveys compiled by independent firms; and</w:t>
      </w:r>
    </w:p>
    <w:p w:rsidR="00073F08" w:rsidRDefault="00073F08" w:rsidP="002B5C80">
      <w:pPr>
        <w:pStyle w:val="BodyText"/>
        <w:numPr>
          <w:ilvl w:val="0"/>
          <w:numId w:val="14"/>
        </w:numPr>
        <w:tabs>
          <w:tab w:val="clear" w:pos="1908"/>
        </w:tabs>
        <w:overflowPunct w:val="0"/>
        <w:autoSpaceDE w:val="0"/>
        <w:autoSpaceDN w:val="0"/>
        <w:adjustRightInd w:val="0"/>
        <w:spacing w:after="0"/>
        <w:ind w:left="1440"/>
        <w:jc w:val="both"/>
        <w:textAlignment w:val="baseline"/>
      </w:pPr>
      <w:r>
        <w:t xml:space="preserve">Actual written offers from similar institutions competing for the services of the senior manager. </w:t>
      </w:r>
    </w:p>
    <w:p w:rsidR="00073F08" w:rsidRDefault="00073F08" w:rsidP="00073F08">
      <w:pPr>
        <w:pStyle w:val="BodyText"/>
        <w:ind w:left="1683"/>
        <w:jc w:val="both"/>
      </w:pPr>
    </w:p>
    <w:p w:rsidR="003F62BD" w:rsidRDefault="00073F08" w:rsidP="00073F08">
      <w:pPr>
        <w:pStyle w:val="BodyText"/>
        <w:ind w:left="1080"/>
        <w:jc w:val="both"/>
      </w:pPr>
      <w:r>
        <w:t xml:space="preserve">There are a number of ways to obtain comparability data. </w:t>
      </w:r>
      <w:r w:rsidRPr="00B84174">
        <w:rPr>
          <w:b/>
        </w:rPr>
        <w:t>[</w:t>
      </w:r>
      <w:r w:rsidR="00DC698E">
        <w:rPr>
          <w:b/>
        </w:rPr>
        <w:t>Name of Nonprofit</w:t>
      </w:r>
      <w:r>
        <w:rPr>
          <w:b/>
        </w:rPr>
        <w:t xml:space="preserve">] </w:t>
      </w:r>
      <w:r>
        <w:t xml:space="preserve">may hire a compensation consultant to review </w:t>
      </w:r>
      <w:r w:rsidRPr="00B84174">
        <w:rPr>
          <w:b/>
        </w:rPr>
        <w:t>[</w:t>
      </w:r>
      <w:r w:rsidR="00DC698E">
        <w:rPr>
          <w:b/>
        </w:rPr>
        <w:t>Name of Nonprofit</w:t>
      </w:r>
      <w:r>
        <w:rPr>
          <w:b/>
        </w:rPr>
        <w:t>]</w:t>
      </w:r>
      <w:r w:rsidRPr="0070038E">
        <w:t>’s compensation structure.</w:t>
      </w:r>
      <w:r>
        <w:t xml:space="preserve"> </w:t>
      </w:r>
      <w:r w:rsidRPr="0070038E">
        <w:t xml:space="preserve">However, </w:t>
      </w:r>
      <w:r w:rsidRPr="0070038E">
        <w:lastRenderedPageBreak/>
        <w:t xml:space="preserve">if the Board feels that this is too costly, the Board can purchase compensation </w:t>
      </w:r>
      <w:r>
        <w:t xml:space="preserve">comparability </w:t>
      </w:r>
      <w:r w:rsidRPr="0070038E">
        <w:t xml:space="preserve">data from </w:t>
      </w:r>
      <w:r>
        <w:t xml:space="preserve">organizations that provide technical assistance to other nonprofits or from human resource </w:t>
      </w:r>
      <w:r w:rsidRPr="0070038E">
        <w:t>companies that compile that information for a fee</w:t>
      </w:r>
      <w:r w:rsidR="005A3B8D">
        <w:t xml:space="preserve">. </w:t>
      </w:r>
      <w:r w:rsidR="003F62BD">
        <w:t>In California, the Center for Nonprofit Management publishes an annual report on compensation levels at nonprofits in Southern and Central C</w:t>
      </w:r>
      <w:r w:rsidR="00AC70AA">
        <w:t>alifornia. The report covers close to 200</w:t>
      </w:r>
      <w:r w:rsidR="003F62BD">
        <w:t xml:space="preserve"> job titles and can be purchased in whole or in part through the Center for Nonprofit Management at </w:t>
      </w:r>
      <w:hyperlink r:id="rId10" w:history="1">
        <w:r w:rsidR="003F62BD" w:rsidRPr="00512DA1">
          <w:rPr>
            <w:rStyle w:val="Hyperlink"/>
          </w:rPr>
          <w:t>www.cnmsocal.org</w:t>
        </w:r>
      </w:hyperlink>
      <w:r w:rsidR="003F62BD">
        <w:t xml:space="preserve">. Guidestar also publishes a nationwide report, </w:t>
      </w:r>
      <w:r w:rsidR="003F62BD">
        <w:rPr>
          <w:i/>
        </w:rPr>
        <w:t xml:space="preserve">Nonprofit Compensation </w:t>
      </w:r>
      <w:r w:rsidR="003F62BD" w:rsidRPr="003F62BD">
        <w:rPr>
          <w:i/>
        </w:rPr>
        <w:t>Report</w:t>
      </w:r>
      <w:r w:rsidR="003F62BD">
        <w:t>, which anal</w:t>
      </w:r>
      <w:r w:rsidR="00AC70AA">
        <w:t>yzes compensation paid by over 100,000</w:t>
      </w:r>
      <w:r w:rsidR="003F62BD">
        <w:t xml:space="preserve"> exempt organizations in fourteen job categories. </w:t>
      </w:r>
    </w:p>
    <w:p w:rsidR="00073F08" w:rsidRDefault="00073F08" w:rsidP="00073F08">
      <w:pPr>
        <w:pStyle w:val="BodyText"/>
        <w:ind w:left="1080"/>
        <w:jc w:val="both"/>
      </w:pPr>
      <w:r w:rsidRPr="003F62BD">
        <w:t>As</w:t>
      </w:r>
      <w:r>
        <w:t xml:space="preserve"> a third alternative, the organization can use publicly available information, including IRS Form 990s of comparable nonprofits and Web sites such as </w:t>
      </w:r>
      <w:hyperlink r:id="rId11" w:history="1">
        <w:r w:rsidR="00401FCF" w:rsidRPr="00B07C65">
          <w:rPr>
            <w:rStyle w:val="Hyperlink"/>
          </w:rPr>
          <w:t>www.guidestar.org</w:t>
        </w:r>
      </w:hyperlink>
      <w:r w:rsidR="00401FCF">
        <w:rPr>
          <w:u w:val="single"/>
        </w:rPr>
        <w:t xml:space="preserve"> </w:t>
      </w:r>
      <w:r>
        <w:t xml:space="preserve">to determine what comparable organizations are paying their employees. As a starting point, it is good for the Board to define what are </w:t>
      </w:r>
      <w:r w:rsidRPr="00B84174">
        <w:rPr>
          <w:b/>
        </w:rPr>
        <w:t>[</w:t>
      </w:r>
      <w:r w:rsidR="00DC698E">
        <w:rPr>
          <w:b/>
        </w:rPr>
        <w:t>Name of Nonprofit</w:t>
      </w:r>
      <w:r>
        <w:rPr>
          <w:b/>
        </w:rPr>
        <w:t>]</w:t>
      </w:r>
      <w:r>
        <w:t xml:space="preserve">’s “peer” organizations for purposes of making comparisons. </w:t>
      </w:r>
    </w:p>
    <w:p w:rsidR="00E94019" w:rsidRDefault="00073F08" w:rsidP="00073F08">
      <w:pPr>
        <w:pStyle w:val="BodyText"/>
        <w:ind w:left="1080"/>
        <w:jc w:val="both"/>
      </w:pPr>
      <w:r>
        <w:t>If</w:t>
      </w:r>
      <w:r>
        <w:rPr>
          <w:i/>
        </w:rPr>
        <w:t xml:space="preserve"> </w:t>
      </w:r>
      <w:r w:rsidRPr="00B84174">
        <w:rPr>
          <w:b/>
        </w:rPr>
        <w:t>[</w:t>
      </w:r>
      <w:r w:rsidR="00DC698E">
        <w:rPr>
          <w:b/>
        </w:rPr>
        <w:t>Name of Nonprofit</w:t>
      </w:r>
      <w:r w:rsidRPr="00CB3AD5">
        <w:rPr>
          <w:b/>
        </w:rPr>
        <w:t>]</w:t>
      </w:r>
      <w:r>
        <w:t xml:space="preserve">’s annual gross receipts are less than $1 million during the three years before the Board sets senior management’s compensation, the IRS provides that </w:t>
      </w:r>
      <w:r w:rsidRPr="00B84174">
        <w:rPr>
          <w:b/>
        </w:rPr>
        <w:t>[</w:t>
      </w:r>
      <w:r w:rsidR="00DC698E">
        <w:rPr>
          <w:b/>
        </w:rPr>
        <w:t>Name of Nonprofit</w:t>
      </w:r>
      <w:r>
        <w:rPr>
          <w:b/>
        </w:rPr>
        <w:t xml:space="preserve">] </w:t>
      </w:r>
      <w:r>
        <w:t>may</w:t>
      </w:r>
      <w:r w:rsidRPr="00CB3AD5">
        <w:t xml:space="preserve"> </w:t>
      </w:r>
      <w:r>
        <w:t>look at compensation paid by three comparable organizations located in Los Angeles or a similar community for similar categories of employees for purposes of determining comparability.</w:t>
      </w:r>
    </w:p>
    <w:p w:rsidR="00073F08" w:rsidRDefault="00073F08" w:rsidP="00073F08">
      <w:pPr>
        <w:pStyle w:val="BodyText"/>
        <w:ind w:left="1080"/>
        <w:jc w:val="both"/>
      </w:pPr>
      <w:r>
        <w:t xml:space="preserve"> </w:t>
      </w:r>
      <w:bookmarkStart w:id="71" w:name="TREGS:55649.1"/>
      <w:bookmarkStart w:id="72" w:name="53.4958-6(a)(2)"/>
      <w:bookmarkStart w:id="73" w:name="TREGS:55650.1"/>
      <w:bookmarkStart w:id="74" w:name="53.4958-6(a)(3)"/>
      <w:bookmarkStart w:id="75" w:name="TREGS:55651.1"/>
      <w:bookmarkEnd w:id="71"/>
      <w:bookmarkEnd w:id="72"/>
      <w:bookmarkEnd w:id="73"/>
      <w:bookmarkEnd w:id="74"/>
      <w:bookmarkEnd w:id="75"/>
    </w:p>
    <w:p w:rsidR="00073F08" w:rsidRDefault="00073F08" w:rsidP="00073F08">
      <w:pPr>
        <w:pStyle w:val="BodyText"/>
        <w:ind w:left="1080" w:hanging="360"/>
        <w:jc w:val="both"/>
      </w:pPr>
      <w:r>
        <w:rPr>
          <w:b/>
        </w:rPr>
        <w:t>C</w:t>
      </w:r>
      <w:r w:rsidRPr="00E36666">
        <w:rPr>
          <w:rStyle w:val="Heading2Char"/>
          <w:u w:val="none"/>
        </w:rPr>
        <w:t xml:space="preserve">. </w:t>
      </w:r>
      <w:r w:rsidR="004B2C37">
        <w:rPr>
          <w:rStyle w:val="Heading2Char"/>
          <w:u w:val="none"/>
        </w:rPr>
        <w:t xml:space="preserve"> </w:t>
      </w:r>
      <w:r w:rsidRPr="00E36666">
        <w:rPr>
          <w:rStyle w:val="Heading2Char"/>
        </w:rPr>
        <w:t>Proper Documentation of the Decision-Making Process</w:t>
      </w:r>
      <w:r w:rsidRPr="00A21427">
        <w:rPr>
          <w:rStyle w:val="Heading2Char"/>
          <w:u w:val="none"/>
        </w:rPr>
        <w:t>:</w:t>
      </w:r>
      <w:r>
        <w:rPr>
          <w:b/>
          <w:i/>
        </w:rPr>
        <w:t xml:space="preserve"> </w:t>
      </w:r>
      <w:r>
        <w:t xml:space="preserve">The third part of the IRS procedure for setting management compensation is to ensure that the Board’s decision-making process is properly documented. The documentation may be written or electronic such as written minutes or an e-mail summary of the meeting. The documentation must note: </w:t>
      </w:r>
    </w:p>
    <w:p w:rsidR="00073F08" w:rsidRDefault="00073F08" w:rsidP="00A06B2C">
      <w:pPr>
        <w:pStyle w:val="BodyText"/>
        <w:numPr>
          <w:ilvl w:val="0"/>
          <w:numId w:val="15"/>
        </w:numPr>
        <w:tabs>
          <w:tab w:val="clear" w:pos="1800"/>
          <w:tab w:val="left" w:pos="1683"/>
        </w:tabs>
        <w:overflowPunct w:val="0"/>
        <w:autoSpaceDE w:val="0"/>
        <w:autoSpaceDN w:val="0"/>
        <w:adjustRightInd w:val="0"/>
        <w:spacing w:after="0"/>
        <w:ind w:left="1683"/>
        <w:jc w:val="both"/>
        <w:textAlignment w:val="baseline"/>
      </w:pPr>
      <w:r>
        <w:t>The terms of the compensation package and the date it was approved;</w:t>
      </w:r>
    </w:p>
    <w:p w:rsidR="00073F08" w:rsidRDefault="00073F08" w:rsidP="00A06B2C">
      <w:pPr>
        <w:pStyle w:val="BodyText"/>
        <w:numPr>
          <w:ilvl w:val="0"/>
          <w:numId w:val="15"/>
        </w:numPr>
        <w:tabs>
          <w:tab w:val="clear" w:pos="1800"/>
          <w:tab w:val="left" w:pos="1683"/>
        </w:tabs>
        <w:overflowPunct w:val="0"/>
        <w:autoSpaceDE w:val="0"/>
        <w:autoSpaceDN w:val="0"/>
        <w:adjustRightInd w:val="0"/>
        <w:spacing w:after="0"/>
        <w:ind w:left="1683"/>
        <w:jc w:val="both"/>
        <w:textAlignment w:val="baseline"/>
      </w:pPr>
      <w:r>
        <w:t xml:space="preserve">The members of the </w:t>
      </w:r>
      <w:r w:rsidRPr="0070038E">
        <w:t>B</w:t>
      </w:r>
      <w:r>
        <w:t>oard or Board committee who were present when the compensation package was debated, those who voted on it</w:t>
      </w:r>
      <w:r w:rsidR="00117B40">
        <w:t>, and approvals and rejections by each voting member</w:t>
      </w:r>
      <w:r>
        <w:t>;</w:t>
      </w:r>
    </w:p>
    <w:p w:rsidR="00073F08" w:rsidRDefault="00073F08" w:rsidP="00A06B2C">
      <w:pPr>
        <w:pStyle w:val="BodyText"/>
        <w:numPr>
          <w:ilvl w:val="0"/>
          <w:numId w:val="15"/>
        </w:numPr>
        <w:tabs>
          <w:tab w:val="clear" w:pos="1800"/>
          <w:tab w:val="left" w:pos="1683"/>
        </w:tabs>
        <w:overflowPunct w:val="0"/>
        <w:autoSpaceDE w:val="0"/>
        <w:autoSpaceDN w:val="0"/>
        <w:adjustRightInd w:val="0"/>
        <w:spacing w:after="0"/>
        <w:ind w:left="1683"/>
        <w:jc w:val="both"/>
        <w:textAlignment w:val="baseline"/>
      </w:pPr>
      <w:r>
        <w:t xml:space="preserve">The comparability data obtained and relied on by the members of the Board and information on how the data was obtained; </w:t>
      </w:r>
    </w:p>
    <w:p w:rsidR="00117B40" w:rsidRDefault="00073F08" w:rsidP="00A06B2C">
      <w:pPr>
        <w:pStyle w:val="BodyText"/>
        <w:numPr>
          <w:ilvl w:val="0"/>
          <w:numId w:val="15"/>
        </w:numPr>
        <w:tabs>
          <w:tab w:val="clear" w:pos="1800"/>
          <w:tab w:val="left" w:pos="1683"/>
        </w:tabs>
        <w:overflowPunct w:val="0"/>
        <w:autoSpaceDE w:val="0"/>
        <w:autoSpaceDN w:val="0"/>
        <w:adjustRightInd w:val="0"/>
        <w:spacing w:after="0"/>
        <w:ind w:left="1683"/>
        <w:jc w:val="both"/>
        <w:textAlignment w:val="baseline"/>
      </w:pPr>
      <w:r>
        <w:t xml:space="preserve">Any actions taken by a regular member of the authorized body who had a conflict of interest with respect to the transaction (e.g., </w:t>
      </w:r>
      <w:r w:rsidR="002B5C80">
        <w:t>the member left</w:t>
      </w:r>
      <w:r>
        <w:t xml:space="preserve"> the meeting and refrain</w:t>
      </w:r>
      <w:r w:rsidR="002B5C80">
        <w:t>ed</w:t>
      </w:r>
      <w:r>
        <w:t xml:space="preserve"> f</w:t>
      </w:r>
      <w:r w:rsidR="002B5C80">
        <w:t>rom taking part in the decision</w:t>
      </w:r>
      <w:r>
        <w:t>)</w:t>
      </w:r>
      <w:r w:rsidR="00117B40">
        <w:t>; and</w:t>
      </w:r>
    </w:p>
    <w:p w:rsidR="00073F08" w:rsidRDefault="00117B40" w:rsidP="00A06B2C">
      <w:pPr>
        <w:pStyle w:val="BodyText"/>
        <w:numPr>
          <w:ilvl w:val="0"/>
          <w:numId w:val="15"/>
        </w:numPr>
        <w:tabs>
          <w:tab w:val="clear" w:pos="1800"/>
          <w:tab w:val="left" w:pos="1683"/>
        </w:tabs>
        <w:overflowPunct w:val="0"/>
        <w:autoSpaceDE w:val="0"/>
        <w:autoSpaceDN w:val="0"/>
        <w:adjustRightInd w:val="0"/>
        <w:spacing w:after="0"/>
        <w:ind w:left="1683"/>
        <w:jc w:val="both"/>
        <w:textAlignment w:val="baseline"/>
      </w:pPr>
      <w:r>
        <w:t>If the reasonable compensation is higher or lower than the range of comparability data obtained, the basis for the decision.</w:t>
      </w:r>
    </w:p>
    <w:p w:rsidR="00073F08" w:rsidRPr="00B65510" w:rsidRDefault="00073F08" w:rsidP="00073F08">
      <w:pPr>
        <w:pStyle w:val="BodyText"/>
        <w:tabs>
          <w:tab w:val="left" w:pos="1683"/>
        </w:tabs>
        <w:overflowPunct w:val="0"/>
        <w:spacing w:after="0"/>
        <w:ind w:left="1683"/>
        <w:jc w:val="both"/>
        <w:textAlignment w:val="baseline"/>
        <w:rPr>
          <w:sz w:val="16"/>
          <w:szCs w:val="16"/>
        </w:rPr>
      </w:pPr>
    </w:p>
    <w:p w:rsidR="00073F08" w:rsidRDefault="00073F08" w:rsidP="00073F08">
      <w:pPr>
        <w:pStyle w:val="BodyText"/>
        <w:ind w:left="1122"/>
        <w:jc w:val="both"/>
      </w:pPr>
      <w:r>
        <w:lastRenderedPageBreak/>
        <w:t xml:space="preserve">The documentation must be completed in a timely manner. This means that </w:t>
      </w:r>
      <w:r w:rsidRPr="00B84174">
        <w:rPr>
          <w:b/>
        </w:rPr>
        <w:t>[</w:t>
      </w:r>
      <w:r w:rsidR="00DC698E">
        <w:rPr>
          <w:b/>
        </w:rPr>
        <w:t>Name of Nonprofit</w:t>
      </w:r>
      <w:r>
        <w:rPr>
          <w:b/>
        </w:rPr>
        <w:t>]</w:t>
      </w:r>
      <w:r>
        <w:t xml:space="preserve"> must prepare the records before the later of:</w:t>
      </w:r>
    </w:p>
    <w:p w:rsidR="00073F08" w:rsidRDefault="00073F08" w:rsidP="00A06B2C">
      <w:pPr>
        <w:pStyle w:val="BodyText"/>
        <w:numPr>
          <w:ilvl w:val="0"/>
          <w:numId w:val="16"/>
        </w:numPr>
        <w:tabs>
          <w:tab w:val="clear" w:pos="1800"/>
          <w:tab w:val="left" w:pos="1683"/>
        </w:tabs>
        <w:ind w:left="1683"/>
        <w:jc w:val="both"/>
      </w:pPr>
      <w:r>
        <w:t xml:space="preserve">The next meeting of the Board or committee, or </w:t>
      </w:r>
    </w:p>
    <w:p w:rsidR="00073F08" w:rsidRDefault="00073F08" w:rsidP="00A06B2C">
      <w:pPr>
        <w:pStyle w:val="BodyText"/>
        <w:numPr>
          <w:ilvl w:val="0"/>
          <w:numId w:val="16"/>
        </w:numPr>
        <w:tabs>
          <w:tab w:val="clear" w:pos="1800"/>
          <w:tab w:val="left" w:pos="1683"/>
        </w:tabs>
        <w:ind w:left="1683"/>
        <w:jc w:val="both"/>
      </w:pPr>
      <w:r>
        <w:t xml:space="preserve">Sixty days after the final action or actions are taken. </w:t>
      </w:r>
    </w:p>
    <w:p w:rsidR="00073F08" w:rsidRPr="00096C63" w:rsidRDefault="00073F08" w:rsidP="00073F08">
      <w:pPr>
        <w:pStyle w:val="BodyText"/>
        <w:ind w:left="1080"/>
        <w:jc w:val="both"/>
      </w:pPr>
      <w:r>
        <w:t xml:space="preserve">Also, the Board or committee </w:t>
      </w:r>
      <w:r w:rsidRPr="00096C63">
        <w:t xml:space="preserve">must review the documentation and make any needed corrections to the documentation within a reasonable amount of time. </w:t>
      </w:r>
    </w:p>
    <w:p w:rsidR="00073F08" w:rsidRPr="00681B55" w:rsidRDefault="00073F08" w:rsidP="00073F08">
      <w:pPr>
        <w:pStyle w:val="BodyText"/>
        <w:numPr>
          <w:ilvl w:val="1"/>
          <w:numId w:val="5"/>
        </w:numPr>
        <w:tabs>
          <w:tab w:val="clear" w:pos="1440"/>
          <w:tab w:val="num" w:pos="1800"/>
        </w:tabs>
        <w:ind w:left="1800"/>
        <w:jc w:val="both"/>
        <w:rPr>
          <w:i/>
        </w:rPr>
      </w:pPr>
      <w:r w:rsidRPr="00096C63">
        <w:rPr>
          <w:i/>
        </w:rPr>
        <w:t xml:space="preserve">Example: The Board approves </w:t>
      </w:r>
      <w:r w:rsidRPr="00096C63">
        <w:rPr>
          <w:rFonts w:ascii="Times New Roman Bold" w:hAnsi="Times New Roman Bold"/>
          <w:b/>
        </w:rPr>
        <w:t>[chief paid staff member]</w:t>
      </w:r>
      <w:r w:rsidRPr="00096C63">
        <w:rPr>
          <w:i/>
        </w:rPr>
        <w:t>’s compensation package on December 1. The minutes of the meeting must be prepared and distributed to the Board for its approval at the next Board meeting. However</w:t>
      </w:r>
      <w:r>
        <w:rPr>
          <w:i/>
        </w:rPr>
        <w:t>, if the next meeting is held sooner than 60 days after December 1, the Board has until 60 days following the meeting, or January 30 to approve the minutes.</w:t>
      </w:r>
    </w:p>
    <w:p w:rsidR="00073F08" w:rsidRPr="009523AE" w:rsidRDefault="00073F08" w:rsidP="00073F08">
      <w:pPr>
        <w:pStyle w:val="BodyText"/>
        <w:ind w:left="1080"/>
        <w:jc w:val="both"/>
      </w:pPr>
      <w:r w:rsidRPr="00FD2150">
        <w:rPr>
          <w:b/>
        </w:rPr>
        <w:t>[</w:t>
      </w:r>
      <w:r w:rsidR="00DC698E">
        <w:rPr>
          <w:b/>
        </w:rPr>
        <w:t>Name of Nonprofit</w:t>
      </w:r>
      <w:r w:rsidRPr="00FD2150">
        <w:rPr>
          <w:b/>
        </w:rPr>
        <w:t>]</w:t>
      </w:r>
      <w:r>
        <w:rPr>
          <w:b/>
        </w:rPr>
        <w:t xml:space="preserve"> </w:t>
      </w:r>
      <w:r>
        <w:t xml:space="preserve">has to comply with all three steps to establish the rebuttable presumption of reasonableness. The </w:t>
      </w:r>
      <w:r w:rsidRPr="00FD2150">
        <w:rPr>
          <w:b/>
        </w:rPr>
        <w:t>[</w:t>
      </w:r>
      <w:r w:rsidR="00DC698E">
        <w:rPr>
          <w:b/>
        </w:rPr>
        <w:t>Name of Nonprofit</w:t>
      </w:r>
      <w:r w:rsidRPr="00FD2150">
        <w:rPr>
          <w:b/>
        </w:rPr>
        <w:t>]</w:t>
      </w:r>
      <w:r>
        <w:t xml:space="preserve"> will not enjoy the protections the safe harbor affords if the organization fails to meet any one of these three requirements. Establishing the rebuttable presumption of reasonableness is also considered to be a “best practice” in terms of nonprofit governance. The IRS will ask </w:t>
      </w:r>
      <w:r w:rsidRPr="00B84174">
        <w:rPr>
          <w:b/>
        </w:rPr>
        <w:t>[</w:t>
      </w:r>
      <w:r w:rsidR="00DC698E">
        <w:rPr>
          <w:b/>
        </w:rPr>
        <w:t>Name of Nonprofit</w:t>
      </w:r>
      <w:r>
        <w:rPr>
          <w:b/>
        </w:rPr>
        <w:t xml:space="preserve">] </w:t>
      </w:r>
      <w:r w:rsidRPr="0070038E">
        <w:t>to disclose the method it used to set management’s compensation when it completes its IRS Form 990.</w:t>
      </w:r>
      <w:r>
        <w:t xml:space="preserve"> Also, </w:t>
      </w:r>
      <w:r w:rsidRPr="00D16C6D">
        <w:rPr>
          <w:b/>
        </w:rPr>
        <w:t>[</w:t>
      </w:r>
      <w:r w:rsidR="00DC698E">
        <w:rPr>
          <w:b/>
        </w:rPr>
        <w:t>Name of Nonprofit</w:t>
      </w:r>
      <w:r w:rsidRPr="00D16C6D">
        <w:rPr>
          <w:b/>
        </w:rPr>
        <w:t>]</w:t>
      </w:r>
      <w:r>
        <w:rPr>
          <w:b/>
        </w:rPr>
        <w:t xml:space="preserve"> </w:t>
      </w:r>
      <w:r w:rsidRPr="009523AE">
        <w:t>must appropr</w:t>
      </w:r>
      <w:r>
        <w:t>iately report the compensation i</w:t>
      </w:r>
      <w:r w:rsidRPr="009523AE">
        <w:t>n its tax filings</w:t>
      </w:r>
      <w:r>
        <w:t>, both on the organization’s annual IRS Form 990, and on an IRS Form W-2 issued to the recipient of the compensation (if he or she is an employee) or IRS Form 1099 (if he or she is an independent contractor)</w:t>
      </w:r>
      <w:r w:rsidRPr="009523AE">
        <w:t>.</w:t>
      </w:r>
      <w:r>
        <w:t xml:space="preserve"> </w:t>
      </w:r>
    </w:p>
    <w:p w:rsidR="00073F08" w:rsidRPr="001F2B42" w:rsidRDefault="00073F08" w:rsidP="00073F08">
      <w:pPr>
        <w:pStyle w:val="BodyText"/>
        <w:ind w:left="1080"/>
        <w:jc w:val="both"/>
        <w:rPr>
          <w:sz w:val="16"/>
          <w:szCs w:val="16"/>
        </w:rPr>
      </w:pPr>
    </w:p>
    <w:p w:rsidR="00073F08" w:rsidRPr="00117B40" w:rsidRDefault="00073F08" w:rsidP="00E36666">
      <w:pPr>
        <w:pStyle w:val="Heading1"/>
      </w:pPr>
      <w:bookmarkStart w:id="76" w:name="_Risk_Management"/>
      <w:bookmarkEnd w:id="76"/>
      <w:r w:rsidRPr="00E36666">
        <w:t>Risk Management</w:t>
      </w:r>
      <w:r w:rsidR="00EE2726">
        <w:t xml:space="preserve"> and Directors’ and Officers’</w:t>
      </w:r>
      <w:r w:rsidR="00A21427">
        <w:t xml:space="preserve"> Insurance</w:t>
      </w:r>
    </w:p>
    <w:p w:rsidR="00073F08" w:rsidRPr="001F2B42" w:rsidRDefault="00073F08" w:rsidP="00073F08">
      <w:pPr>
        <w:pStyle w:val="BodyText"/>
        <w:jc w:val="both"/>
        <w:rPr>
          <w:sz w:val="16"/>
          <w:szCs w:val="16"/>
        </w:rPr>
      </w:pPr>
    </w:p>
    <w:p w:rsidR="00073F08" w:rsidRDefault="00073F08" w:rsidP="00073F08">
      <w:pPr>
        <w:ind w:left="1080" w:hanging="360"/>
        <w:jc w:val="both"/>
      </w:pPr>
      <w:r w:rsidRPr="00A04E4F">
        <w:rPr>
          <w:b/>
        </w:rPr>
        <w:t xml:space="preserve">A. </w:t>
      </w:r>
      <w:r w:rsidRPr="00E36666">
        <w:rPr>
          <w:rStyle w:val="Heading2Char"/>
        </w:rPr>
        <w:t>Liability of the Organization</w:t>
      </w:r>
      <w:r>
        <w:t xml:space="preserve">: One of the functions of the Board is to protect the assets of </w:t>
      </w:r>
      <w:r w:rsidRPr="00493F07">
        <w:rPr>
          <w:b/>
        </w:rPr>
        <w:t>[</w:t>
      </w:r>
      <w:r w:rsidR="00DC698E">
        <w:rPr>
          <w:b/>
        </w:rPr>
        <w:t>Name of Nonprofit</w:t>
      </w:r>
      <w:r w:rsidRPr="00493F07">
        <w:rPr>
          <w:b/>
        </w:rPr>
        <w:t>]</w:t>
      </w:r>
      <w:r>
        <w:t>. This will help ensure that the assets are available to serve the mission of the organization. To do so, the Board should implement an appropriate risk management plan.</w:t>
      </w:r>
    </w:p>
    <w:p w:rsidR="00073F08" w:rsidRPr="001F2B42" w:rsidRDefault="00073F08" w:rsidP="00073F08">
      <w:pPr>
        <w:ind w:left="1080"/>
        <w:jc w:val="both"/>
        <w:rPr>
          <w:sz w:val="22"/>
          <w:szCs w:val="22"/>
        </w:rPr>
      </w:pPr>
    </w:p>
    <w:p w:rsidR="00073F08" w:rsidRDefault="00073F08" w:rsidP="00073F08">
      <w:pPr>
        <w:ind w:left="1080"/>
        <w:jc w:val="both"/>
      </w:pPr>
      <w:r>
        <w:t>There are three basic steps in any risk management plan. They are:</w:t>
      </w:r>
    </w:p>
    <w:p w:rsidR="00073F08" w:rsidRPr="001F2B42" w:rsidRDefault="00073F08" w:rsidP="00073F08">
      <w:pPr>
        <w:ind w:left="1080"/>
        <w:jc w:val="both"/>
        <w:rPr>
          <w:sz w:val="22"/>
          <w:szCs w:val="22"/>
        </w:rPr>
      </w:pPr>
    </w:p>
    <w:p w:rsidR="00073F08" w:rsidRDefault="00073F08" w:rsidP="00A06B2C">
      <w:pPr>
        <w:numPr>
          <w:ilvl w:val="0"/>
          <w:numId w:val="18"/>
        </w:numPr>
        <w:autoSpaceDE w:val="0"/>
        <w:autoSpaceDN w:val="0"/>
        <w:adjustRightInd w:val="0"/>
        <w:jc w:val="both"/>
      </w:pPr>
      <w:r>
        <w:t xml:space="preserve">Identify the risk; </w:t>
      </w:r>
    </w:p>
    <w:p w:rsidR="00073F08" w:rsidRDefault="00073F08" w:rsidP="00A06B2C">
      <w:pPr>
        <w:numPr>
          <w:ilvl w:val="0"/>
          <w:numId w:val="18"/>
        </w:numPr>
        <w:autoSpaceDE w:val="0"/>
        <w:autoSpaceDN w:val="0"/>
        <w:adjustRightInd w:val="0"/>
        <w:jc w:val="both"/>
      </w:pPr>
      <w:r>
        <w:t>Mitigate the risk; and</w:t>
      </w:r>
    </w:p>
    <w:p w:rsidR="00073F08" w:rsidRPr="00A81594" w:rsidRDefault="00073F08" w:rsidP="00A06B2C">
      <w:pPr>
        <w:numPr>
          <w:ilvl w:val="0"/>
          <w:numId w:val="18"/>
        </w:numPr>
        <w:autoSpaceDE w:val="0"/>
        <w:autoSpaceDN w:val="0"/>
        <w:adjustRightInd w:val="0"/>
        <w:jc w:val="both"/>
      </w:pPr>
      <w:r>
        <w:t>Insure against the risk.</w:t>
      </w:r>
    </w:p>
    <w:p w:rsidR="00073F08" w:rsidRPr="001F2B42" w:rsidRDefault="00073F08" w:rsidP="00073F08">
      <w:pPr>
        <w:ind w:left="1080"/>
        <w:jc w:val="both"/>
        <w:rPr>
          <w:sz w:val="22"/>
          <w:szCs w:val="22"/>
        </w:rPr>
      </w:pPr>
    </w:p>
    <w:p w:rsidR="00073F08" w:rsidRPr="00A04E4F" w:rsidRDefault="00073F08" w:rsidP="00073F08">
      <w:pPr>
        <w:ind w:left="1080"/>
        <w:jc w:val="both"/>
      </w:pPr>
      <w:r>
        <w:lastRenderedPageBreak/>
        <w:t xml:space="preserve">The Board should begin by working with management to identify activities that create risks for the organization. The next step is to see if there are any procedures the organization can take to lessen the risk that a bad event will occur. The final step is to work with </w:t>
      </w:r>
      <w:r w:rsidRPr="00493F07">
        <w:rPr>
          <w:b/>
        </w:rPr>
        <w:t>[</w:t>
      </w:r>
      <w:r w:rsidR="00DC698E">
        <w:rPr>
          <w:b/>
        </w:rPr>
        <w:t>Name of Nonprofit</w:t>
      </w:r>
      <w:r w:rsidRPr="00493F07">
        <w:rPr>
          <w:b/>
        </w:rPr>
        <w:t>]</w:t>
      </w:r>
      <w:r>
        <w:t>’s insurance broker to see if there is any way the organization can insure against the risk that such bad event occurs.</w:t>
      </w:r>
    </w:p>
    <w:p w:rsidR="00073F08" w:rsidRPr="001F2B42" w:rsidRDefault="00073F08" w:rsidP="00073F08">
      <w:pPr>
        <w:ind w:left="1080"/>
        <w:jc w:val="both"/>
        <w:rPr>
          <w:sz w:val="22"/>
          <w:szCs w:val="22"/>
        </w:rPr>
      </w:pPr>
    </w:p>
    <w:p w:rsidR="00073F08" w:rsidRDefault="00073F08" w:rsidP="00073F08">
      <w:pPr>
        <w:ind w:left="1080"/>
        <w:jc w:val="both"/>
      </w:pPr>
      <w:r>
        <w:t>The following are some examples of how this process works:</w:t>
      </w:r>
    </w:p>
    <w:p w:rsidR="00073F08" w:rsidRDefault="00073F08" w:rsidP="00073F08">
      <w:pPr>
        <w:ind w:left="1080"/>
        <w:jc w:val="both"/>
      </w:pPr>
    </w:p>
    <w:p w:rsidR="00073F08" w:rsidRDefault="00073F08" w:rsidP="0035462E">
      <w:pPr>
        <w:numPr>
          <w:ilvl w:val="0"/>
          <w:numId w:val="19"/>
        </w:numPr>
        <w:tabs>
          <w:tab w:val="clear" w:pos="1800"/>
        </w:tabs>
        <w:autoSpaceDE w:val="0"/>
        <w:autoSpaceDN w:val="0"/>
        <w:adjustRightInd w:val="0"/>
        <w:ind w:left="1440"/>
        <w:jc w:val="both"/>
        <w:rPr>
          <w:i/>
        </w:rPr>
      </w:pPr>
      <w:r w:rsidRPr="00493F07">
        <w:rPr>
          <w:b/>
        </w:rPr>
        <w:t>[</w:t>
      </w:r>
      <w:r w:rsidR="00DC698E">
        <w:rPr>
          <w:b/>
        </w:rPr>
        <w:t>Name of Nonprofit</w:t>
      </w:r>
      <w:r w:rsidRPr="00493F07">
        <w:rPr>
          <w:b/>
        </w:rPr>
        <w:t>]</w:t>
      </w:r>
      <w:r>
        <w:rPr>
          <w:b/>
        </w:rPr>
        <w:t xml:space="preserve"> </w:t>
      </w:r>
      <w:r w:rsidRPr="00542015">
        <w:rPr>
          <w:i/>
        </w:rPr>
        <w:t xml:space="preserve">regularly receives </w:t>
      </w:r>
      <w:r>
        <w:rPr>
          <w:i/>
        </w:rPr>
        <w:t>invoices from various people with which it does business</w:t>
      </w:r>
      <w:r w:rsidRPr="00542015">
        <w:rPr>
          <w:i/>
        </w:rPr>
        <w:t>.</w:t>
      </w:r>
      <w:r>
        <w:rPr>
          <w:i/>
        </w:rPr>
        <w:t xml:space="preserve"> </w:t>
      </w:r>
      <w:r w:rsidRPr="00542015">
        <w:rPr>
          <w:i/>
        </w:rPr>
        <w:t xml:space="preserve">It is the employees’ responsibility to </w:t>
      </w:r>
      <w:r>
        <w:rPr>
          <w:i/>
        </w:rPr>
        <w:t xml:space="preserve">pay </w:t>
      </w:r>
      <w:r w:rsidRPr="00493F07">
        <w:rPr>
          <w:b/>
        </w:rPr>
        <w:t>[</w:t>
      </w:r>
      <w:r w:rsidR="00DC698E">
        <w:rPr>
          <w:b/>
        </w:rPr>
        <w:t>Name of Nonprofit</w:t>
      </w:r>
      <w:r w:rsidRPr="00493F07">
        <w:rPr>
          <w:b/>
        </w:rPr>
        <w:t>]</w:t>
      </w:r>
      <w:r w:rsidRPr="00542015">
        <w:rPr>
          <w:i/>
        </w:rPr>
        <w:t>’s</w:t>
      </w:r>
      <w:r>
        <w:rPr>
          <w:i/>
        </w:rPr>
        <w:t xml:space="preserve"> invoices. </w:t>
      </w:r>
    </w:p>
    <w:p w:rsidR="00073F08" w:rsidRPr="001F2B42" w:rsidRDefault="00073F08" w:rsidP="00073F08">
      <w:pPr>
        <w:ind w:left="1800"/>
        <w:jc w:val="both"/>
        <w:rPr>
          <w:i/>
          <w:sz w:val="22"/>
          <w:szCs w:val="22"/>
        </w:rPr>
      </w:pPr>
    </w:p>
    <w:p w:rsidR="00073F08" w:rsidRPr="00861E25" w:rsidRDefault="00073F08" w:rsidP="00073F08">
      <w:pPr>
        <w:ind w:left="1800"/>
        <w:jc w:val="both"/>
        <w:rPr>
          <w:i/>
          <w:u w:val="single"/>
        </w:rPr>
      </w:pPr>
      <w:r>
        <w:rPr>
          <w:i/>
          <w:u w:val="single"/>
        </w:rPr>
        <w:t xml:space="preserve">1. </w:t>
      </w:r>
      <w:r w:rsidRPr="00861E25">
        <w:rPr>
          <w:i/>
          <w:u w:val="single"/>
        </w:rPr>
        <w:t>Identify the risk</w:t>
      </w:r>
      <w:r>
        <w:rPr>
          <w:i/>
          <w:u w:val="single"/>
        </w:rPr>
        <w:t>.</w:t>
      </w:r>
    </w:p>
    <w:p w:rsidR="00073F08" w:rsidRPr="001F2B42" w:rsidRDefault="00073F08" w:rsidP="00073F08">
      <w:pPr>
        <w:ind w:left="1800"/>
        <w:jc w:val="both"/>
        <w:rPr>
          <w:i/>
          <w:sz w:val="22"/>
          <w:szCs w:val="22"/>
        </w:rPr>
      </w:pPr>
    </w:p>
    <w:p w:rsidR="00073F08" w:rsidRDefault="00073F08" w:rsidP="00073F08">
      <w:pPr>
        <w:ind w:left="1800"/>
        <w:jc w:val="both"/>
        <w:rPr>
          <w:i/>
        </w:rPr>
      </w:pPr>
      <w:r>
        <w:rPr>
          <w:i/>
        </w:rPr>
        <w:t xml:space="preserve">There is a risk to the organization that an employee could steal </w:t>
      </w:r>
      <w:r w:rsidRPr="00493F07">
        <w:rPr>
          <w:b/>
        </w:rPr>
        <w:t>[</w:t>
      </w:r>
      <w:r w:rsidR="00DC698E">
        <w:rPr>
          <w:b/>
        </w:rPr>
        <w:t>Name of Nonprofit</w:t>
      </w:r>
      <w:r w:rsidRPr="00493F07">
        <w:rPr>
          <w:b/>
        </w:rPr>
        <w:t>]</w:t>
      </w:r>
      <w:r>
        <w:rPr>
          <w:i/>
        </w:rPr>
        <w:t>’s funds. The employee could pretend to pay invoices by writing checks to a friend or relative.</w:t>
      </w:r>
    </w:p>
    <w:p w:rsidR="00073F08" w:rsidRPr="001F2B42" w:rsidRDefault="00073F08" w:rsidP="00073F08">
      <w:pPr>
        <w:ind w:left="1800"/>
        <w:jc w:val="both"/>
        <w:rPr>
          <w:i/>
          <w:sz w:val="22"/>
          <w:szCs w:val="22"/>
        </w:rPr>
      </w:pPr>
    </w:p>
    <w:p w:rsidR="00073F08" w:rsidRDefault="00073F08" w:rsidP="00073F08">
      <w:pPr>
        <w:ind w:left="1800"/>
        <w:jc w:val="both"/>
        <w:rPr>
          <w:i/>
        </w:rPr>
      </w:pPr>
      <w:r>
        <w:rPr>
          <w:i/>
          <w:u w:val="single"/>
        </w:rPr>
        <w:t xml:space="preserve">2. </w:t>
      </w:r>
      <w:r w:rsidRPr="00861E25">
        <w:rPr>
          <w:i/>
          <w:u w:val="single"/>
        </w:rPr>
        <w:t>Mitigate the risk</w:t>
      </w:r>
      <w:r>
        <w:rPr>
          <w:i/>
          <w:u w:val="single"/>
        </w:rPr>
        <w:t>.</w:t>
      </w:r>
    </w:p>
    <w:p w:rsidR="00073F08" w:rsidRPr="001F2B42" w:rsidRDefault="00073F08" w:rsidP="00073F08">
      <w:pPr>
        <w:ind w:left="1800"/>
        <w:jc w:val="both"/>
        <w:rPr>
          <w:i/>
          <w:sz w:val="22"/>
          <w:szCs w:val="22"/>
        </w:rPr>
      </w:pPr>
    </w:p>
    <w:p w:rsidR="00073F08" w:rsidRDefault="00073F08" w:rsidP="00073F08">
      <w:pPr>
        <w:ind w:left="1800"/>
        <w:jc w:val="both"/>
        <w:rPr>
          <w:i/>
        </w:rPr>
      </w:pPr>
      <w:r>
        <w:rPr>
          <w:i/>
        </w:rPr>
        <w:t>The Board and management adopt financial controls which provide that there must be two signatures on all checks above a specified amount, such as $500</w:t>
      </w:r>
      <w:r w:rsidRPr="000F43E5">
        <w:rPr>
          <w:i/>
          <w:color w:val="008000"/>
        </w:rPr>
        <w:t>.</w:t>
      </w:r>
    </w:p>
    <w:p w:rsidR="00073F08" w:rsidRPr="001F2B42" w:rsidRDefault="00073F08" w:rsidP="00073F08">
      <w:pPr>
        <w:ind w:left="1800"/>
        <w:jc w:val="both"/>
        <w:rPr>
          <w:i/>
          <w:sz w:val="22"/>
          <w:szCs w:val="22"/>
        </w:rPr>
      </w:pPr>
    </w:p>
    <w:p w:rsidR="00073F08" w:rsidRPr="00861E25" w:rsidRDefault="00073F08" w:rsidP="00073F08">
      <w:pPr>
        <w:ind w:left="1800"/>
        <w:jc w:val="both"/>
        <w:rPr>
          <w:i/>
          <w:u w:val="single"/>
        </w:rPr>
      </w:pPr>
      <w:r>
        <w:rPr>
          <w:i/>
          <w:u w:val="single"/>
        </w:rPr>
        <w:t>3. Insure a</w:t>
      </w:r>
      <w:r w:rsidRPr="00861E25">
        <w:rPr>
          <w:i/>
          <w:u w:val="single"/>
        </w:rPr>
        <w:t>gainst the risk</w:t>
      </w:r>
      <w:r>
        <w:rPr>
          <w:i/>
          <w:u w:val="single"/>
        </w:rPr>
        <w:t>.</w:t>
      </w:r>
    </w:p>
    <w:p w:rsidR="00073F08" w:rsidRPr="001F2B42" w:rsidRDefault="00073F08" w:rsidP="00073F08">
      <w:pPr>
        <w:ind w:left="1800"/>
        <w:jc w:val="both"/>
        <w:rPr>
          <w:i/>
          <w:sz w:val="22"/>
          <w:szCs w:val="22"/>
        </w:rPr>
      </w:pPr>
    </w:p>
    <w:p w:rsidR="00073F08" w:rsidRDefault="00073F08" w:rsidP="00073F08">
      <w:pPr>
        <w:ind w:left="1800"/>
        <w:jc w:val="both"/>
        <w:rPr>
          <w:i/>
        </w:rPr>
      </w:pPr>
      <w:r w:rsidRPr="00493F07">
        <w:rPr>
          <w:b/>
        </w:rPr>
        <w:t>[</w:t>
      </w:r>
      <w:r w:rsidR="00DC698E">
        <w:rPr>
          <w:b/>
        </w:rPr>
        <w:t>Name of Nonprofit</w:t>
      </w:r>
      <w:r w:rsidRPr="00493F07">
        <w:rPr>
          <w:b/>
        </w:rPr>
        <w:t>]</w:t>
      </w:r>
      <w:r>
        <w:rPr>
          <w:b/>
        </w:rPr>
        <w:t xml:space="preserve"> </w:t>
      </w:r>
      <w:r w:rsidRPr="00861E25">
        <w:rPr>
          <w:i/>
        </w:rPr>
        <w:t>purchases employee</w:t>
      </w:r>
      <w:r w:rsidRPr="00861E25">
        <w:rPr>
          <w:b/>
          <w:i/>
        </w:rPr>
        <w:t xml:space="preserve"> </w:t>
      </w:r>
      <w:r w:rsidRPr="00861E25">
        <w:rPr>
          <w:i/>
        </w:rPr>
        <w:t xml:space="preserve">dishonesty coverage as </w:t>
      </w:r>
      <w:r>
        <w:rPr>
          <w:i/>
        </w:rPr>
        <w:t>an endorsement to</w:t>
      </w:r>
      <w:r w:rsidRPr="00861E25">
        <w:rPr>
          <w:i/>
        </w:rPr>
        <w:t xml:space="preserve"> its property insurance policy.</w:t>
      </w:r>
      <w:r>
        <w:rPr>
          <w:i/>
        </w:rPr>
        <w:t xml:space="preserve"> </w:t>
      </w:r>
      <w:r w:rsidRPr="00861E25">
        <w:rPr>
          <w:i/>
        </w:rPr>
        <w:t>This insures</w:t>
      </w:r>
      <w:r w:rsidRPr="00861E25">
        <w:rPr>
          <w:b/>
          <w:i/>
        </w:rPr>
        <w:t xml:space="preserve"> </w:t>
      </w:r>
      <w:r w:rsidRPr="00861E25">
        <w:rPr>
          <w:b/>
        </w:rPr>
        <w:t>[</w:t>
      </w:r>
      <w:r w:rsidR="00DC698E">
        <w:rPr>
          <w:b/>
        </w:rPr>
        <w:t>Name of Nonprofit</w:t>
      </w:r>
      <w:r w:rsidRPr="00861E25">
        <w:rPr>
          <w:b/>
        </w:rPr>
        <w:t>]</w:t>
      </w:r>
      <w:r w:rsidRPr="00861E25">
        <w:rPr>
          <w:b/>
          <w:i/>
        </w:rPr>
        <w:t xml:space="preserve"> </w:t>
      </w:r>
      <w:r w:rsidRPr="00861E25">
        <w:rPr>
          <w:i/>
        </w:rPr>
        <w:t>against loss, up to a specific dollar amount (for example $10,000)</w:t>
      </w:r>
      <w:r>
        <w:rPr>
          <w:i/>
        </w:rPr>
        <w:t>,</w:t>
      </w:r>
      <w:r w:rsidRPr="00861E25">
        <w:rPr>
          <w:i/>
        </w:rPr>
        <w:t xml:space="preserve"> in case an employee steals funds from the organization.</w:t>
      </w:r>
    </w:p>
    <w:p w:rsidR="00073F08" w:rsidRPr="001F2B42" w:rsidRDefault="00073F08" w:rsidP="00073F08">
      <w:pPr>
        <w:ind w:left="1800"/>
        <w:jc w:val="both"/>
        <w:rPr>
          <w:i/>
          <w:sz w:val="22"/>
          <w:szCs w:val="22"/>
        </w:rPr>
      </w:pPr>
    </w:p>
    <w:p w:rsidR="00073F08" w:rsidRDefault="00073F08" w:rsidP="0035462E">
      <w:pPr>
        <w:numPr>
          <w:ilvl w:val="0"/>
          <w:numId w:val="19"/>
        </w:numPr>
        <w:tabs>
          <w:tab w:val="clear" w:pos="1800"/>
        </w:tabs>
        <w:autoSpaceDE w:val="0"/>
        <w:autoSpaceDN w:val="0"/>
        <w:adjustRightInd w:val="0"/>
        <w:ind w:left="1440"/>
        <w:jc w:val="both"/>
      </w:pPr>
      <w:r w:rsidDel="00F022CF">
        <w:rPr>
          <w:b/>
        </w:rPr>
        <w:t xml:space="preserve"> </w:t>
      </w:r>
      <w:r w:rsidRPr="00493F07">
        <w:rPr>
          <w:b/>
        </w:rPr>
        <w:t>[</w:t>
      </w:r>
      <w:r w:rsidR="00DC698E">
        <w:rPr>
          <w:b/>
        </w:rPr>
        <w:t>Name of Nonprofit</w:t>
      </w:r>
      <w:r w:rsidRPr="00493F07">
        <w:rPr>
          <w:b/>
        </w:rPr>
        <w:t>]</w:t>
      </w:r>
      <w:r>
        <w:rPr>
          <w:b/>
        </w:rPr>
        <w:t xml:space="preserve"> </w:t>
      </w:r>
      <w:r w:rsidRPr="0050389A">
        <w:rPr>
          <w:i/>
        </w:rPr>
        <w:t>holds an annual car wash as a fundraiser.</w:t>
      </w:r>
    </w:p>
    <w:p w:rsidR="00073F08" w:rsidRPr="001F2B42" w:rsidRDefault="00073F08" w:rsidP="00073F08">
      <w:pPr>
        <w:ind w:left="1800" w:hanging="720"/>
        <w:jc w:val="both"/>
        <w:rPr>
          <w:sz w:val="22"/>
          <w:szCs w:val="22"/>
        </w:rPr>
      </w:pPr>
    </w:p>
    <w:p w:rsidR="00073F08" w:rsidRDefault="00073F08" w:rsidP="00073F08">
      <w:pPr>
        <w:ind w:left="1800"/>
        <w:jc w:val="both"/>
        <w:rPr>
          <w:i/>
        </w:rPr>
      </w:pPr>
      <w:r>
        <w:rPr>
          <w:i/>
          <w:u w:val="single"/>
        </w:rPr>
        <w:t xml:space="preserve">1. </w:t>
      </w:r>
      <w:r w:rsidRPr="00861E25">
        <w:rPr>
          <w:i/>
          <w:u w:val="single"/>
        </w:rPr>
        <w:t>Identify the risk</w:t>
      </w:r>
      <w:r>
        <w:rPr>
          <w:i/>
          <w:u w:val="single"/>
        </w:rPr>
        <w:t>.</w:t>
      </w:r>
    </w:p>
    <w:p w:rsidR="00073F08" w:rsidRPr="001F2B42" w:rsidRDefault="00073F08" w:rsidP="00073F08">
      <w:pPr>
        <w:ind w:left="1800"/>
        <w:jc w:val="both"/>
        <w:rPr>
          <w:i/>
          <w:sz w:val="22"/>
          <w:szCs w:val="22"/>
        </w:rPr>
      </w:pPr>
    </w:p>
    <w:p w:rsidR="00073F08" w:rsidRDefault="00073F08" w:rsidP="00073F08">
      <w:pPr>
        <w:ind w:left="1800"/>
        <w:jc w:val="both"/>
        <w:rPr>
          <w:i/>
        </w:rPr>
      </w:pPr>
      <w:r>
        <w:rPr>
          <w:i/>
        </w:rPr>
        <w:t>There is a risk to the organization that a volunteer will slip and fall at the car wash, injuring him- or herself.</w:t>
      </w:r>
    </w:p>
    <w:p w:rsidR="00073F08" w:rsidRPr="001F2B42" w:rsidRDefault="00073F08" w:rsidP="00073F08">
      <w:pPr>
        <w:ind w:left="1800"/>
        <w:jc w:val="both"/>
        <w:rPr>
          <w:i/>
          <w:sz w:val="22"/>
          <w:szCs w:val="22"/>
        </w:rPr>
      </w:pPr>
    </w:p>
    <w:p w:rsidR="00073F08" w:rsidRDefault="00073F08" w:rsidP="00073F08">
      <w:pPr>
        <w:ind w:left="1440" w:firstLine="360"/>
        <w:jc w:val="both"/>
        <w:rPr>
          <w:i/>
        </w:rPr>
      </w:pPr>
      <w:r>
        <w:rPr>
          <w:i/>
          <w:u w:val="single"/>
        </w:rPr>
        <w:t xml:space="preserve">2. </w:t>
      </w:r>
      <w:r w:rsidRPr="00861E25">
        <w:rPr>
          <w:i/>
          <w:u w:val="single"/>
        </w:rPr>
        <w:t>Mitigate the risk</w:t>
      </w:r>
      <w:r>
        <w:rPr>
          <w:i/>
          <w:u w:val="single"/>
        </w:rPr>
        <w:t>.</w:t>
      </w:r>
    </w:p>
    <w:p w:rsidR="00073F08" w:rsidRPr="001F2B42" w:rsidRDefault="00073F08" w:rsidP="00073F08">
      <w:pPr>
        <w:ind w:left="1800"/>
        <w:jc w:val="both"/>
        <w:rPr>
          <w:i/>
          <w:sz w:val="22"/>
          <w:szCs w:val="22"/>
        </w:rPr>
      </w:pPr>
    </w:p>
    <w:p w:rsidR="00073F08" w:rsidRDefault="00073F08" w:rsidP="00073F08">
      <w:pPr>
        <w:ind w:left="1800"/>
        <w:jc w:val="both"/>
        <w:rPr>
          <w:i/>
        </w:rPr>
      </w:pPr>
      <w:r w:rsidRPr="00861E25">
        <w:rPr>
          <w:b/>
        </w:rPr>
        <w:t>[</w:t>
      </w:r>
      <w:r w:rsidR="00DC698E">
        <w:rPr>
          <w:b/>
        </w:rPr>
        <w:t>Name of Nonprofit</w:t>
      </w:r>
      <w:r w:rsidRPr="00861E25">
        <w:rPr>
          <w:b/>
        </w:rPr>
        <w:t>]</w:t>
      </w:r>
      <w:r>
        <w:rPr>
          <w:i/>
        </w:rPr>
        <w:t xml:space="preserve"> adopts safety procedures for conducting the car wash</w:t>
      </w:r>
      <w:r w:rsidR="00117B40">
        <w:rPr>
          <w:i/>
        </w:rPr>
        <w:t xml:space="preserve"> and trains its volunteers and employees on the safety procedures</w:t>
      </w:r>
      <w:r>
        <w:rPr>
          <w:i/>
        </w:rPr>
        <w:t xml:space="preserve"> The organization also asks each volunteer to sign a waiver of liability.</w:t>
      </w:r>
    </w:p>
    <w:p w:rsidR="00073F08" w:rsidRPr="001F2B42" w:rsidRDefault="00073F08" w:rsidP="00073F08">
      <w:pPr>
        <w:ind w:left="1800"/>
        <w:jc w:val="both"/>
        <w:rPr>
          <w:i/>
          <w:sz w:val="22"/>
          <w:szCs w:val="22"/>
          <w:u w:val="single"/>
        </w:rPr>
      </w:pPr>
    </w:p>
    <w:p w:rsidR="00073F08" w:rsidRDefault="00073F08" w:rsidP="00073F08">
      <w:pPr>
        <w:ind w:left="1800"/>
        <w:jc w:val="both"/>
        <w:rPr>
          <w:i/>
        </w:rPr>
      </w:pPr>
      <w:r>
        <w:rPr>
          <w:i/>
          <w:u w:val="single"/>
        </w:rPr>
        <w:t>3. Insure a</w:t>
      </w:r>
      <w:r w:rsidRPr="00861E25">
        <w:rPr>
          <w:i/>
          <w:u w:val="single"/>
        </w:rPr>
        <w:t>gainst the risk</w:t>
      </w:r>
      <w:r>
        <w:rPr>
          <w:i/>
          <w:u w:val="single"/>
        </w:rPr>
        <w:t>.</w:t>
      </w:r>
    </w:p>
    <w:p w:rsidR="00073F08" w:rsidRPr="001F2B42" w:rsidRDefault="00073F08" w:rsidP="00073F08">
      <w:pPr>
        <w:jc w:val="both"/>
        <w:rPr>
          <w:i/>
          <w:sz w:val="22"/>
          <w:szCs w:val="22"/>
        </w:rPr>
      </w:pPr>
    </w:p>
    <w:p w:rsidR="00073F08" w:rsidRDefault="00073F08" w:rsidP="00073F08">
      <w:pPr>
        <w:ind w:left="1800"/>
        <w:jc w:val="both"/>
        <w:rPr>
          <w:i/>
        </w:rPr>
      </w:pPr>
      <w:r w:rsidRPr="00493F07">
        <w:rPr>
          <w:b/>
        </w:rPr>
        <w:t>[</w:t>
      </w:r>
      <w:r w:rsidR="00DC698E">
        <w:rPr>
          <w:b/>
        </w:rPr>
        <w:t>Name of Nonprofit</w:t>
      </w:r>
      <w:r w:rsidRPr="00493F07">
        <w:rPr>
          <w:b/>
        </w:rPr>
        <w:t>]</w:t>
      </w:r>
      <w:r>
        <w:rPr>
          <w:b/>
        </w:rPr>
        <w:t xml:space="preserve"> </w:t>
      </w:r>
      <w:r w:rsidRPr="00861E25">
        <w:rPr>
          <w:i/>
        </w:rPr>
        <w:t xml:space="preserve">purchases </w:t>
      </w:r>
      <w:r>
        <w:rPr>
          <w:i/>
        </w:rPr>
        <w:t xml:space="preserve">volunteer accident insurance. This insurance pays a volunteer’s uninsured medical expenses, up to a specific dollar limit (for example $25,000), on a no-fault basis. </w:t>
      </w:r>
      <w:r w:rsidRPr="00493F07">
        <w:rPr>
          <w:b/>
        </w:rPr>
        <w:t>[</w:t>
      </w:r>
      <w:r w:rsidR="00DC698E">
        <w:rPr>
          <w:b/>
        </w:rPr>
        <w:t>Name of Nonprofit</w:t>
      </w:r>
      <w:r w:rsidRPr="00493F07">
        <w:rPr>
          <w:b/>
        </w:rPr>
        <w:t>]</w:t>
      </w:r>
      <w:r w:rsidRPr="00861E25">
        <w:rPr>
          <w:i/>
        </w:rPr>
        <w:t xml:space="preserve"> also</w:t>
      </w:r>
      <w:r>
        <w:rPr>
          <w:b/>
        </w:rPr>
        <w:t xml:space="preserve"> </w:t>
      </w:r>
      <w:r w:rsidRPr="00861E25">
        <w:rPr>
          <w:i/>
        </w:rPr>
        <w:t xml:space="preserve">purchases </w:t>
      </w:r>
      <w:r>
        <w:rPr>
          <w:i/>
        </w:rPr>
        <w:t>general liability insurance to protect the organization in case it is sued by the injured volunteer for compensation for the injury.</w:t>
      </w:r>
    </w:p>
    <w:p w:rsidR="00073F08" w:rsidRPr="00861E25" w:rsidRDefault="00073F08" w:rsidP="00073F08">
      <w:pPr>
        <w:ind w:left="1800" w:hanging="720"/>
        <w:jc w:val="both"/>
      </w:pPr>
    </w:p>
    <w:p w:rsidR="00073F08" w:rsidRDefault="00073F08" w:rsidP="00073F08">
      <w:pPr>
        <w:ind w:left="1080" w:hanging="360"/>
        <w:jc w:val="both"/>
      </w:pPr>
      <w:r w:rsidRPr="002B7147">
        <w:rPr>
          <w:b/>
        </w:rPr>
        <w:t>B.</w:t>
      </w:r>
      <w:r>
        <w:t xml:space="preserve"> </w:t>
      </w:r>
      <w:r w:rsidRPr="00E36666">
        <w:rPr>
          <w:rStyle w:val="Heading2Char"/>
        </w:rPr>
        <w:t>Liability as a Director</w:t>
      </w:r>
      <w:r w:rsidRPr="00134DE4">
        <w:rPr>
          <w:b/>
        </w:rPr>
        <w:t>:</w:t>
      </w:r>
      <w:r>
        <w:rPr>
          <w:b/>
        </w:rPr>
        <w:t xml:space="preserve"> </w:t>
      </w:r>
      <w:r w:rsidRPr="00493F07">
        <w:t>As a director, you may be subject to a lawsuit if</w:t>
      </w:r>
      <w:r>
        <w:t xml:space="preserve"> </w:t>
      </w:r>
      <w:r w:rsidRPr="00493F07">
        <w:t>someone alleges that you failed to carry out your duties</w:t>
      </w:r>
      <w:r>
        <w:t xml:space="preserve"> </w:t>
      </w:r>
      <w:r w:rsidRPr="00493F07">
        <w:t>appropriately</w:t>
      </w:r>
      <w:r>
        <w:t xml:space="preserve">, </w:t>
      </w:r>
      <w:r w:rsidRPr="00493F07">
        <w:t xml:space="preserve">or you were guilty of discrimination in connection with someone’s employment or the </w:t>
      </w:r>
      <w:r>
        <w:t>provision of nonprofit services</w:t>
      </w:r>
      <w:r w:rsidRPr="00493F07">
        <w:t>.</w:t>
      </w:r>
      <w:r>
        <w:t xml:space="preserve"> However, the Director generally will not be personally liable for the debts, liabilities, or other obligations of the organization unless the director or officer engaged in self-dealing transactions, conflicts of interests, or intentional, wanton, or reckless acts, gross negligence, or an action based on fraud, oppression, or malice. </w:t>
      </w:r>
    </w:p>
    <w:p w:rsidR="00073F08" w:rsidRDefault="00073F08" w:rsidP="00073F08">
      <w:pPr>
        <w:jc w:val="right"/>
      </w:pPr>
    </w:p>
    <w:p w:rsidR="00073F08" w:rsidRDefault="00073F08" w:rsidP="00872B4B">
      <w:pPr>
        <w:ind w:left="1080"/>
        <w:jc w:val="both"/>
      </w:pPr>
      <w:r w:rsidRPr="00493F07">
        <w:t>To protect yourself from liability, you should consider three steps:</w:t>
      </w:r>
    </w:p>
    <w:p w:rsidR="00073F08" w:rsidRPr="00493F07" w:rsidRDefault="00073F08" w:rsidP="00073F08">
      <w:pPr>
        <w:ind w:left="1080"/>
      </w:pPr>
    </w:p>
    <w:p w:rsidR="00073F08" w:rsidRPr="00493F07" w:rsidRDefault="00073F08" w:rsidP="00073F08">
      <w:pPr>
        <w:numPr>
          <w:ilvl w:val="0"/>
          <w:numId w:val="4"/>
        </w:numPr>
        <w:autoSpaceDE w:val="0"/>
        <w:autoSpaceDN w:val="0"/>
        <w:adjustRightInd w:val="0"/>
        <w:jc w:val="both"/>
        <w:rPr>
          <w:b/>
          <w:bCs/>
        </w:rPr>
      </w:pPr>
      <w:r w:rsidRPr="00E36666">
        <w:rPr>
          <w:bCs/>
          <w:u w:val="single"/>
        </w:rPr>
        <w:t>Prevention</w:t>
      </w:r>
      <w:r w:rsidRPr="00E36666">
        <w:rPr>
          <w:bCs/>
        </w:rPr>
        <w:t>:</w:t>
      </w:r>
      <w:r w:rsidRPr="005342AA">
        <w:rPr>
          <w:b/>
          <w:bCs/>
        </w:rPr>
        <w:t xml:space="preserve"> </w:t>
      </w:r>
      <w:r w:rsidRPr="00493F07">
        <w:t>Exercise your duties as</w:t>
      </w:r>
      <w:r>
        <w:t xml:space="preserve"> a director with due care</w:t>
      </w:r>
      <w:r w:rsidRPr="00493F07">
        <w:t xml:space="preserve"> and ensure that </w:t>
      </w:r>
      <w:r w:rsidRPr="00B84174">
        <w:rPr>
          <w:b/>
        </w:rPr>
        <w:t>[</w:t>
      </w:r>
      <w:r w:rsidR="00DC698E">
        <w:rPr>
          <w:b/>
        </w:rPr>
        <w:t>Name of Nonprofit</w:t>
      </w:r>
      <w:r>
        <w:rPr>
          <w:b/>
        </w:rPr>
        <w:t xml:space="preserve">] </w:t>
      </w:r>
      <w:r w:rsidRPr="00493F07">
        <w:t>acts in accordance with legal requirements. This is the best way to avoid liability. If you carry out your duties as a director diligently and with due care, you will be much less likely to encounter legal problems.</w:t>
      </w:r>
    </w:p>
    <w:p w:rsidR="00073F08" w:rsidRPr="00493F07" w:rsidRDefault="00073F08" w:rsidP="00073F08">
      <w:pPr>
        <w:ind w:left="1800"/>
        <w:jc w:val="both"/>
      </w:pPr>
    </w:p>
    <w:p w:rsidR="0035462E" w:rsidRDefault="00073F08" w:rsidP="0035462E">
      <w:pPr>
        <w:numPr>
          <w:ilvl w:val="0"/>
          <w:numId w:val="4"/>
        </w:numPr>
        <w:autoSpaceDE w:val="0"/>
        <w:autoSpaceDN w:val="0"/>
        <w:adjustRightInd w:val="0"/>
        <w:jc w:val="both"/>
        <w:rPr>
          <w:b/>
          <w:bCs/>
        </w:rPr>
      </w:pPr>
      <w:r w:rsidRPr="00E36666">
        <w:rPr>
          <w:bCs/>
          <w:u w:val="single"/>
        </w:rPr>
        <w:t>Indemnification</w:t>
      </w:r>
      <w:r w:rsidRPr="00E36666">
        <w:rPr>
          <w:bCs/>
        </w:rPr>
        <w:t>:</w:t>
      </w:r>
      <w:r w:rsidRPr="00CF5DC0">
        <w:rPr>
          <w:b/>
          <w:bCs/>
        </w:rPr>
        <w:t xml:space="preserve"> </w:t>
      </w:r>
      <w:r w:rsidRPr="00493F07">
        <w:t xml:space="preserve">One way to protect yourself against liability is to ensure that </w:t>
      </w:r>
      <w:r w:rsidRPr="00493F07">
        <w:rPr>
          <w:b/>
        </w:rPr>
        <w:t>[</w:t>
      </w:r>
      <w:r w:rsidR="00DC698E">
        <w:rPr>
          <w:b/>
        </w:rPr>
        <w:t>Name of Nonprofit</w:t>
      </w:r>
      <w:r w:rsidRPr="00493F07">
        <w:rPr>
          <w:b/>
        </w:rPr>
        <w:t>]</w:t>
      </w:r>
      <w:r w:rsidRPr="00493F07">
        <w:t xml:space="preserve"> will pay any attorney</w:t>
      </w:r>
      <w:r>
        <w:t>’</w:t>
      </w:r>
      <w:r w:rsidRPr="00493F07">
        <w:t>s</w:t>
      </w:r>
      <w:r>
        <w:t xml:space="preserve"> </w:t>
      </w:r>
      <w:r w:rsidRPr="00493F07">
        <w:t>fees</w:t>
      </w:r>
      <w:r>
        <w:t xml:space="preserve"> </w:t>
      </w:r>
      <w:r w:rsidRPr="00493F07">
        <w:t>you incur and any legal damages you have to pay in connection with any acts you commit while serving</w:t>
      </w:r>
      <w:r>
        <w:t xml:space="preserve"> </w:t>
      </w:r>
      <w:r w:rsidRPr="00493F07">
        <w:t xml:space="preserve">on the </w:t>
      </w:r>
      <w:r>
        <w:t>B</w:t>
      </w:r>
      <w:r w:rsidRPr="00493F07">
        <w:t xml:space="preserve">oard. This is called “indemnification.” Indemnification provisions are found in </w:t>
      </w:r>
      <w:r w:rsidRPr="00493F07">
        <w:rPr>
          <w:b/>
        </w:rPr>
        <w:t>[</w:t>
      </w:r>
      <w:r w:rsidR="00DC698E">
        <w:rPr>
          <w:b/>
        </w:rPr>
        <w:t>Name of Nonprofit</w:t>
      </w:r>
      <w:r w:rsidRPr="00493F07">
        <w:rPr>
          <w:b/>
        </w:rPr>
        <w:t>]</w:t>
      </w:r>
      <w:r w:rsidRPr="00493F07">
        <w:t>’s</w:t>
      </w:r>
      <w:r>
        <w:t xml:space="preserve"> </w:t>
      </w:r>
      <w:r w:rsidR="006F0EED">
        <w:t>bylaw</w:t>
      </w:r>
      <w:r>
        <w:t>s</w:t>
      </w:r>
      <w:r w:rsidRPr="00493F07">
        <w:t>.</w:t>
      </w:r>
      <w:r>
        <w:t xml:space="preserve"> </w:t>
      </w:r>
      <w:r w:rsidRPr="00493F07">
        <w:t>You should consult</w:t>
      </w:r>
      <w:r>
        <w:t xml:space="preserve"> with your or </w:t>
      </w:r>
      <w:r w:rsidRPr="00493F07">
        <w:rPr>
          <w:b/>
        </w:rPr>
        <w:t>[</w:t>
      </w:r>
      <w:r w:rsidR="00DC698E">
        <w:rPr>
          <w:b/>
        </w:rPr>
        <w:t>Name of Nonprofit</w:t>
      </w:r>
      <w:r w:rsidRPr="00493F07">
        <w:rPr>
          <w:b/>
        </w:rPr>
        <w:t>]</w:t>
      </w:r>
      <w:r w:rsidRPr="00CF5DC0">
        <w:t>’s</w:t>
      </w:r>
      <w:r>
        <w:t xml:space="preserve"> </w:t>
      </w:r>
      <w:r w:rsidRPr="00493F07">
        <w:t>attorney to determine</w:t>
      </w:r>
      <w:r>
        <w:t xml:space="preserve"> </w:t>
      </w:r>
      <w:r w:rsidRPr="00493F07">
        <w:t xml:space="preserve">whether you would be covered by </w:t>
      </w:r>
      <w:r w:rsidRPr="00493F07">
        <w:rPr>
          <w:b/>
        </w:rPr>
        <w:t>[</w:t>
      </w:r>
      <w:r w:rsidR="00DC698E">
        <w:rPr>
          <w:b/>
        </w:rPr>
        <w:t>Name of Nonprofit</w:t>
      </w:r>
      <w:r w:rsidRPr="00493F07">
        <w:rPr>
          <w:b/>
        </w:rPr>
        <w:t>]</w:t>
      </w:r>
      <w:r>
        <w:t xml:space="preserve">’s </w:t>
      </w:r>
      <w:r w:rsidRPr="00493F07">
        <w:t>indemnification.</w:t>
      </w:r>
      <w:r>
        <w:t xml:space="preserve"> In general, you will be eligible for indemnification as long as you </w:t>
      </w:r>
      <w:r>
        <w:lastRenderedPageBreak/>
        <w:t>acted in good faith and in a manner you reasonably believed to be in the best interests of the organization</w:t>
      </w:r>
      <w:r w:rsidR="005A3B8D">
        <w:t xml:space="preserve">. </w:t>
      </w:r>
      <w:r>
        <w:t>In the case of a criminal proceeding, you must have had no reasonable cause to believe that your conduct was unlawful</w:t>
      </w:r>
      <w:r w:rsidR="005A3B8D">
        <w:t xml:space="preserve">. </w:t>
      </w:r>
      <w:r>
        <w:t xml:space="preserve"> </w:t>
      </w:r>
    </w:p>
    <w:p w:rsidR="0035462E" w:rsidRDefault="0035462E" w:rsidP="0035462E">
      <w:pPr>
        <w:pStyle w:val="ListParagraph"/>
        <w:rPr>
          <w:u w:val="single"/>
        </w:rPr>
      </w:pPr>
    </w:p>
    <w:p w:rsidR="00073F08" w:rsidRPr="0035462E" w:rsidRDefault="00073F08" w:rsidP="0035462E">
      <w:pPr>
        <w:numPr>
          <w:ilvl w:val="0"/>
          <w:numId w:val="4"/>
        </w:numPr>
        <w:autoSpaceDE w:val="0"/>
        <w:autoSpaceDN w:val="0"/>
        <w:adjustRightInd w:val="0"/>
        <w:jc w:val="both"/>
        <w:rPr>
          <w:b/>
          <w:bCs/>
        </w:rPr>
      </w:pPr>
      <w:r w:rsidRPr="0035462E">
        <w:rPr>
          <w:u w:val="single"/>
        </w:rPr>
        <w:t>Directors’ and Officers’ Insurance</w:t>
      </w:r>
      <w:r w:rsidRPr="0035462E">
        <w:t>:</w:t>
      </w:r>
      <w:r w:rsidRPr="0035462E">
        <w:rPr>
          <w:b/>
        </w:rPr>
        <w:t xml:space="preserve"> </w:t>
      </w:r>
      <w:r w:rsidRPr="0035462E">
        <w:t>Under California law, the organization must maintain Directors’ and Officers’ Insurance at all times in order to limit the liability of volunteer directors and officers</w:t>
      </w:r>
      <w:r w:rsidR="005A3B8D" w:rsidRPr="0035462E">
        <w:t xml:space="preserve">. </w:t>
      </w:r>
    </w:p>
    <w:p w:rsidR="00073F08" w:rsidRDefault="00073F08" w:rsidP="00073F08">
      <w:pPr>
        <w:ind w:left="2880"/>
        <w:jc w:val="both"/>
        <w:rPr>
          <w:b/>
          <w:bCs/>
          <w:u w:val="single"/>
        </w:rPr>
      </w:pPr>
    </w:p>
    <w:p w:rsidR="00073F08" w:rsidRDefault="00073F08" w:rsidP="00073F08">
      <w:pPr>
        <w:ind w:left="2160"/>
        <w:jc w:val="both"/>
      </w:pPr>
      <w:r>
        <w:t xml:space="preserve">In order to promote service by volunteer directors and officers, the California Legislature declared that directors and officers </w:t>
      </w:r>
      <w:r w:rsidR="000E2BC4">
        <w:t xml:space="preserve">of 501(c)(3) organizations </w:t>
      </w:r>
      <w:r>
        <w:t>who serve without compensation will be exempt from a cause of action for monetary damages arising from their service as a director or off</w:t>
      </w:r>
      <w:r w:rsidR="000E2BC4">
        <w:t>icer</w:t>
      </w:r>
      <w:r>
        <w:t xml:space="preserve"> on account of any negligent act or omission occurring (1) within the scope of that person’s duties as a director acting as a board member, or within the scope of that person’s duties as an officer acting in an official capacity; (2) in good faith; (3) in a manner that the person believes to be in the best interest of the organization; and (4) is in the exercise of hi</w:t>
      </w:r>
      <w:r w:rsidR="00A8431A">
        <w:t>s or her policymaking judgment.</w:t>
      </w:r>
    </w:p>
    <w:p w:rsidR="00073F08" w:rsidRDefault="00073F08" w:rsidP="00073F08">
      <w:pPr>
        <w:ind w:left="2160"/>
        <w:jc w:val="both"/>
      </w:pPr>
    </w:p>
    <w:p w:rsidR="00073F08" w:rsidRDefault="00A8431A" w:rsidP="00073F08">
      <w:pPr>
        <w:ind w:left="2160"/>
        <w:jc w:val="both"/>
      </w:pPr>
      <w:r>
        <w:t>There are a number of specific causes of action (such as actions alleging self-dealing) that are carved out of the above protection. In addition,</w:t>
      </w:r>
      <w:r w:rsidR="00073F08">
        <w:t xml:space="preserve"> the limitation on liability for volunteer directors and officers only applies if the nonprofit organization maintains a liability insurance policy with an amount of coverage of </w:t>
      </w:r>
      <w:r w:rsidR="000E2BC4">
        <w:t xml:space="preserve">at least $500,000 to </w:t>
      </w:r>
      <w:r>
        <w:t>$1,000,000, depending on the organization’s annual budget.</w:t>
      </w:r>
      <w:r w:rsidR="00DD30C3">
        <w:t xml:space="preserve"> </w:t>
      </w:r>
    </w:p>
    <w:p w:rsidR="00DD30C3" w:rsidRDefault="00DD30C3" w:rsidP="00073F08">
      <w:pPr>
        <w:ind w:left="2160"/>
        <w:jc w:val="both"/>
      </w:pPr>
    </w:p>
    <w:p w:rsidR="00DD30C3" w:rsidRDefault="00B57C68" w:rsidP="00073F08">
      <w:pPr>
        <w:ind w:left="2160"/>
        <w:jc w:val="both"/>
      </w:pPr>
      <w:r>
        <w:t xml:space="preserve">A </w:t>
      </w:r>
      <w:r w:rsidR="00DD30C3">
        <w:t>separate but similar provision of the California Nonprofit Corporation Law exempts volunteer directors and volunteer executive officers</w:t>
      </w:r>
      <w:r w:rsidR="000E2BC4">
        <w:t xml:space="preserve"> of nonprofit public benefit corporations from</w:t>
      </w:r>
      <w:r w:rsidR="00DD30C3">
        <w:t xml:space="preserve"> liability to third parties for monetary damages caused by the director’s or officer’s negligent act or omission in the performance of their duties if</w:t>
      </w:r>
      <w:r w:rsidR="00DA61DD">
        <w:t>:</w:t>
      </w:r>
      <w:r w:rsidR="00DD30C3">
        <w:t xml:space="preserve"> (1) the act or omission was in the scope of their duties; (2) the act or omission was performed in good faith; (3) the act or omission was not reckless, wanton, intentional, or grossly negligent, and (4) the damages caused by the act or omission are covered pursuant to a liability insurance policy issued to the corporation, or the board at least made all reasonable efforts in good faith to obtain such liability insurance.</w:t>
      </w:r>
      <w:r>
        <w:t xml:space="preserve"> This protection is</w:t>
      </w:r>
      <w:r w:rsidR="000E2BC4">
        <w:t xml:space="preserve"> subject to exceptions for liability due to self-dealing and actions brought by the Attorney General.</w:t>
      </w:r>
    </w:p>
    <w:p w:rsidR="00073F08" w:rsidRDefault="00073F08" w:rsidP="00073F08">
      <w:pPr>
        <w:ind w:left="2160"/>
        <w:jc w:val="both"/>
      </w:pPr>
    </w:p>
    <w:p w:rsidR="00073F08" w:rsidRDefault="00DD30C3" w:rsidP="00DA61DD">
      <w:pPr>
        <w:ind w:left="2160"/>
        <w:jc w:val="both"/>
      </w:pPr>
      <w:r>
        <w:lastRenderedPageBreak/>
        <w:t>Finally, under the f</w:t>
      </w:r>
      <w:r w:rsidR="00073F08">
        <w:t>ederal Volunteer Protection Act</w:t>
      </w:r>
      <w:r>
        <w:t xml:space="preserve"> of 1997</w:t>
      </w:r>
      <w:r w:rsidR="00073F08">
        <w:t xml:space="preserve"> (the “Act”), volunteer directors are afforded add</w:t>
      </w:r>
      <w:r w:rsidR="00DA61DD">
        <w:t>itional liability protection if: (</w:t>
      </w:r>
      <w:r w:rsidR="00073F08">
        <w:t xml:space="preserve">1) the volunteer was acting within the scope of the volunteer’s responsibilities; </w:t>
      </w:r>
      <w:r w:rsidR="00DA61DD">
        <w:t xml:space="preserve">(2) </w:t>
      </w:r>
      <w:r w:rsidR="00073F08">
        <w:t>the v</w:t>
      </w:r>
      <w:r w:rsidR="00DA61DD">
        <w:t xml:space="preserve">olunteer was properly licensed or </w:t>
      </w:r>
      <w:r w:rsidR="00073F08">
        <w:t>certified</w:t>
      </w:r>
      <w:r w:rsidR="00DA61DD">
        <w:t xml:space="preserve"> (if applicable)</w:t>
      </w:r>
      <w:r w:rsidR="00073F08">
        <w:t>;</w:t>
      </w:r>
      <w:r w:rsidR="00DA61DD">
        <w:t xml:space="preserve"> (</w:t>
      </w:r>
      <w:r w:rsidR="00073F08">
        <w:t xml:space="preserve">3) the harm was not caused by willful or criminal misconduct, gross negligence, reckless misconduct, or a conscious, flagrant indifference to the rights or safety of the individual harmed by the volunteer; and </w:t>
      </w:r>
      <w:r w:rsidR="00DA61DD">
        <w:t>(</w:t>
      </w:r>
      <w:r w:rsidR="00073F08">
        <w:t xml:space="preserve">4) the harm was not caused by the volunteer operating a motor vehicle, vessel, aircraft, or other vehicle </w:t>
      </w:r>
      <w:r w:rsidR="00DA61DD">
        <w:t>which must be insured or operated with a license.</w:t>
      </w:r>
      <w:r w:rsidR="00073F08">
        <w:t xml:space="preserve"> </w:t>
      </w:r>
    </w:p>
    <w:p w:rsidR="00073F08" w:rsidRPr="00F311DC" w:rsidRDefault="00073F08" w:rsidP="00073F08">
      <w:pPr>
        <w:rPr>
          <w:rFonts w:ascii="Times New Roman Bold" w:hAnsi="Times New Roman Bold"/>
          <w:b/>
          <w:bCs/>
          <w:color w:val="FF0000"/>
        </w:rPr>
      </w:pPr>
    </w:p>
    <w:p w:rsidR="00073F08" w:rsidRDefault="00DA61DD" w:rsidP="00073F08">
      <w:pPr>
        <w:ind w:left="2160"/>
        <w:jc w:val="both"/>
      </w:pPr>
      <w:r>
        <w:t xml:space="preserve">This limitation on liability does not cover certain claims, such as </w:t>
      </w:r>
      <w:r w:rsidR="000E2BC4">
        <w:t xml:space="preserve">claims by the nonprofit organization against the volunteer. The Act also </w:t>
      </w:r>
      <w:r w:rsidR="00073F08">
        <w:t>allows a state</w:t>
      </w:r>
      <w:r>
        <w:t xml:space="preserve"> (e.g. California)</w:t>
      </w:r>
      <w:r w:rsidR="00073F08">
        <w:t xml:space="preserve"> to set </w:t>
      </w:r>
      <w:r w:rsidR="00B57C68">
        <w:t xml:space="preserve">certain </w:t>
      </w:r>
      <w:r w:rsidR="00073F08">
        <w:t>conditi</w:t>
      </w:r>
      <w:r w:rsidR="000E2BC4">
        <w:t>ons on the volunteer’s eligibility for</w:t>
      </w:r>
      <w:r w:rsidR="00073F08">
        <w:t xml:space="preserve"> the liability protections of the Act</w:t>
      </w:r>
      <w:r w:rsidR="00B57C68">
        <w:t>, such as a requirement that the organization maintain a sufficient insurance policy covering such liability</w:t>
      </w:r>
      <w:r w:rsidR="005A3B8D">
        <w:t xml:space="preserve">. </w:t>
      </w:r>
    </w:p>
    <w:p w:rsidR="00073F08" w:rsidRDefault="00073F08" w:rsidP="00073F08">
      <w:pPr>
        <w:ind w:left="2160"/>
        <w:jc w:val="both"/>
      </w:pPr>
    </w:p>
    <w:p w:rsidR="00073F08" w:rsidRDefault="00073F08" w:rsidP="00073F08">
      <w:pPr>
        <w:ind w:left="2160"/>
        <w:jc w:val="both"/>
      </w:pPr>
      <w:r>
        <w:t xml:space="preserve">You should request a copy of and review </w:t>
      </w:r>
      <w:r w:rsidRPr="00493F07">
        <w:rPr>
          <w:b/>
        </w:rPr>
        <w:t>[</w:t>
      </w:r>
      <w:r w:rsidR="00DC698E">
        <w:rPr>
          <w:b/>
        </w:rPr>
        <w:t>Name of Nonprofit</w:t>
      </w:r>
      <w:r w:rsidRPr="00493F07">
        <w:rPr>
          <w:b/>
        </w:rPr>
        <w:t>]</w:t>
      </w:r>
      <w:r w:rsidRPr="00CF5DC0">
        <w:t>’s</w:t>
      </w:r>
      <w:r>
        <w:t xml:space="preserve"> directors and officers insurance policy with the assistance of your or </w:t>
      </w:r>
      <w:r w:rsidRPr="00493F07">
        <w:rPr>
          <w:b/>
        </w:rPr>
        <w:t>[</w:t>
      </w:r>
      <w:r w:rsidR="00DC698E">
        <w:rPr>
          <w:b/>
        </w:rPr>
        <w:t>Name of Nonprofit</w:t>
      </w:r>
      <w:r w:rsidRPr="00493F07">
        <w:rPr>
          <w:b/>
        </w:rPr>
        <w:t>]</w:t>
      </w:r>
      <w:r w:rsidRPr="00CF5DC0">
        <w:t>’s</w:t>
      </w:r>
      <w:r w:rsidRPr="00493F07">
        <w:t xml:space="preserve"> attorney</w:t>
      </w:r>
      <w:r>
        <w:t>.</w:t>
      </w:r>
    </w:p>
    <w:p w:rsidR="00073F08" w:rsidRPr="00457F1F" w:rsidRDefault="00073F08" w:rsidP="00073F08">
      <w:pPr>
        <w:ind w:left="1800"/>
        <w:jc w:val="both"/>
      </w:pPr>
    </w:p>
    <w:p w:rsidR="00073F08" w:rsidRDefault="00073F08" w:rsidP="00E36666">
      <w:pPr>
        <w:pStyle w:val="Heading1"/>
      </w:pPr>
      <w:bookmarkStart w:id="77" w:name="_Board_Evaluation"/>
      <w:bookmarkEnd w:id="77"/>
      <w:r w:rsidRPr="00CB33E3">
        <w:t>Board Evaluation</w:t>
      </w:r>
    </w:p>
    <w:p w:rsidR="00405F3C" w:rsidRPr="00E36666" w:rsidRDefault="00405F3C" w:rsidP="00E36666"/>
    <w:p w:rsidR="00073F08" w:rsidRDefault="00073F08" w:rsidP="00073F08">
      <w:pPr>
        <w:pStyle w:val="BodyText"/>
        <w:ind w:left="1080"/>
        <w:jc w:val="both"/>
      </w:pPr>
      <w:r>
        <w:t xml:space="preserve">The final task the Board must undertake is to periodically evaluate its own performance. Self-evaluation can be hard. Therefore, the Board should at least use a performance checklist to assist the members </w:t>
      </w:r>
      <w:r w:rsidRPr="00142726">
        <w:rPr>
          <w:i/>
        </w:rPr>
        <w:t>(</w:t>
      </w:r>
      <w:r>
        <w:rPr>
          <w:i/>
        </w:rPr>
        <w:t>s</w:t>
      </w:r>
      <w:r w:rsidRPr="00142726">
        <w:rPr>
          <w:i/>
        </w:rPr>
        <w:t xml:space="preserve">ee Appendix </w:t>
      </w:r>
      <w:r w:rsidR="00A06B2C">
        <w:rPr>
          <w:i/>
        </w:rPr>
        <w:t>S</w:t>
      </w:r>
      <w:r w:rsidRPr="00142726">
        <w:rPr>
          <w:i/>
        </w:rPr>
        <w:t>)</w:t>
      </w:r>
      <w:r>
        <w:rPr>
          <w:i/>
        </w:rPr>
        <w:t>.</w:t>
      </w:r>
      <w:r>
        <w:t xml:space="preserve"> Some of the criteria are objective and easy to evaluate such as attendance at meetings. Other criteria are more subjective.</w:t>
      </w:r>
    </w:p>
    <w:p w:rsidR="00073F08" w:rsidRDefault="00073F08" w:rsidP="00073F08">
      <w:pPr>
        <w:pStyle w:val="BodyText"/>
        <w:ind w:left="1080"/>
        <w:jc w:val="both"/>
      </w:pPr>
      <w:r>
        <w:t>However, it is important for the Board to meet annually to discuss how it can improve its performance. The Board should determine what skills the Board may be lacking, and whether it can recruit a new member with those skills. For example, is there a member of the Board with a background in finance, human resources, or the law?</w:t>
      </w:r>
      <w:r w:rsidR="00A06B2C">
        <w:t xml:space="preserve"> </w:t>
      </w:r>
    </w:p>
    <w:p w:rsidR="00073F08" w:rsidRDefault="00073F08" w:rsidP="00073F08">
      <w:pPr>
        <w:pStyle w:val="BodyText"/>
        <w:ind w:left="1080"/>
        <w:jc w:val="both"/>
      </w:pPr>
      <w:r>
        <w:t xml:space="preserve">Moreover, each director must be engaged in the work of the Board. If the directors are not fully engaged in </w:t>
      </w:r>
      <w:r w:rsidRPr="001F2B42">
        <w:t>the</w:t>
      </w:r>
      <w:r>
        <w:t xml:space="preserve"> Board’s work, the Board should discuss what steps it should take to re-engage its members. Without a fully engaged Board, there is a likelihood that the work will fall on a few individuals. This will not only result in many tasks not being done, but will also put members of the Board who are most engaged at risk of becoming burned out.</w:t>
      </w:r>
    </w:p>
    <w:p w:rsidR="00073F08" w:rsidRDefault="00073F08" w:rsidP="00073F08">
      <w:pPr>
        <w:pStyle w:val="BodyText"/>
        <w:ind w:left="1080"/>
        <w:jc w:val="both"/>
      </w:pPr>
      <w:r>
        <w:lastRenderedPageBreak/>
        <w:t xml:space="preserve">If efforts to re-engage a director do not work, the Board should be willing to ask the director with poor performance to resign from the Board, or to leave the Board at the end of his or her term. While evaluating the performance of individual members can be hard, it is important to remember that the Board’s first duty is to serve the best interests of </w:t>
      </w:r>
      <w:r w:rsidRPr="00493F07">
        <w:rPr>
          <w:b/>
        </w:rPr>
        <w:t>[</w:t>
      </w:r>
      <w:r w:rsidR="00DC698E">
        <w:rPr>
          <w:b/>
        </w:rPr>
        <w:t>Name of Nonprofit</w:t>
      </w:r>
      <w:r w:rsidRPr="00493F07">
        <w:rPr>
          <w:b/>
        </w:rPr>
        <w:t>]</w:t>
      </w:r>
      <w:r>
        <w:rPr>
          <w:b/>
        </w:rPr>
        <w:t xml:space="preserve"> </w:t>
      </w:r>
      <w:r w:rsidRPr="00374ACA">
        <w:t>and</w:t>
      </w:r>
      <w:r>
        <w:t xml:space="preserve"> not those of other members of the Board. Building a strong Board makes the Board’s workload more manageable</w:t>
      </w:r>
      <w:r w:rsidRPr="00E77E24">
        <w:t xml:space="preserve"> </w:t>
      </w:r>
      <w:r>
        <w:t>and improves the performance of each member of the Board of Directors.</w:t>
      </w:r>
    </w:p>
    <w:p w:rsidR="00A06B2C" w:rsidRDefault="00A06B2C" w:rsidP="00073F08">
      <w:pPr>
        <w:pStyle w:val="BodyText"/>
        <w:ind w:left="1080"/>
        <w:jc w:val="both"/>
      </w:pPr>
    </w:p>
    <w:p w:rsidR="00405F3C" w:rsidRPr="00A06B2C" w:rsidRDefault="00073F08" w:rsidP="00A06B2C">
      <w:pPr>
        <w:pStyle w:val="Heading1"/>
        <w:numPr>
          <w:ilvl w:val="0"/>
          <w:numId w:val="0"/>
        </w:numPr>
        <w:ind w:left="720" w:hanging="360"/>
        <w:rPr>
          <w:b w:val="0"/>
        </w:rPr>
      </w:pPr>
      <w:bookmarkStart w:id="78" w:name="_Conclusion"/>
      <w:bookmarkEnd w:id="78"/>
      <w:r w:rsidRPr="00E36666">
        <w:t>Conclusion</w:t>
      </w:r>
    </w:p>
    <w:p w:rsidR="00A06B2C" w:rsidRDefault="00A06B2C" w:rsidP="00073F08">
      <w:pPr>
        <w:pStyle w:val="BodyText"/>
        <w:ind w:left="1080"/>
        <w:jc w:val="both"/>
      </w:pPr>
    </w:p>
    <w:p w:rsidR="00073F08" w:rsidRDefault="00073F08" w:rsidP="00073F08">
      <w:pPr>
        <w:pStyle w:val="BodyText"/>
        <w:ind w:left="1080"/>
        <w:jc w:val="both"/>
      </w:pPr>
      <w:r>
        <w:t xml:space="preserve">Again, we want to express our appreciation of your willingness to serve as a director of </w:t>
      </w:r>
      <w:r w:rsidRPr="00493F07">
        <w:rPr>
          <w:b/>
        </w:rPr>
        <w:t>[</w:t>
      </w:r>
      <w:r w:rsidR="00DC698E">
        <w:rPr>
          <w:b/>
        </w:rPr>
        <w:t>Name of Nonprofit</w:t>
      </w:r>
      <w:r w:rsidR="00CB33E3">
        <w:rPr>
          <w:b/>
        </w:rPr>
        <w:t>]</w:t>
      </w:r>
      <w:r>
        <w:t xml:space="preserve">. There are many exciting challenges ahead, and we are grateful that you have accepted the responsibility of being a member of the Board. </w:t>
      </w:r>
    </w:p>
    <w:p w:rsidR="00073F08" w:rsidRDefault="00073F08" w:rsidP="00073F08">
      <w:pPr>
        <w:pStyle w:val="BodyText"/>
        <w:ind w:left="1080"/>
        <w:jc w:val="both"/>
      </w:pPr>
      <w:r>
        <w:t xml:space="preserve">As an organization, we are committed to giving you the resources you need to succeed. Also, we realize that as a new member, you have a background that is different from members of the Board who have served longer. Your presence enriches and renews the Board. Much of the information in this manual may seem overwhelming at first, but if you have any questions or if there is anything </w:t>
      </w:r>
      <w:r w:rsidRPr="00493F07">
        <w:rPr>
          <w:b/>
        </w:rPr>
        <w:t>[</w:t>
      </w:r>
      <w:r w:rsidR="00DC698E">
        <w:rPr>
          <w:b/>
        </w:rPr>
        <w:t>Name of Nonprofit</w:t>
      </w:r>
      <w:r w:rsidRPr="00493F07">
        <w:rPr>
          <w:b/>
        </w:rPr>
        <w:t>]</w:t>
      </w:r>
      <w:r>
        <w:rPr>
          <w:b/>
        </w:rPr>
        <w:t xml:space="preserve"> </w:t>
      </w:r>
      <w:r w:rsidRPr="00521C8B">
        <w:t xml:space="preserve">can do to assist you in your Board service, please </w:t>
      </w:r>
      <w:r>
        <w:t xml:space="preserve">speak to the officers of the Board or senior management. </w:t>
      </w:r>
    </w:p>
    <w:p w:rsidR="00073F08" w:rsidRDefault="00073F08" w:rsidP="00073F08">
      <w:pPr>
        <w:ind w:left="1080"/>
        <w:jc w:val="both"/>
      </w:pPr>
      <w:r>
        <w:t>We serve an important mission, and we believe that you will find serving on the Board a rich and rewarding experience. Thank you for joining us.</w:t>
      </w:r>
    </w:p>
    <w:p w:rsidR="00073F08" w:rsidRDefault="00073F08" w:rsidP="00073F08">
      <w:pPr>
        <w:pBdr>
          <w:bottom w:val="single" w:sz="12" w:space="1" w:color="auto"/>
        </w:pBdr>
        <w:ind w:left="-374" w:right="-336"/>
        <w:jc w:val="both"/>
      </w:pPr>
    </w:p>
    <w:p w:rsidR="00073F08" w:rsidRPr="005342AA" w:rsidRDefault="00073F08" w:rsidP="00073F08">
      <w:pPr>
        <w:ind w:left="-374" w:right="-336"/>
        <w:jc w:val="both"/>
        <w:rPr>
          <w:color w:val="FF6600"/>
          <w:sz w:val="15"/>
          <w:szCs w:val="15"/>
        </w:rPr>
      </w:pPr>
      <w:r>
        <w:rPr>
          <w:rFonts w:ascii="Times New Roman Bold" w:hAnsi="Times New Roman Bold"/>
          <w:b/>
          <w:color w:val="FF6600"/>
          <w:sz w:val="15"/>
          <w:szCs w:val="15"/>
        </w:rPr>
        <w:t>PUBLIC COUNSEL</w:t>
      </w:r>
      <w:r w:rsidRPr="005342AA">
        <w:rPr>
          <w:rFonts w:ascii="Times New Roman Bold" w:hAnsi="Times New Roman Bold"/>
          <w:b/>
          <w:color w:val="FF6600"/>
          <w:sz w:val="15"/>
          <w:szCs w:val="15"/>
        </w:rPr>
        <w:t>: TO BE D</w:t>
      </w:r>
      <w:r>
        <w:rPr>
          <w:rFonts w:ascii="Times New Roman Bold" w:hAnsi="Times New Roman Bold"/>
          <w:b/>
          <w:color w:val="FF6600"/>
          <w:sz w:val="15"/>
          <w:szCs w:val="15"/>
        </w:rPr>
        <w:t>ELETED FROM ORGANIZATION</w:t>
      </w:r>
      <w:r>
        <w:rPr>
          <w:rFonts w:ascii="Times New Roman Bold" w:hAnsi="Times New Roman Bold" w:hint="eastAsia"/>
          <w:b/>
          <w:color w:val="FF6600"/>
          <w:sz w:val="15"/>
          <w:szCs w:val="15"/>
        </w:rPr>
        <w:t>’</w:t>
      </w:r>
      <w:r w:rsidRPr="005342AA">
        <w:rPr>
          <w:rFonts w:ascii="Times New Roman Bold" w:hAnsi="Times New Roman Bold"/>
          <w:b/>
          <w:color w:val="FF6600"/>
          <w:sz w:val="15"/>
          <w:szCs w:val="15"/>
        </w:rPr>
        <w:t>S VERSION OF MANUAL:</w:t>
      </w:r>
      <w:r w:rsidRPr="005342AA">
        <w:rPr>
          <w:color w:val="FF6600"/>
          <w:sz w:val="15"/>
          <w:szCs w:val="15"/>
        </w:rPr>
        <w:t xml:space="preserve"> </w:t>
      </w:r>
    </w:p>
    <w:p w:rsidR="00073F08" w:rsidRDefault="00073F08" w:rsidP="00073F08">
      <w:pPr>
        <w:ind w:left="-374" w:right="-336"/>
        <w:jc w:val="both"/>
        <w:rPr>
          <w:color w:val="808080"/>
          <w:sz w:val="15"/>
          <w:szCs w:val="15"/>
        </w:rPr>
      </w:pPr>
    </w:p>
    <w:p w:rsidR="00073F08" w:rsidRPr="005342AA" w:rsidRDefault="00073F08" w:rsidP="00073F08">
      <w:pPr>
        <w:ind w:left="-374" w:right="-336"/>
        <w:jc w:val="both"/>
        <w:rPr>
          <w:rFonts w:ascii="Times New Roman Bold" w:hAnsi="Times New Roman Bold"/>
          <w:b/>
          <w:caps/>
          <w:color w:val="333333"/>
          <w:sz w:val="15"/>
          <w:szCs w:val="15"/>
        </w:rPr>
      </w:pPr>
      <w:r w:rsidRPr="005342AA">
        <w:rPr>
          <w:rFonts w:ascii="Times New Roman Bold" w:hAnsi="Times New Roman Bold"/>
          <w:b/>
          <w:caps/>
          <w:color w:val="333333"/>
          <w:sz w:val="15"/>
          <w:szCs w:val="15"/>
        </w:rPr>
        <w:t>this manual may be copied and adapted by nonprofit organizations for the purpose of creating documents customized for use by the organization</w:t>
      </w:r>
      <w:r w:rsidR="005A3B8D">
        <w:rPr>
          <w:rFonts w:ascii="Times New Roman Bold" w:hAnsi="Times New Roman Bold"/>
          <w:b/>
          <w:caps/>
          <w:color w:val="333333"/>
          <w:sz w:val="15"/>
          <w:szCs w:val="15"/>
        </w:rPr>
        <w:t xml:space="preserve">. </w:t>
      </w:r>
      <w:r w:rsidRPr="005342AA">
        <w:rPr>
          <w:rFonts w:ascii="Times New Roman Bold" w:hAnsi="Times New Roman Bold"/>
          <w:b/>
          <w:caps/>
          <w:color w:val="333333"/>
          <w:sz w:val="15"/>
          <w:szCs w:val="15"/>
        </w:rPr>
        <w:t xml:space="preserve">Neither the MANUAL nor any adaptation or modified version of the MANUAL may be reproduced, further adapted, publicly displayed, distributed, or exploited for commercial purposes, or otherwise used, without the express written consent of </w:t>
      </w:r>
      <w:smartTag w:uri="urn:schemas-microsoft-com:office:smarttags" w:element="place">
        <w:smartTag w:uri="urn:schemas-microsoft-com:office:smarttags" w:element="PlaceName">
          <w:r>
            <w:rPr>
              <w:rFonts w:ascii="Times New Roman Bold" w:hAnsi="Times New Roman Bold"/>
              <w:b/>
              <w:caps/>
              <w:color w:val="333333"/>
              <w:sz w:val="15"/>
              <w:szCs w:val="15"/>
            </w:rPr>
            <w:t>PUBLIC COUNSEL</w:t>
          </w:r>
        </w:smartTag>
        <w:r>
          <w:rPr>
            <w:rFonts w:ascii="Times New Roman Bold" w:hAnsi="Times New Roman Bold"/>
            <w:b/>
            <w:caps/>
            <w:color w:val="333333"/>
            <w:sz w:val="15"/>
            <w:szCs w:val="15"/>
          </w:rPr>
          <w:t xml:space="preserve"> </w:t>
        </w:r>
        <w:smartTag w:uri="urn:schemas-microsoft-com:office:smarttags" w:element="PlaceName">
          <w:r>
            <w:rPr>
              <w:rFonts w:ascii="Times New Roman Bold" w:hAnsi="Times New Roman Bold"/>
              <w:b/>
              <w:caps/>
              <w:color w:val="333333"/>
              <w:sz w:val="15"/>
              <w:szCs w:val="15"/>
            </w:rPr>
            <w:t>LAW</w:t>
          </w:r>
        </w:smartTag>
        <w:r>
          <w:rPr>
            <w:rFonts w:ascii="Times New Roman Bold" w:hAnsi="Times New Roman Bold"/>
            <w:b/>
            <w:caps/>
            <w:color w:val="333333"/>
            <w:sz w:val="15"/>
            <w:szCs w:val="15"/>
          </w:rPr>
          <w:t xml:space="preserve"> </w:t>
        </w:r>
        <w:smartTag w:uri="urn:schemas-microsoft-com:office:smarttags" w:element="PlaceType">
          <w:r>
            <w:rPr>
              <w:rFonts w:ascii="Times New Roman Bold" w:hAnsi="Times New Roman Bold"/>
              <w:b/>
              <w:caps/>
              <w:color w:val="333333"/>
              <w:sz w:val="15"/>
              <w:szCs w:val="15"/>
            </w:rPr>
            <w:t>CENTER</w:t>
          </w:r>
        </w:smartTag>
      </w:smartTag>
      <w:r>
        <w:rPr>
          <w:rFonts w:ascii="Times New Roman Bold" w:hAnsi="Times New Roman Bold"/>
          <w:b/>
          <w:caps/>
          <w:color w:val="333333"/>
          <w:sz w:val="15"/>
          <w:szCs w:val="15"/>
        </w:rPr>
        <w:t>.</w:t>
      </w:r>
    </w:p>
    <w:p w:rsidR="00073F08" w:rsidRPr="005342AA" w:rsidRDefault="00073F08" w:rsidP="00073F08">
      <w:pPr>
        <w:jc w:val="both"/>
        <w:rPr>
          <w:rFonts w:ascii="Times New Roman Bold" w:hAnsi="Times New Roman Bold"/>
          <w:b/>
          <w:color w:val="333333"/>
          <w:sz w:val="15"/>
          <w:szCs w:val="15"/>
        </w:rPr>
      </w:pPr>
    </w:p>
    <w:p w:rsidR="00073F08" w:rsidRDefault="00073F08" w:rsidP="00073F08">
      <w:pPr>
        <w:ind w:left="-374" w:right="-336"/>
        <w:jc w:val="both"/>
        <w:rPr>
          <w:rFonts w:ascii="Times New Roman Bold" w:hAnsi="Times New Roman Bold"/>
          <w:b/>
          <w:color w:val="333333"/>
          <w:sz w:val="15"/>
          <w:szCs w:val="15"/>
        </w:rPr>
      </w:pPr>
      <w:r w:rsidRPr="005342AA">
        <w:rPr>
          <w:rFonts w:ascii="Times New Roman Bold" w:hAnsi="Times New Roman Bold"/>
          <w:b/>
          <w:color w:val="333333"/>
          <w:sz w:val="15"/>
          <w:szCs w:val="15"/>
        </w:rPr>
        <w:t>THE MANUAL IS FOR INFORMATIONAL PURPOSES ONLY AND DOES NOT CONSTITUTE LEGAL ADVICE</w:t>
      </w:r>
      <w:r w:rsidR="005A3B8D">
        <w:rPr>
          <w:rFonts w:ascii="Times New Roman Bold" w:hAnsi="Times New Roman Bold"/>
          <w:b/>
          <w:color w:val="333333"/>
          <w:sz w:val="15"/>
          <w:szCs w:val="15"/>
        </w:rPr>
        <w:t xml:space="preserve">. </w:t>
      </w:r>
      <w:r w:rsidRPr="005342AA">
        <w:rPr>
          <w:rFonts w:ascii="Times New Roman Bold" w:hAnsi="Times New Roman Bold"/>
          <w:b/>
          <w:color w:val="333333"/>
          <w:sz w:val="15"/>
          <w:szCs w:val="15"/>
        </w:rPr>
        <w:t xml:space="preserve">YOU </w:t>
      </w:r>
      <w:r>
        <w:rPr>
          <w:rFonts w:ascii="Times New Roman Bold" w:hAnsi="Times New Roman Bold"/>
          <w:b/>
          <w:color w:val="333333"/>
          <w:sz w:val="15"/>
          <w:szCs w:val="15"/>
        </w:rPr>
        <w:t>MAY</w:t>
      </w:r>
      <w:r w:rsidRPr="005342AA">
        <w:rPr>
          <w:rFonts w:ascii="Times New Roman Bold" w:hAnsi="Times New Roman Bold"/>
          <w:b/>
          <w:color w:val="333333"/>
          <w:sz w:val="15"/>
          <w:szCs w:val="15"/>
        </w:rPr>
        <w:t xml:space="preserve"> NOT RELY ON THE MANUAL AS A SUBSTITUTE FOR, NOR </w:t>
      </w:r>
      <w:r>
        <w:rPr>
          <w:rFonts w:ascii="Times New Roman Bold" w:hAnsi="Times New Roman Bold"/>
          <w:b/>
          <w:color w:val="333333"/>
          <w:sz w:val="15"/>
          <w:szCs w:val="15"/>
        </w:rPr>
        <w:t>DOES IT</w:t>
      </w:r>
      <w:r w:rsidRPr="005342AA">
        <w:rPr>
          <w:rFonts w:ascii="Times New Roman Bold" w:hAnsi="Times New Roman Bold"/>
          <w:b/>
          <w:color w:val="333333"/>
          <w:sz w:val="15"/>
          <w:szCs w:val="15"/>
        </w:rPr>
        <w:t xml:space="preserve"> REPLACE, PROFESSIONAL LEGAL ADVICE</w:t>
      </w:r>
      <w:r w:rsidR="005A3B8D">
        <w:rPr>
          <w:rFonts w:ascii="Times New Roman Bold" w:hAnsi="Times New Roman Bold"/>
          <w:b/>
          <w:color w:val="333333"/>
          <w:sz w:val="15"/>
          <w:szCs w:val="15"/>
        </w:rPr>
        <w:t xml:space="preserve">. </w:t>
      </w:r>
      <w:r w:rsidR="00604B34">
        <w:rPr>
          <w:rFonts w:ascii="Times New Roman Bold" w:hAnsi="Times New Roman Bold"/>
          <w:b/>
          <w:color w:val="333333"/>
          <w:sz w:val="15"/>
          <w:szCs w:val="15"/>
        </w:rPr>
        <w:t xml:space="preserve">IT IS </w:t>
      </w:r>
      <w:r w:rsidRPr="005342AA">
        <w:rPr>
          <w:rFonts w:ascii="Times New Roman Bold" w:hAnsi="Times New Roman Bold"/>
          <w:b/>
          <w:color w:val="333333"/>
          <w:sz w:val="15"/>
          <w:szCs w:val="15"/>
        </w:rPr>
        <w:t>PROVIDED “AS IS” WITH NO REPRESENTATIONS OR WARRANTIES OF ANY KIND, EXPRESS OR IMPLIED, INCLUDING, BUT NOT LIMITED TO, IMPLIED WARRANTIES OF MERCHANTABILITY, FITNESS FOR A PARTICULAR PURPOSE AND NON-INFRINGEMENT</w:t>
      </w:r>
      <w:r w:rsidR="005A3B8D">
        <w:rPr>
          <w:rFonts w:ascii="Times New Roman Bold" w:hAnsi="Times New Roman Bold"/>
          <w:b/>
          <w:color w:val="333333"/>
          <w:sz w:val="15"/>
          <w:szCs w:val="15"/>
        </w:rPr>
        <w:t xml:space="preserve">. </w:t>
      </w:r>
      <w:r w:rsidRPr="005342AA">
        <w:rPr>
          <w:rFonts w:ascii="Times New Roman Bold" w:hAnsi="Times New Roman Bold"/>
          <w:b/>
          <w:color w:val="333333"/>
          <w:sz w:val="15"/>
          <w:szCs w:val="15"/>
        </w:rPr>
        <w:t xml:space="preserve">UNDER NO CIRCUMSTANCES WILL </w:t>
      </w:r>
      <w:r w:rsidR="00604B34">
        <w:rPr>
          <w:rFonts w:ascii="Times New Roman Bold" w:hAnsi="Times New Roman Bold"/>
          <w:b/>
          <w:color w:val="333333"/>
          <w:sz w:val="15"/>
          <w:szCs w:val="15"/>
        </w:rPr>
        <w:t>PUBLIC COUNSEL</w:t>
      </w:r>
      <w:r>
        <w:rPr>
          <w:rFonts w:ascii="Times New Roman Bold" w:hAnsi="Times New Roman Bold"/>
          <w:b/>
          <w:color w:val="333333"/>
          <w:sz w:val="15"/>
          <w:szCs w:val="15"/>
        </w:rPr>
        <w:t xml:space="preserve"> </w:t>
      </w:r>
      <w:r w:rsidRPr="005342AA">
        <w:rPr>
          <w:rFonts w:ascii="Times New Roman Bold" w:hAnsi="Times New Roman Bold"/>
          <w:b/>
          <w:color w:val="333333"/>
          <w:sz w:val="15"/>
          <w:szCs w:val="15"/>
        </w:rPr>
        <w:t>BE RESPONSIBLE FOR ANY LOSS OR DAMAGE RESULTING FROM ANY USE OF THIS MANUAL</w:t>
      </w:r>
      <w:r w:rsidR="005A3B8D">
        <w:rPr>
          <w:rFonts w:ascii="Times New Roman Bold" w:hAnsi="Times New Roman Bold"/>
          <w:b/>
          <w:color w:val="333333"/>
          <w:sz w:val="15"/>
          <w:szCs w:val="15"/>
        </w:rPr>
        <w:t xml:space="preserve">. </w:t>
      </w:r>
      <w:r>
        <w:rPr>
          <w:rFonts w:ascii="Times New Roman Bold" w:hAnsi="Times New Roman Bold"/>
          <w:b/>
          <w:color w:val="333333"/>
          <w:sz w:val="15"/>
          <w:szCs w:val="15"/>
        </w:rPr>
        <w:t xml:space="preserve">PUBLIC COUNSEL DOES NOT </w:t>
      </w:r>
      <w:r w:rsidRPr="005342AA">
        <w:rPr>
          <w:rFonts w:ascii="Times New Roman Bold" w:hAnsi="Times New Roman Bold"/>
          <w:b/>
          <w:color w:val="333333"/>
          <w:sz w:val="15"/>
          <w:szCs w:val="15"/>
        </w:rPr>
        <w:t>REPRESENT, WARRANT, COVENANT, GUARANTEE OR PROMISE ANY SPECIFIC RESULTS FROM USE OF THIS MANUAL. YOU ASSUME ALL RESPONSIBILITY AND RISK FOR YOUR USE OF THE MANUAL</w:t>
      </w:r>
      <w:r w:rsidR="005A3B8D">
        <w:rPr>
          <w:rFonts w:ascii="Times New Roman Bold" w:hAnsi="Times New Roman Bold"/>
          <w:b/>
          <w:color w:val="333333"/>
          <w:sz w:val="15"/>
          <w:szCs w:val="15"/>
        </w:rPr>
        <w:t xml:space="preserve">. </w:t>
      </w:r>
      <w:r w:rsidRPr="005342AA">
        <w:rPr>
          <w:rFonts w:ascii="Times New Roman Bold" w:hAnsi="Times New Roman Bold"/>
          <w:b/>
          <w:color w:val="333333"/>
          <w:sz w:val="15"/>
          <w:szCs w:val="15"/>
        </w:rPr>
        <w:t>BEFORE USING THIS MANUAL YOU S</w:t>
      </w:r>
      <w:r>
        <w:rPr>
          <w:rFonts w:ascii="Times New Roman Bold" w:hAnsi="Times New Roman Bold"/>
          <w:b/>
          <w:color w:val="333333"/>
          <w:sz w:val="15"/>
          <w:szCs w:val="15"/>
        </w:rPr>
        <w:t>HOULD CONSULT WITH AN ATTORNEY</w:t>
      </w:r>
      <w:r w:rsidR="005A3B8D">
        <w:rPr>
          <w:rFonts w:ascii="Times New Roman Bold" w:hAnsi="Times New Roman Bold"/>
          <w:b/>
          <w:color w:val="333333"/>
          <w:sz w:val="15"/>
          <w:szCs w:val="15"/>
        </w:rPr>
        <w:t xml:space="preserve">. </w:t>
      </w:r>
    </w:p>
    <w:p w:rsidR="000D5AC8" w:rsidRDefault="000D5AC8" w:rsidP="00073F08">
      <w:pPr>
        <w:ind w:left="-374" w:right="-336"/>
        <w:jc w:val="both"/>
        <w:rPr>
          <w:rFonts w:ascii="Times New Roman Bold" w:hAnsi="Times New Roman Bold"/>
          <w:b/>
          <w:color w:val="333333"/>
          <w:sz w:val="15"/>
          <w:szCs w:val="15"/>
        </w:rPr>
      </w:pPr>
    </w:p>
    <w:p w:rsidR="000D5AC8" w:rsidRDefault="000D5AC8" w:rsidP="00604B34">
      <w:pPr>
        <w:ind w:right="-336"/>
        <w:jc w:val="both"/>
        <w:rPr>
          <w:rFonts w:ascii="Times New Roman Bold" w:hAnsi="Times New Roman Bold"/>
          <w:b/>
          <w:color w:val="333333"/>
          <w:sz w:val="15"/>
          <w:szCs w:val="15"/>
        </w:rPr>
      </w:pPr>
    </w:p>
    <w:p w:rsidR="000D5AC8" w:rsidRDefault="000D5AC8" w:rsidP="00073F08">
      <w:pPr>
        <w:ind w:left="-374" w:right="-336"/>
        <w:jc w:val="both"/>
        <w:rPr>
          <w:rFonts w:ascii="Times New Roman Bold" w:hAnsi="Times New Roman Bold"/>
          <w:b/>
          <w:color w:val="333333"/>
          <w:sz w:val="15"/>
          <w:szCs w:val="15"/>
        </w:rPr>
      </w:pPr>
    </w:p>
    <w:p w:rsidR="000D5AC8" w:rsidRPr="001B20A1" w:rsidRDefault="000D5AC8" w:rsidP="00073F08">
      <w:pPr>
        <w:ind w:left="-374" w:right="-336"/>
        <w:jc w:val="both"/>
        <w:rPr>
          <w:rFonts w:ascii="Times New Roman Bold" w:hAnsi="Times New Roman Bold"/>
          <w:b/>
          <w:color w:val="333333"/>
          <w:sz w:val="15"/>
          <w:szCs w:val="15"/>
        </w:rPr>
      </w:pPr>
    </w:p>
    <w:p w:rsidR="00073F08" w:rsidRPr="00B81797" w:rsidRDefault="00073F08" w:rsidP="00073F08">
      <w:pPr>
        <w:autoSpaceDE w:val="0"/>
        <w:autoSpaceDN w:val="0"/>
        <w:adjustRightInd w:val="0"/>
        <w:ind w:left="1800" w:hanging="360"/>
        <w:jc w:val="both"/>
        <w:rPr>
          <w:szCs w:val="15"/>
        </w:rPr>
      </w:pPr>
    </w:p>
    <w:p w:rsidR="00FB5A22" w:rsidRDefault="00FB5A22" w:rsidP="00073F08">
      <w:pPr>
        <w:rPr>
          <w:szCs w:val="15"/>
        </w:rPr>
        <w:sectPr w:rsidR="00FB5A22" w:rsidSect="00AB6921">
          <w:footerReference w:type="default" r:id="rId12"/>
          <w:type w:val="continuous"/>
          <w:pgSz w:w="12240" w:h="15840"/>
          <w:pgMar w:top="1440" w:right="1800" w:bottom="1440" w:left="1800" w:header="720" w:footer="720" w:gutter="0"/>
          <w:pgNumType w:start="1"/>
          <w:cols w:space="720"/>
          <w:docGrid w:linePitch="360"/>
        </w:sectPr>
      </w:pPr>
    </w:p>
    <w:p w:rsidR="00FB5A22" w:rsidRPr="00E36666" w:rsidRDefault="00FB5A22" w:rsidP="00E36666">
      <w:pPr>
        <w:pStyle w:val="Heading1"/>
        <w:numPr>
          <w:ilvl w:val="0"/>
          <w:numId w:val="0"/>
        </w:numPr>
        <w:ind w:left="720" w:hanging="360"/>
        <w:jc w:val="center"/>
        <w:rPr>
          <w:b w:val="0"/>
          <w:sz w:val="48"/>
          <w:szCs w:val="48"/>
        </w:rPr>
      </w:pPr>
      <w:bookmarkStart w:id="79" w:name="_Appendices"/>
      <w:bookmarkEnd w:id="79"/>
      <w:r w:rsidRPr="00E36666">
        <w:rPr>
          <w:sz w:val="48"/>
          <w:szCs w:val="48"/>
        </w:rPr>
        <w:lastRenderedPageBreak/>
        <w:t>Appendices</w:t>
      </w:r>
    </w:p>
    <w:p w:rsidR="00FB5A22" w:rsidRPr="00FB5A22" w:rsidRDefault="00FB5A22" w:rsidP="00FB5A22">
      <w:pPr>
        <w:ind w:left="360"/>
        <w:jc w:val="center"/>
        <w:rPr>
          <w:rFonts w:ascii="Bradley Hand ITC" w:hAnsi="Bradley Hand ITC"/>
          <w:b/>
          <w:sz w:val="22"/>
          <w:szCs w:val="36"/>
        </w:rPr>
      </w:pPr>
    </w:p>
    <w:p w:rsidR="00FB5A22" w:rsidRPr="00FB5A22" w:rsidRDefault="00FB5A22" w:rsidP="00FB5A22">
      <w:pPr>
        <w:numPr>
          <w:ilvl w:val="1"/>
          <w:numId w:val="1"/>
        </w:numPr>
        <w:spacing w:line="300" w:lineRule="auto"/>
        <w:rPr>
          <w:b/>
        </w:rPr>
      </w:pPr>
      <w:r w:rsidRPr="00FB5A22">
        <w:rPr>
          <w:b/>
        </w:rPr>
        <w:t>Articles of Incorporation</w:t>
      </w:r>
    </w:p>
    <w:p w:rsidR="00FB5A22" w:rsidRPr="00FB5A22" w:rsidRDefault="00CC1305" w:rsidP="00FB5A22">
      <w:pPr>
        <w:spacing w:line="300" w:lineRule="auto"/>
        <w:ind w:left="1440"/>
        <w:rPr>
          <w:i/>
        </w:rPr>
      </w:pPr>
      <w:hyperlink r:id="rId13" w:history="1">
        <w:r w:rsidR="00667154" w:rsidRPr="00B07C65">
          <w:rPr>
            <w:rStyle w:val="Hyperlink"/>
            <w:i/>
          </w:rPr>
          <w:t>www.publiccounsel.org/publications?id=0059</w:t>
        </w:r>
      </w:hyperlink>
      <w:r w:rsidR="00667154">
        <w:rPr>
          <w:i/>
        </w:rPr>
        <w:t xml:space="preserve"> </w:t>
      </w:r>
    </w:p>
    <w:p w:rsidR="00FB5A22" w:rsidRPr="00FB5A22" w:rsidRDefault="006F0EED" w:rsidP="00FB5A22">
      <w:pPr>
        <w:numPr>
          <w:ilvl w:val="1"/>
          <w:numId w:val="1"/>
        </w:numPr>
        <w:spacing w:line="300" w:lineRule="auto"/>
        <w:rPr>
          <w:b/>
        </w:rPr>
      </w:pPr>
      <w:r>
        <w:rPr>
          <w:b/>
        </w:rPr>
        <w:t>Bylaw</w:t>
      </w:r>
      <w:r w:rsidR="00FB5A22" w:rsidRPr="00FB5A22">
        <w:rPr>
          <w:b/>
        </w:rPr>
        <w:t>s</w:t>
      </w:r>
    </w:p>
    <w:p w:rsidR="00FB5A22" w:rsidRPr="00FB5A22" w:rsidRDefault="00CC1305" w:rsidP="00FB5A22">
      <w:pPr>
        <w:spacing w:line="300" w:lineRule="auto"/>
        <w:ind w:left="1440"/>
        <w:rPr>
          <w:i/>
        </w:rPr>
      </w:pPr>
      <w:hyperlink r:id="rId14" w:history="1">
        <w:r w:rsidR="00667154" w:rsidRPr="00B07C65">
          <w:rPr>
            <w:rStyle w:val="Hyperlink"/>
            <w:i/>
          </w:rPr>
          <w:t>www.publiccounsel.org/publications?id=0060</w:t>
        </w:r>
      </w:hyperlink>
      <w:r w:rsidR="00667154">
        <w:rPr>
          <w:i/>
        </w:rPr>
        <w:t xml:space="preserve"> </w:t>
      </w:r>
    </w:p>
    <w:p w:rsidR="00FB5A22" w:rsidRPr="00FB5A22" w:rsidRDefault="00FB5A22" w:rsidP="00FB5A22">
      <w:pPr>
        <w:numPr>
          <w:ilvl w:val="1"/>
          <w:numId w:val="1"/>
        </w:numPr>
        <w:spacing w:line="300" w:lineRule="auto"/>
        <w:rPr>
          <w:b/>
        </w:rPr>
      </w:pPr>
      <w:r w:rsidRPr="00FB5A22">
        <w:rPr>
          <w:b/>
        </w:rPr>
        <w:t>IRS Application for Exemption</w:t>
      </w:r>
    </w:p>
    <w:p w:rsidR="00FB5A22" w:rsidRPr="00FB5A22" w:rsidRDefault="00CC1305" w:rsidP="00FB5A22">
      <w:pPr>
        <w:spacing w:line="300" w:lineRule="auto"/>
        <w:ind w:left="1440"/>
        <w:rPr>
          <w:i/>
        </w:rPr>
      </w:pPr>
      <w:hyperlink r:id="rId15" w:history="1">
        <w:r w:rsidR="00667154" w:rsidRPr="00B07C65">
          <w:rPr>
            <w:rStyle w:val="Hyperlink"/>
            <w:i/>
          </w:rPr>
          <w:t>www.irs.gov/pub/irs-pdf/f1023.pdf</w:t>
        </w:r>
      </w:hyperlink>
      <w:r w:rsidR="00667154">
        <w:rPr>
          <w:i/>
        </w:rPr>
        <w:t xml:space="preserve"> </w:t>
      </w:r>
    </w:p>
    <w:p w:rsidR="00FB5A22" w:rsidRPr="00FB5A22" w:rsidRDefault="00FB5A22" w:rsidP="00FB5A22">
      <w:pPr>
        <w:numPr>
          <w:ilvl w:val="1"/>
          <w:numId w:val="1"/>
        </w:numPr>
        <w:spacing w:line="300" w:lineRule="auto"/>
        <w:rPr>
          <w:b/>
        </w:rPr>
      </w:pPr>
      <w:r w:rsidRPr="00FB5A22">
        <w:rPr>
          <w:b/>
        </w:rPr>
        <w:t>List of Board Members</w:t>
      </w:r>
    </w:p>
    <w:p w:rsidR="00FB5A22" w:rsidRPr="00FB5A22" w:rsidRDefault="00FB5A22" w:rsidP="00FB5A22">
      <w:pPr>
        <w:numPr>
          <w:ilvl w:val="1"/>
          <w:numId w:val="1"/>
        </w:numPr>
        <w:spacing w:line="300" w:lineRule="auto"/>
        <w:rPr>
          <w:b/>
        </w:rPr>
      </w:pPr>
      <w:r w:rsidRPr="00FB5A22">
        <w:rPr>
          <w:b/>
        </w:rPr>
        <w:t>List of Important Contacts</w:t>
      </w:r>
    </w:p>
    <w:p w:rsidR="00FB5A22" w:rsidRPr="00FB5A22" w:rsidRDefault="00FB5A22" w:rsidP="00FB5A22">
      <w:pPr>
        <w:numPr>
          <w:ilvl w:val="1"/>
          <w:numId w:val="1"/>
        </w:numPr>
        <w:spacing w:line="300" w:lineRule="auto"/>
        <w:rPr>
          <w:b/>
        </w:rPr>
      </w:pPr>
      <w:r w:rsidRPr="00FB5A22">
        <w:rPr>
          <w:b/>
        </w:rPr>
        <w:t>Most Recent IRS Form 990</w:t>
      </w:r>
    </w:p>
    <w:p w:rsidR="00FB5A22" w:rsidRPr="00FB5A22" w:rsidRDefault="00CC1305" w:rsidP="00FB5A22">
      <w:pPr>
        <w:spacing w:line="300" w:lineRule="auto"/>
        <w:ind w:left="1440"/>
        <w:rPr>
          <w:i/>
        </w:rPr>
      </w:pPr>
      <w:hyperlink r:id="rId16" w:history="1">
        <w:r w:rsidR="00667154" w:rsidRPr="00B07C65">
          <w:rPr>
            <w:rStyle w:val="Hyperlink"/>
            <w:i/>
          </w:rPr>
          <w:t>www.irs.gov/pub/irs-pdf/f990.pdf</w:t>
        </w:r>
      </w:hyperlink>
      <w:r w:rsidR="00667154">
        <w:rPr>
          <w:i/>
        </w:rPr>
        <w:t xml:space="preserve"> </w:t>
      </w:r>
    </w:p>
    <w:p w:rsidR="00FB5A22" w:rsidRPr="00FB5A22" w:rsidRDefault="00A06B2C" w:rsidP="00FB5A22">
      <w:pPr>
        <w:numPr>
          <w:ilvl w:val="1"/>
          <w:numId w:val="1"/>
        </w:numPr>
        <w:spacing w:line="300" w:lineRule="auto"/>
        <w:rPr>
          <w:b/>
        </w:rPr>
      </w:pPr>
      <w:r>
        <w:rPr>
          <w:b/>
        </w:rPr>
        <w:t xml:space="preserve">[Optional: </w:t>
      </w:r>
      <w:r w:rsidR="00FB5A22" w:rsidRPr="00FB5A22">
        <w:rPr>
          <w:b/>
        </w:rPr>
        <w:t>Most Recent Audited Financial Statement</w:t>
      </w:r>
      <w:r>
        <w:rPr>
          <w:b/>
        </w:rPr>
        <w:t>]</w:t>
      </w:r>
    </w:p>
    <w:p w:rsidR="00FB5A22" w:rsidRPr="00FB5A22" w:rsidRDefault="00FB5A22" w:rsidP="00FB5A22">
      <w:pPr>
        <w:numPr>
          <w:ilvl w:val="1"/>
          <w:numId w:val="1"/>
        </w:numPr>
        <w:spacing w:line="300" w:lineRule="auto"/>
        <w:rPr>
          <w:b/>
        </w:rPr>
      </w:pPr>
      <w:r w:rsidRPr="00FB5A22">
        <w:rPr>
          <w:b/>
        </w:rPr>
        <w:t>Current Operating Budget</w:t>
      </w:r>
    </w:p>
    <w:p w:rsidR="00FB5A22" w:rsidRPr="00FB5A22" w:rsidRDefault="00FB5A22" w:rsidP="00FB5A22">
      <w:pPr>
        <w:numPr>
          <w:ilvl w:val="1"/>
          <w:numId w:val="1"/>
        </w:numPr>
        <w:spacing w:line="300" w:lineRule="auto"/>
        <w:rPr>
          <w:b/>
        </w:rPr>
      </w:pPr>
      <w:r w:rsidRPr="00FB5A22">
        <w:rPr>
          <w:b/>
        </w:rPr>
        <w:t>Current Strategic Plan</w:t>
      </w:r>
    </w:p>
    <w:p w:rsidR="00FB5A22" w:rsidRPr="00FB5A22" w:rsidRDefault="00FB5A22" w:rsidP="00FB5A22">
      <w:pPr>
        <w:numPr>
          <w:ilvl w:val="1"/>
          <w:numId w:val="1"/>
        </w:numPr>
        <w:spacing w:line="300" w:lineRule="auto"/>
        <w:rPr>
          <w:b/>
        </w:rPr>
      </w:pPr>
      <w:r w:rsidRPr="00FB5A22">
        <w:rPr>
          <w:b/>
        </w:rPr>
        <w:t>Board Minutes for the Past 12 Months</w:t>
      </w:r>
    </w:p>
    <w:p w:rsidR="00FB5A22" w:rsidRPr="00FB5A22" w:rsidRDefault="00FB5A22" w:rsidP="00FB5A22">
      <w:pPr>
        <w:numPr>
          <w:ilvl w:val="1"/>
          <w:numId w:val="1"/>
        </w:numPr>
        <w:spacing w:line="300" w:lineRule="auto"/>
        <w:rPr>
          <w:b/>
        </w:rPr>
      </w:pPr>
      <w:r w:rsidRPr="00FB5A22">
        <w:rPr>
          <w:b/>
        </w:rPr>
        <w:t>Conflict of Interest Policy</w:t>
      </w:r>
    </w:p>
    <w:p w:rsidR="00FB5A22" w:rsidRPr="00FB5A22" w:rsidRDefault="00CC1305" w:rsidP="00FB5A22">
      <w:pPr>
        <w:spacing w:line="300" w:lineRule="auto"/>
        <w:ind w:left="1440"/>
        <w:rPr>
          <w:i/>
        </w:rPr>
      </w:pPr>
      <w:hyperlink r:id="rId17" w:history="1">
        <w:r w:rsidR="00667154" w:rsidRPr="00B07C65">
          <w:rPr>
            <w:rStyle w:val="Hyperlink"/>
            <w:i/>
          </w:rPr>
          <w:t>www.publiccounsel.org/publications?id=0061</w:t>
        </w:r>
      </w:hyperlink>
      <w:r w:rsidR="00667154">
        <w:rPr>
          <w:i/>
        </w:rPr>
        <w:t xml:space="preserve"> </w:t>
      </w:r>
    </w:p>
    <w:p w:rsidR="00FB5A22" w:rsidRDefault="00FB5A22" w:rsidP="00FB5A22">
      <w:pPr>
        <w:numPr>
          <w:ilvl w:val="1"/>
          <w:numId w:val="1"/>
        </w:numPr>
        <w:spacing w:line="300" w:lineRule="auto"/>
        <w:rPr>
          <w:b/>
        </w:rPr>
      </w:pPr>
      <w:r w:rsidRPr="00FB5A22">
        <w:rPr>
          <w:b/>
        </w:rPr>
        <w:t>Conflict of Interest Questionnaire</w:t>
      </w:r>
    </w:p>
    <w:p w:rsidR="000B59F8" w:rsidRPr="000B59F8" w:rsidRDefault="00CC1305" w:rsidP="000B59F8">
      <w:pPr>
        <w:spacing w:line="300" w:lineRule="auto"/>
        <w:ind w:left="1440"/>
        <w:rPr>
          <w:i/>
        </w:rPr>
      </w:pPr>
      <w:hyperlink r:id="rId18" w:history="1">
        <w:r w:rsidR="000B59F8" w:rsidRPr="00B07C65">
          <w:rPr>
            <w:rStyle w:val="Hyperlink"/>
            <w:i/>
          </w:rPr>
          <w:t>www.publiccounsel.org/publications?id=0061</w:t>
        </w:r>
      </w:hyperlink>
      <w:r w:rsidR="000B59F8">
        <w:rPr>
          <w:i/>
        </w:rPr>
        <w:t xml:space="preserve"> </w:t>
      </w:r>
    </w:p>
    <w:p w:rsidR="00FB5A22" w:rsidRPr="00FB5A22" w:rsidRDefault="00FB5A22" w:rsidP="00FB5A22">
      <w:pPr>
        <w:numPr>
          <w:ilvl w:val="1"/>
          <w:numId w:val="1"/>
        </w:numPr>
        <w:spacing w:line="300" w:lineRule="auto"/>
        <w:rPr>
          <w:b/>
        </w:rPr>
      </w:pPr>
      <w:r w:rsidRPr="00FB5A22">
        <w:rPr>
          <w:b/>
        </w:rPr>
        <w:t>Ethics Policy</w:t>
      </w:r>
    </w:p>
    <w:p w:rsidR="00FB5A22" w:rsidRPr="00FB5A22" w:rsidRDefault="00CC1305" w:rsidP="00FB5A22">
      <w:pPr>
        <w:spacing w:line="300" w:lineRule="auto"/>
        <w:ind w:left="1440"/>
        <w:rPr>
          <w:i/>
        </w:rPr>
      </w:pPr>
      <w:hyperlink r:id="rId19" w:history="1">
        <w:r w:rsidR="00667154" w:rsidRPr="00B07C65">
          <w:rPr>
            <w:rStyle w:val="Hyperlink"/>
            <w:i/>
          </w:rPr>
          <w:t>www.publiccounsel.org/publications?id=0061</w:t>
        </w:r>
      </w:hyperlink>
      <w:r w:rsidR="00667154">
        <w:rPr>
          <w:i/>
        </w:rPr>
        <w:t xml:space="preserve"> </w:t>
      </w:r>
    </w:p>
    <w:p w:rsidR="00FB5A22" w:rsidRPr="00FB5A22" w:rsidRDefault="00FB5A22" w:rsidP="00FB5A22">
      <w:pPr>
        <w:numPr>
          <w:ilvl w:val="1"/>
          <w:numId w:val="1"/>
        </w:numPr>
        <w:spacing w:line="300" w:lineRule="auto"/>
        <w:rPr>
          <w:b/>
        </w:rPr>
      </w:pPr>
      <w:r w:rsidRPr="00FB5A22">
        <w:rPr>
          <w:b/>
        </w:rPr>
        <w:t>Whistleblower Policy</w:t>
      </w:r>
    </w:p>
    <w:p w:rsidR="006D7265" w:rsidRPr="00FB5A22" w:rsidRDefault="00CC1305">
      <w:pPr>
        <w:spacing w:line="300" w:lineRule="auto"/>
        <w:ind w:left="1440"/>
        <w:rPr>
          <w:i/>
        </w:rPr>
      </w:pPr>
      <w:hyperlink r:id="rId20" w:history="1">
        <w:r w:rsidR="006D7265" w:rsidRPr="005462AF">
          <w:rPr>
            <w:rStyle w:val="Hyperlink"/>
            <w:i/>
          </w:rPr>
          <w:t>www.publiccounsel.org/publications?id=0063</w:t>
        </w:r>
      </w:hyperlink>
    </w:p>
    <w:p w:rsidR="006D7265" w:rsidRDefault="006D7265" w:rsidP="00FB5A22">
      <w:pPr>
        <w:numPr>
          <w:ilvl w:val="1"/>
          <w:numId w:val="1"/>
        </w:numPr>
        <w:spacing w:line="300" w:lineRule="auto"/>
        <w:rPr>
          <w:b/>
        </w:rPr>
      </w:pPr>
      <w:r>
        <w:rPr>
          <w:b/>
        </w:rPr>
        <w:t>Executive Compensation Policy</w:t>
      </w:r>
    </w:p>
    <w:p w:rsidR="000B59F8" w:rsidRPr="000B59F8" w:rsidRDefault="00CC1305" w:rsidP="000B59F8">
      <w:pPr>
        <w:spacing w:line="300" w:lineRule="auto"/>
        <w:ind w:left="1440"/>
        <w:rPr>
          <w:i/>
        </w:rPr>
      </w:pPr>
      <w:hyperlink r:id="rId21" w:history="1">
        <w:r w:rsidR="000B59F8" w:rsidRPr="0046038B">
          <w:rPr>
            <w:rStyle w:val="Hyperlink"/>
            <w:i/>
          </w:rPr>
          <w:t>http://www.publiccounsel.org/publications?id=0249</w:t>
        </w:r>
      </w:hyperlink>
      <w:r w:rsidR="000B59F8">
        <w:rPr>
          <w:i/>
        </w:rPr>
        <w:t xml:space="preserve"> </w:t>
      </w:r>
    </w:p>
    <w:p w:rsidR="00FB5A22" w:rsidRPr="00FB5A22" w:rsidRDefault="00FB5A22" w:rsidP="00FB5A22">
      <w:pPr>
        <w:numPr>
          <w:ilvl w:val="1"/>
          <w:numId w:val="1"/>
        </w:numPr>
        <w:spacing w:line="300" w:lineRule="auto"/>
        <w:rPr>
          <w:b/>
        </w:rPr>
      </w:pPr>
      <w:r w:rsidRPr="00FB5A22">
        <w:rPr>
          <w:b/>
        </w:rPr>
        <w:t>List of Committees</w:t>
      </w:r>
    </w:p>
    <w:p w:rsidR="00FB5A22" w:rsidRDefault="00FB5A22" w:rsidP="00FB5A22">
      <w:pPr>
        <w:numPr>
          <w:ilvl w:val="1"/>
          <w:numId w:val="1"/>
        </w:numPr>
        <w:spacing w:line="300" w:lineRule="auto"/>
        <w:rPr>
          <w:b/>
        </w:rPr>
      </w:pPr>
      <w:r w:rsidRPr="00FB5A22">
        <w:rPr>
          <w:b/>
        </w:rPr>
        <w:t>Organizational Chart</w:t>
      </w:r>
    </w:p>
    <w:p w:rsidR="00A06B2C" w:rsidRPr="00FB5A22" w:rsidRDefault="00A06B2C" w:rsidP="00FB5A22">
      <w:pPr>
        <w:numPr>
          <w:ilvl w:val="1"/>
          <w:numId w:val="1"/>
        </w:numPr>
        <w:spacing w:line="300" w:lineRule="auto"/>
        <w:rPr>
          <w:b/>
        </w:rPr>
      </w:pPr>
      <w:r>
        <w:rPr>
          <w:b/>
        </w:rPr>
        <w:t>Required Annual Filings</w:t>
      </w:r>
    </w:p>
    <w:p w:rsidR="00FB5A22" w:rsidRDefault="00FB5A22" w:rsidP="00FB5A22">
      <w:pPr>
        <w:numPr>
          <w:ilvl w:val="1"/>
          <w:numId w:val="1"/>
        </w:numPr>
        <w:spacing w:line="300" w:lineRule="auto"/>
        <w:rPr>
          <w:b/>
        </w:rPr>
      </w:pPr>
      <w:r w:rsidRPr="00FB5A22">
        <w:rPr>
          <w:b/>
        </w:rPr>
        <w:lastRenderedPageBreak/>
        <w:t xml:space="preserve">Personal Checklist and Self-Evaluation </w:t>
      </w:r>
    </w:p>
    <w:p w:rsidR="000B59F8" w:rsidRDefault="003B02D7" w:rsidP="00FB5A22">
      <w:pPr>
        <w:numPr>
          <w:ilvl w:val="1"/>
          <w:numId w:val="1"/>
        </w:numPr>
        <w:spacing w:line="300" w:lineRule="auto"/>
        <w:rPr>
          <w:b/>
        </w:rPr>
      </w:pPr>
      <w:r>
        <w:rPr>
          <w:b/>
        </w:rPr>
        <w:t>[Optional: Gift Acceptance Policy]</w:t>
      </w:r>
    </w:p>
    <w:p w:rsidR="003B02D7" w:rsidRPr="000B59F8" w:rsidRDefault="00CC1305" w:rsidP="000B59F8">
      <w:pPr>
        <w:spacing w:line="300" w:lineRule="auto"/>
        <w:ind w:left="1440"/>
        <w:rPr>
          <w:i/>
        </w:rPr>
      </w:pPr>
      <w:hyperlink r:id="rId22" w:history="1">
        <w:r w:rsidR="000B59F8" w:rsidRPr="000B59F8">
          <w:rPr>
            <w:rStyle w:val="Hyperlink"/>
            <w:i/>
          </w:rPr>
          <w:t>http://www.publiccounsel.org/publications?id=0254</w:t>
        </w:r>
      </w:hyperlink>
      <w:r w:rsidR="000B59F8" w:rsidRPr="000B59F8">
        <w:rPr>
          <w:i/>
        </w:rPr>
        <w:t xml:space="preserve"> </w:t>
      </w:r>
      <w:r w:rsidR="000B59F8" w:rsidRPr="000B59F8">
        <w:rPr>
          <w:i/>
        </w:rPr>
        <w:br/>
      </w:r>
    </w:p>
    <w:p w:rsidR="00FB5A22" w:rsidRPr="00FB5A22" w:rsidRDefault="00FB5A22" w:rsidP="00FB5A22">
      <w:pPr>
        <w:tabs>
          <w:tab w:val="left" w:pos="720"/>
          <w:tab w:val="left" w:pos="4320"/>
        </w:tabs>
        <w:jc w:val="center"/>
        <w:rPr>
          <w:b/>
        </w:rPr>
      </w:pPr>
      <w:r w:rsidRPr="00FB5A22">
        <w:rPr>
          <w:b/>
        </w:rPr>
        <w:br w:type="page"/>
      </w:r>
      <w:r w:rsidRPr="00FB5A22">
        <w:rPr>
          <w:b/>
        </w:rPr>
        <w:lastRenderedPageBreak/>
        <w:t>Appendix A</w:t>
      </w:r>
    </w:p>
    <w:p w:rsidR="00FB5A22" w:rsidRPr="00FB5A22" w:rsidRDefault="00FB5A22" w:rsidP="00FB5A22">
      <w:pPr>
        <w:tabs>
          <w:tab w:val="left" w:pos="720"/>
          <w:tab w:val="left" w:pos="4320"/>
        </w:tabs>
        <w:jc w:val="center"/>
        <w:rPr>
          <w:b/>
        </w:rPr>
      </w:pPr>
    </w:p>
    <w:p w:rsidR="00FB5A22" w:rsidRPr="00FB5A22" w:rsidRDefault="00FB5A22" w:rsidP="00FB5A22">
      <w:pPr>
        <w:tabs>
          <w:tab w:val="left" w:pos="720"/>
          <w:tab w:val="left" w:pos="4320"/>
        </w:tabs>
        <w:jc w:val="center"/>
        <w:rPr>
          <w:b/>
        </w:rPr>
      </w:pPr>
      <w:r w:rsidRPr="00FB5A22">
        <w:rPr>
          <w:b/>
        </w:rPr>
        <w:t>Articles of Incorporation</w:t>
      </w:r>
    </w:p>
    <w:p w:rsidR="00FB5A22" w:rsidRPr="00FB5A22" w:rsidRDefault="00FB5A22" w:rsidP="00FB5A22">
      <w:pPr>
        <w:tabs>
          <w:tab w:val="left" w:pos="720"/>
          <w:tab w:val="left" w:pos="4320"/>
        </w:tabs>
        <w:jc w:val="center"/>
        <w:rPr>
          <w:b/>
        </w:rPr>
      </w:pPr>
    </w:p>
    <w:p w:rsidR="00FB5A22" w:rsidRPr="00FB5A22" w:rsidRDefault="00FB5A22" w:rsidP="00FB5A22">
      <w:pPr>
        <w:tabs>
          <w:tab w:val="left" w:pos="720"/>
          <w:tab w:val="left" w:pos="4320"/>
        </w:tabs>
        <w:jc w:val="both"/>
      </w:pPr>
    </w:p>
    <w:p w:rsidR="00FB5A22" w:rsidRPr="00FB5A22" w:rsidRDefault="00FB5A22" w:rsidP="00FB5A22">
      <w:pPr>
        <w:tabs>
          <w:tab w:val="left" w:pos="720"/>
          <w:tab w:val="left" w:pos="4320"/>
        </w:tabs>
        <w:jc w:val="both"/>
      </w:pPr>
    </w:p>
    <w:p w:rsidR="00FB5A22" w:rsidRPr="00FB5A22" w:rsidRDefault="00FB5A22" w:rsidP="00FB5A22">
      <w:pPr>
        <w:tabs>
          <w:tab w:val="left" w:pos="720"/>
          <w:tab w:val="left" w:pos="4320"/>
        </w:tabs>
        <w:jc w:val="both"/>
      </w:pPr>
    </w:p>
    <w:p w:rsidR="00FB5A22" w:rsidRPr="00FB5A22" w:rsidRDefault="00FB5A22" w:rsidP="00FB5A22">
      <w:pPr>
        <w:tabs>
          <w:tab w:val="left" w:pos="720"/>
          <w:tab w:val="left" w:pos="4320"/>
        </w:tabs>
        <w:jc w:val="both"/>
      </w:pPr>
    </w:p>
    <w:p w:rsidR="00FB5A22" w:rsidRPr="00FB5A22" w:rsidRDefault="00FB5A22" w:rsidP="00FB5A22">
      <w:pPr>
        <w:tabs>
          <w:tab w:val="left" w:pos="720"/>
          <w:tab w:val="left" w:pos="4320"/>
        </w:tabs>
        <w:jc w:val="both"/>
      </w:pPr>
    </w:p>
    <w:p w:rsidR="00FB5A22" w:rsidRPr="00FB5A22" w:rsidRDefault="00FB5A22" w:rsidP="00FB5A22">
      <w:pPr>
        <w:tabs>
          <w:tab w:val="left" w:pos="720"/>
          <w:tab w:val="left" w:pos="4320"/>
        </w:tabs>
        <w:jc w:val="both"/>
      </w:pPr>
    </w:p>
    <w:p w:rsidR="00FB5A22" w:rsidRPr="00FB5A22" w:rsidRDefault="00FB5A22" w:rsidP="00FB5A22">
      <w:pPr>
        <w:tabs>
          <w:tab w:val="left" w:pos="720"/>
          <w:tab w:val="left" w:pos="4320"/>
        </w:tabs>
        <w:jc w:val="both"/>
      </w:pPr>
    </w:p>
    <w:p w:rsidR="00FB5A22" w:rsidRPr="00FB5A22" w:rsidRDefault="00FB5A22" w:rsidP="00FB5A22">
      <w:pPr>
        <w:tabs>
          <w:tab w:val="left" w:pos="720"/>
          <w:tab w:val="left" w:pos="4320"/>
        </w:tabs>
        <w:jc w:val="both"/>
      </w:pPr>
    </w:p>
    <w:p w:rsidR="00FB5A22" w:rsidRPr="00FB5A22" w:rsidRDefault="00FB5A22" w:rsidP="00FB5A22">
      <w:pPr>
        <w:tabs>
          <w:tab w:val="left" w:pos="720"/>
          <w:tab w:val="left" w:pos="4320"/>
        </w:tabs>
        <w:jc w:val="both"/>
      </w:pPr>
    </w:p>
    <w:p w:rsidR="00FB5A22" w:rsidRPr="00FB5A22" w:rsidRDefault="00FB5A22" w:rsidP="00FB5A22">
      <w:pPr>
        <w:tabs>
          <w:tab w:val="left" w:pos="720"/>
          <w:tab w:val="left" w:pos="4320"/>
        </w:tabs>
        <w:jc w:val="both"/>
      </w:pPr>
    </w:p>
    <w:p w:rsidR="00FB5A22" w:rsidRPr="00FB5A22" w:rsidRDefault="00FB5A22" w:rsidP="00FB5A22">
      <w:pPr>
        <w:tabs>
          <w:tab w:val="left" w:pos="720"/>
          <w:tab w:val="left" w:pos="4320"/>
        </w:tabs>
        <w:jc w:val="both"/>
      </w:pPr>
    </w:p>
    <w:p w:rsidR="00FB5A22" w:rsidRPr="00FB5A22" w:rsidRDefault="00FB5A22" w:rsidP="00FB5A22">
      <w:pPr>
        <w:tabs>
          <w:tab w:val="left" w:pos="720"/>
          <w:tab w:val="left" w:pos="4320"/>
        </w:tabs>
        <w:jc w:val="both"/>
      </w:pPr>
    </w:p>
    <w:p w:rsidR="00FB5A22" w:rsidRPr="00FB5A22" w:rsidRDefault="00FB5A22" w:rsidP="00FB5A22">
      <w:pPr>
        <w:tabs>
          <w:tab w:val="left" w:pos="720"/>
          <w:tab w:val="left" w:pos="4320"/>
        </w:tabs>
        <w:jc w:val="both"/>
      </w:pPr>
    </w:p>
    <w:p w:rsidR="00FB5A22" w:rsidRPr="00FB5A22" w:rsidRDefault="00FB5A22" w:rsidP="00FB5A22">
      <w:pPr>
        <w:tabs>
          <w:tab w:val="left" w:pos="720"/>
          <w:tab w:val="left" w:pos="4320"/>
        </w:tabs>
        <w:jc w:val="both"/>
      </w:pPr>
    </w:p>
    <w:p w:rsidR="00FB5A22" w:rsidRPr="00FB5A22" w:rsidRDefault="00FB5A22" w:rsidP="00FB5A22">
      <w:pPr>
        <w:tabs>
          <w:tab w:val="left" w:pos="720"/>
          <w:tab w:val="left" w:pos="4320"/>
        </w:tabs>
        <w:jc w:val="both"/>
      </w:pPr>
    </w:p>
    <w:p w:rsidR="00FB5A22" w:rsidRPr="00FB5A22" w:rsidRDefault="00FB5A22" w:rsidP="00FB5A22">
      <w:pPr>
        <w:tabs>
          <w:tab w:val="left" w:pos="720"/>
          <w:tab w:val="left" w:pos="4320"/>
        </w:tabs>
        <w:jc w:val="both"/>
      </w:pPr>
      <w:r w:rsidRPr="00FB5A22">
        <w:t xml:space="preserve">The Articles of Incorporation serve as the basic charter for </w:t>
      </w:r>
      <w:r w:rsidRPr="00FB5A22">
        <w:rPr>
          <w:b/>
        </w:rPr>
        <w:t>[</w:t>
      </w:r>
      <w:r w:rsidR="00DC698E">
        <w:rPr>
          <w:b/>
        </w:rPr>
        <w:t>Name of Nonprofit</w:t>
      </w:r>
      <w:r w:rsidRPr="00FB5A22">
        <w:rPr>
          <w:b/>
        </w:rPr>
        <w:t>]</w:t>
      </w:r>
      <w:r w:rsidR="005A3B8D">
        <w:rPr>
          <w:b/>
        </w:rPr>
        <w:t xml:space="preserve">. </w:t>
      </w:r>
      <w:r w:rsidRPr="00FB5A22">
        <w:t xml:space="preserve">They set forth the purposes for which the organization was founded, and basic rules about how the organization is to operate. They also contain the charitable giving rules that the Internal Revenue Service (IRS) requires for the organization to maintain its tax-exempt status. </w:t>
      </w:r>
    </w:p>
    <w:p w:rsidR="00FB5A22" w:rsidRPr="00FB5A22" w:rsidRDefault="00FB5A22" w:rsidP="00FB5A22">
      <w:pPr>
        <w:tabs>
          <w:tab w:val="left" w:pos="720"/>
          <w:tab w:val="left" w:pos="4320"/>
        </w:tabs>
        <w:jc w:val="center"/>
        <w:rPr>
          <w:b/>
        </w:rPr>
      </w:pPr>
      <w:r w:rsidRPr="00FB5A22">
        <w:rPr>
          <w:b/>
        </w:rPr>
        <w:br w:type="page"/>
      </w:r>
      <w:r w:rsidRPr="00FB5A22">
        <w:rPr>
          <w:b/>
        </w:rPr>
        <w:lastRenderedPageBreak/>
        <w:t>Appendix B</w:t>
      </w:r>
    </w:p>
    <w:p w:rsidR="00FB5A22" w:rsidRPr="00FB5A22" w:rsidRDefault="00FB5A22" w:rsidP="00FB5A22">
      <w:pPr>
        <w:tabs>
          <w:tab w:val="left" w:pos="720"/>
          <w:tab w:val="left" w:pos="4320"/>
        </w:tabs>
        <w:jc w:val="center"/>
        <w:rPr>
          <w:b/>
        </w:rPr>
      </w:pPr>
    </w:p>
    <w:p w:rsidR="00FB5A22" w:rsidRPr="00FB5A22" w:rsidRDefault="006F0EED" w:rsidP="00FB5A22">
      <w:pPr>
        <w:tabs>
          <w:tab w:val="left" w:pos="720"/>
          <w:tab w:val="left" w:pos="4320"/>
        </w:tabs>
        <w:jc w:val="center"/>
        <w:rPr>
          <w:b/>
        </w:rPr>
      </w:pPr>
      <w:r>
        <w:rPr>
          <w:b/>
        </w:rPr>
        <w:t>Bylaw</w:t>
      </w:r>
      <w:r w:rsidR="00FB5A22" w:rsidRPr="00FB5A22">
        <w:rPr>
          <w:b/>
        </w:rPr>
        <w:t>s</w:t>
      </w:r>
    </w:p>
    <w:p w:rsidR="00FB5A22" w:rsidRPr="00FB5A22" w:rsidRDefault="00FB5A22" w:rsidP="00FB5A22">
      <w:pPr>
        <w:tabs>
          <w:tab w:val="left" w:pos="720"/>
          <w:tab w:val="left" w:pos="4320"/>
        </w:tabs>
        <w:jc w:val="center"/>
        <w:rPr>
          <w:b/>
        </w:rPr>
      </w:pPr>
    </w:p>
    <w:p w:rsidR="00FB5A22" w:rsidRPr="00FB5A22" w:rsidRDefault="00FB5A22" w:rsidP="00FB5A22">
      <w:pPr>
        <w:tabs>
          <w:tab w:val="left" w:pos="720"/>
          <w:tab w:val="left" w:pos="4320"/>
        </w:tabs>
        <w:jc w:val="center"/>
        <w:rPr>
          <w:b/>
        </w:rPr>
      </w:pPr>
    </w:p>
    <w:p w:rsidR="00FB5A22" w:rsidRPr="00FB5A22" w:rsidRDefault="00FB5A22" w:rsidP="00FB5A22">
      <w:pPr>
        <w:tabs>
          <w:tab w:val="left" w:pos="720"/>
          <w:tab w:val="left" w:pos="4320"/>
        </w:tabs>
        <w:jc w:val="center"/>
        <w:rPr>
          <w:b/>
        </w:rPr>
      </w:pPr>
    </w:p>
    <w:p w:rsidR="00FB5A22" w:rsidRPr="00FB5A22" w:rsidRDefault="00FB5A22" w:rsidP="00FB5A22">
      <w:pPr>
        <w:tabs>
          <w:tab w:val="left" w:pos="720"/>
          <w:tab w:val="left" w:pos="4320"/>
        </w:tabs>
        <w:jc w:val="center"/>
        <w:rPr>
          <w:b/>
        </w:rPr>
      </w:pPr>
    </w:p>
    <w:p w:rsidR="00FB5A22" w:rsidRPr="00FB5A22" w:rsidRDefault="00FB5A22" w:rsidP="00FB5A22">
      <w:pPr>
        <w:tabs>
          <w:tab w:val="left" w:pos="720"/>
          <w:tab w:val="left" w:pos="4320"/>
        </w:tabs>
        <w:jc w:val="center"/>
        <w:rPr>
          <w:b/>
        </w:rPr>
      </w:pPr>
    </w:p>
    <w:p w:rsidR="00FB5A22" w:rsidRPr="00FB5A22" w:rsidRDefault="00FB5A22" w:rsidP="00FB5A22">
      <w:pPr>
        <w:tabs>
          <w:tab w:val="left" w:pos="720"/>
          <w:tab w:val="left" w:pos="4320"/>
        </w:tabs>
        <w:jc w:val="center"/>
        <w:rPr>
          <w:b/>
        </w:rPr>
      </w:pPr>
    </w:p>
    <w:p w:rsidR="00FB5A22" w:rsidRPr="00FB5A22" w:rsidRDefault="00FB5A22" w:rsidP="00FB5A22">
      <w:pPr>
        <w:tabs>
          <w:tab w:val="left" w:pos="720"/>
          <w:tab w:val="left" w:pos="4320"/>
        </w:tabs>
        <w:jc w:val="center"/>
        <w:rPr>
          <w:b/>
        </w:rPr>
      </w:pPr>
    </w:p>
    <w:p w:rsidR="00FB5A22" w:rsidRPr="00FB5A22" w:rsidRDefault="00FB5A22" w:rsidP="00FB5A22">
      <w:pPr>
        <w:tabs>
          <w:tab w:val="left" w:pos="720"/>
          <w:tab w:val="left" w:pos="4320"/>
        </w:tabs>
        <w:jc w:val="center"/>
        <w:rPr>
          <w:b/>
        </w:rPr>
      </w:pPr>
    </w:p>
    <w:p w:rsidR="00FB5A22" w:rsidRPr="00FB5A22" w:rsidRDefault="00FB5A22" w:rsidP="00FB5A22">
      <w:pPr>
        <w:tabs>
          <w:tab w:val="left" w:pos="720"/>
          <w:tab w:val="left" w:pos="4320"/>
        </w:tabs>
        <w:jc w:val="center"/>
        <w:rPr>
          <w:b/>
        </w:rPr>
      </w:pPr>
    </w:p>
    <w:p w:rsidR="00FB5A22" w:rsidRPr="00FB5A22" w:rsidRDefault="00FB5A22" w:rsidP="00FB5A22">
      <w:pPr>
        <w:tabs>
          <w:tab w:val="left" w:pos="720"/>
          <w:tab w:val="left" w:pos="4320"/>
        </w:tabs>
        <w:jc w:val="center"/>
        <w:rPr>
          <w:b/>
        </w:rPr>
      </w:pPr>
    </w:p>
    <w:p w:rsidR="00FB5A22" w:rsidRPr="00FB5A22" w:rsidRDefault="00FB5A22" w:rsidP="00FB5A22">
      <w:pPr>
        <w:tabs>
          <w:tab w:val="left" w:pos="720"/>
          <w:tab w:val="left" w:pos="4320"/>
        </w:tabs>
        <w:jc w:val="center"/>
        <w:rPr>
          <w:b/>
        </w:rPr>
      </w:pPr>
    </w:p>
    <w:p w:rsidR="00FB5A22" w:rsidRPr="00FB5A22" w:rsidRDefault="00FB5A22" w:rsidP="00FB5A22">
      <w:pPr>
        <w:tabs>
          <w:tab w:val="left" w:pos="720"/>
          <w:tab w:val="left" w:pos="4320"/>
        </w:tabs>
        <w:jc w:val="center"/>
        <w:rPr>
          <w:b/>
        </w:rPr>
      </w:pPr>
    </w:p>
    <w:p w:rsidR="00FB5A22" w:rsidRPr="00FB5A22" w:rsidRDefault="00FB5A22" w:rsidP="00FB5A22">
      <w:pPr>
        <w:tabs>
          <w:tab w:val="left" w:pos="720"/>
          <w:tab w:val="left" w:pos="4320"/>
        </w:tabs>
        <w:jc w:val="center"/>
        <w:rPr>
          <w:b/>
        </w:rPr>
      </w:pPr>
    </w:p>
    <w:p w:rsidR="00FB5A22" w:rsidRPr="00FB5A22" w:rsidRDefault="00FB5A22" w:rsidP="00FB5A22">
      <w:pPr>
        <w:tabs>
          <w:tab w:val="left" w:pos="720"/>
          <w:tab w:val="left" w:pos="4320"/>
        </w:tabs>
        <w:jc w:val="center"/>
        <w:rPr>
          <w:b/>
        </w:rPr>
      </w:pPr>
    </w:p>
    <w:p w:rsidR="00FB5A22" w:rsidRPr="00FB5A22" w:rsidRDefault="00FB5A22" w:rsidP="00FB5A22">
      <w:pPr>
        <w:tabs>
          <w:tab w:val="left" w:pos="720"/>
          <w:tab w:val="left" w:pos="4320"/>
        </w:tabs>
        <w:jc w:val="center"/>
        <w:rPr>
          <w:b/>
        </w:rPr>
      </w:pPr>
    </w:p>
    <w:p w:rsidR="00FB5A22" w:rsidRPr="00FB5A22" w:rsidRDefault="00FB5A22" w:rsidP="00FB5A22">
      <w:pPr>
        <w:tabs>
          <w:tab w:val="left" w:pos="720"/>
          <w:tab w:val="left" w:pos="4320"/>
        </w:tabs>
        <w:jc w:val="center"/>
        <w:rPr>
          <w:b/>
        </w:rPr>
      </w:pPr>
    </w:p>
    <w:p w:rsidR="00FB5A22" w:rsidRPr="00FB5A22" w:rsidRDefault="00FB5A22" w:rsidP="00FB5A22">
      <w:pPr>
        <w:tabs>
          <w:tab w:val="left" w:pos="720"/>
          <w:tab w:val="left" w:pos="4320"/>
        </w:tabs>
        <w:jc w:val="center"/>
        <w:rPr>
          <w:b/>
        </w:rPr>
      </w:pPr>
    </w:p>
    <w:p w:rsidR="00FB5A22" w:rsidRPr="00FB5A22" w:rsidRDefault="00FB5A22" w:rsidP="00FB5A22">
      <w:pPr>
        <w:tabs>
          <w:tab w:val="left" w:pos="720"/>
          <w:tab w:val="left" w:pos="4320"/>
        </w:tabs>
        <w:jc w:val="center"/>
        <w:rPr>
          <w:b/>
        </w:rPr>
      </w:pPr>
    </w:p>
    <w:p w:rsidR="00FB5A22" w:rsidRPr="00FB5A22" w:rsidRDefault="00FB5A22" w:rsidP="00FB5A22">
      <w:pPr>
        <w:tabs>
          <w:tab w:val="left" w:pos="720"/>
          <w:tab w:val="left" w:pos="4320"/>
        </w:tabs>
        <w:jc w:val="both"/>
      </w:pPr>
      <w:r w:rsidRPr="00FB5A22">
        <w:t xml:space="preserve">The bylaws set forth the operational rules for </w:t>
      </w:r>
      <w:r w:rsidRPr="00FB5A22">
        <w:rPr>
          <w:b/>
        </w:rPr>
        <w:t>[</w:t>
      </w:r>
      <w:r w:rsidR="00DC698E">
        <w:rPr>
          <w:b/>
        </w:rPr>
        <w:t>Name of Nonprofit</w:t>
      </w:r>
      <w:r w:rsidRPr="00FB5A22">
        <w:rPr>
          <w:b/>
        </w:rPr>
        <w:t>]</w:t>
      </w:r>
      <w:r w:rsidR="005A3B8D">
        <w:rPr>
          <w:b/>
        </w:rPr>
        <w:t xml:space="preserve">. </w:t>
      </w:r>
      <w:r w:rsidRPr="00FB5A22">
        <w:t xml:space="preserve">They contain the rules regarding the size and composition of the Board of Directors, how directors are elected, and how meetings are held. They also contain provisions about the election of officers and the appointment and operation of Board committees. The </w:t>
      </w:r>
      <w:r w:rsidR="006F0EED">
        <w:t>bylaw</w:t>
      </w:r>
      <w:r w:rsidRPr="00FB5A22">
        <w:t>s may be amended by the Board of Directors.</w:t>
      </w:r>
    </w:p>
    <w:p w:rsidR="00FB5A22" w:rsidRPr="00FB5A22" w:rsidRDefault="00FB5A22" w:rsidP="00FB5A22">
      <w:pPr>
        <w:tabs>
          <w:tab w:val="left" w:pos="720"/>
          <w:tab w:val="left" w:pos="4320"/>
        </w:tabs>
        <w:jc w:val="center"/>
        <w:rPr>
          <w:b/>
        </w:rPr>
      </w:pPr>
      <w:r w:rsidRPr="00FB5A22">
        <w:rPr>
          <w:b/>
        </w:rPr>
        <w:br w:type="page"/>
      </w:r>
      <w:r w:rsidRPr="00FB5A22">
        <w:rPr>
          <w:b/>
        </w:rPr>
        <w:lastRenderedPageBreak/>
        <w:t>Appendix C</w:t>
      </w:r>
    </w:p>
    <w:p w:rsidR="00FB5A22" w:rsidRPr="00FB5A22" w:rsidRDefault="00FB5A22" w:rsidP="00FB5A22">
      <w:pPr>
        <w:tabs>
          <w:tab w:val="left" w:pos="720"/>
          <w:tab w:val="left" w:pos="4320"/>
        </w:tabs>
        <w:jc w:val="center"/>
        <w:rPr>
          <w:b/>
        </w:rPr>
      </w:pPr>
    </w:p>
    <w:p w:rsidR="00FB5A22" w:rsidRPr="00FB5A22" w:rsidRDefault="00FB5A22" w:rsidP="00FB5A22">
      <w:pPr>
        <w:jc w:val="center"/>
        <w:rPr>
          <w:b/>
        </w:rPr>
      </w:pPr>
      <w:r w:rsidRPr="00FB5A22">
        <w:rPr>
          <w:b/>
        </w:rPr>
        <w:t>IRS Application for Exemption</w:t>
      </w:r>
    </w:p>
    <w:p w:rsidR="00FB5A22" w:rsidRPr="00FB5A22" w:rsidRDefault="00FB5A22" w:rsidP="00FB5A22">
      <w:pPr>
        <w:ind w:left="1080"/>
        <w:jc w:val="center"/>
        <w:rPr>
          <w:b/>
        </w:rPr>
      </w:pPr>
    </w:p>
    <w:p w:rsidR="00FB5A22" w:rsidRPr="00FB5A22" w:rsidRDefault="00FB5A22" w:rsidP="00FB5A22">
      <w:pPr>
        <w:ind w:left="1080"/>
        <w:jc w:val="center"/>
        <w:rPr>
          <w:b/>
        </w:rPr>
      </w:pPr>
    </w:p>
    <w:p w:rsidR="00FB5A22" w:rsidRPr="00FB5A22" w:rsidRDefault="00FB5A22" w:rsidP="00FB5A22">
      <w:pPr>
        <w:ind w:left="1080"/>
        <w:jc w:val="center"/>
        <w:rPr>
          <w:b/>
        </w:rPr>
      </w:pPr>
    </w:p>
    <w:p w:rsidR="00FB5A22" w:rsidRPr="00FB5A22" w:rsidRDefault="00FB5A22" w:rsidP="00FB5A22">
      <w:pPr>
        <w:ind w:left="1080"/>
        <w:jc w:val="center"/>
        <w:rPr>
          <w:b/>
        </w:rPr>
      </w:pPr>
    </w:p>
    <w:p w:rsidR="00FB5A22" w:rsidRPr="00FB5A22" w:rsidRDefault="00FB5A22" w:rsidP="00FB5A22">
      <w:pPr>
        <w:ind w:left="1080"/>
        <w:jc w:val="center"/>
        <w:rPr>
          <w:b/>
        </w:rPr>
      </w:pPr>
    </w:p>
    <w:p w:rsidR="00FB5A22" w:rsidRPr="00FB5A22" w:rsidRDefault="00FB5A22" w:rsidP="00FB5A22">
      <w:pPr>
        <w:ind w:left="1080"/>
        <w:jc w:val="center"/>
        <w:rPr>
          <w:b/>
        </w:rPr>
      </w:pPr>
    </w:p>
    <w:p w:rsidR="00FB5A22" w:rsidRPr="00FB5A22" w:rsidRDefault="00FB5A22" w:rsidP="00FB5A22">
      <w:pPr>
        <w:ind w:left="1080"/>
        <w:jc w:val="center"/>
        <w:rPr>
          <w:b/>
        </w:rPr>
      </w:pPr>
    </w:p>
    <w:p w:rsidR="00FB5A22" w:rsidRPr="00FB5A22" w:rsidRDefault="00FB5A22" w:rsidP="00FB5A22">
      <w:pPr>
        <w:ind w:left="1080"/>
        <w:jc w:val="center"/>
        <w:rPr>
          <w:b/>
        </w:rPr>
      </w:pPr>
    </w:p>
    <w:p w:rsidR="00FB5A22" w:rsidRPr="00FB5A22" w:rsidRDefault="00FB5A22" w:rsidP="00FB5A22">
      <w:pPr>
        <w:ind w:left="1080"/>
        <w:jc w:val="center"/>
        <w:rPr>
          <w:b/>
        </w:rPr>
      </w:pPr>
    </w:p>
    <w:p w:rsidR="00FB5A22" w:rsidRPr="00FB5A22" w:rsidRDefault="00FB5A22" w:rsidP="00FB5A22">
      <w:pPr>
        <w:ind w:left="1080"/>
        <w:jc w:val="center"/>
        <w:rPr>
          <w:b/>
        </w:rPr>
      </w:pPr>
    </w:p>
    <w:p w:rsidR="00FB5A22" w:rsidRPr="00FB5A22" w:rsidRDefault="00FB5A22" w:rsidP="00FB5A22">
      <w:pPr>
        <w:ind w:left="1080"/>
        <w:jc w:val="center"/>
        <w:rPr>
          <w:b/>
        </w:rPr>
      </w:pPr>
    </w:p>
    <w:p w:rsidR="00FB5A22" w:rsidRPr="00FB5A22" w:rsidRDefault="00FB5A22" w:rsidP="00FB5A22">
      <w:pPr>
        <w:ind w:left="1080"/>
        <w:jc w:val="center"/>
        <w:rPr>
          <w:b/>
        </w:rPr>
      </w:pPr>
    </w:p>
    <w:p w:rsidR="00FB5A22" w:rsidRPr="00FB5A22" w:rsidRDefault="00FB5A22" w:rsidP="00FB5A22">
      <w:pPr>
        <w:ind w:left="1080"/>
        <w:jc w:val="center"/>
        <w:rPr>
          <w:b/>
        </w:rPr>
      </w:pPr>
    </w:p>
    <w:p w:rsidR="00FB5A22" w:rsidRPr="00FB5A22" w:rsidRDefault="00FB5A22" w:rsidP="00FB5A22">
      <w:pPr>
        <w:ind w:left="1080"/>
        <w:jc w:val="center"/>
        <w:rPr>
          <w:b/>
        </w:rPr>
      </w:pPr>
    </w:p>
    <w:p w:rsidR="00FB5A22" w:rsidRPr="00FB5A22" w:rsidRDefault="00FB5A22" w:rsidP="00FB5A22">
      <w:pPr>
        <w:ind w:left="1080"/>
        <w:jc w:val="center"/>
        <w:rPr>
          <w:b/>
        </w:rPr>
      </w:pPr>
    </w:p>
    <w:p w:rsidR="00FB5A22" w:rsidRPr="00FB5A22" w:rsidRDefault="00FB5A22" w:rsidP="00FB5A22">
      <w:pPr>
        <w:ind w:left="1080"/>
        <w:jc w:val="center"/>
        <w:rPr>
          <w:b/>
        </w:rPr>
      </w:pPr>
    </w:p>
    <w:p w:rsidR="00FB5A22" w:rsidRPr="00FB5A22" w:rsidRDefault="00FB5A22" w:rsidP="00FB5A22">
      <w:pPr>
        <w:jc w:val="both"/>
      </w:pPr>
      <w:r w:rsidRPr="00FB5A22">
        <w:t xml:space="preserve">The IRS Form 1023 is the application which </w:t>
      </w:r>
      <w:r w:rsidRPr="00FB5A22">
        <w:rPr>
          <w:b/>
        </w:rPr>
        <w:t>[</w:t>
      </w:r>
      <w:r w:rsidR="00DC698E">
        <w:rPr>
          <w:b/>
        </w:rPr>
        <w:t>Name of Nonprofit</w:t>
      </w:r>
      <w:r w:rsidRPr="00FB5A22">
        <w:rPr>
          <w:b/>
        </w:rPr>
        <w:t xml:space="preserve">] </w:t>
      </w:r>
      <w:r w:rsidRPr="00FB5A22">
        <w:t>filed with the Internal Revenue Service to be recognized as a tax-exempt organization</w:t>
      </w:r>
      <w:r w:rsidR="005A3B8D">
        <w:t xml:space="preserve">. </w:t>
      </w:r>
      <w:r w:rsidRPr="00FB5A22">
        <w:t xml:space="preserve">It sets forth the original mission of the organization. It is important that </w:t>
      </w:r>
      <w:r w:rsidRPr="00FB5A22">
        <w:rPr>
          <w:b/>
        </w:rPr>
        <w:t>[</w:t>
      </w:r>
      <w:r w:rsidR="00DC698E">
        <w:rPr>
          <w:b/>
        </w:rPr>
        <w:t>Name of Nonprofit</w:t>
      </w:r>
      <w:r w:rsidRPr="00FB5A22">
        <w:rPr>
          <w:b/>
        </w:rPr>
        <w:t xml:space="preserve">] </w:t>
      </w:r>
      <w:r w:rsidRPr="00FB5A22">
        <w:t>review its original mission statement from time to time to ensure that it is acting in a manner that furthers its exempt mission. If the organization were to change its mission, it will have to notify the IRS.</w:t>
      </w:r>
    </w:p>
    <w:p w:rsidR="00FB5A22" w:rsidRPr="00FB5A22" w:rsidRDefault="00FB5A22" w:rsidP="00FB5A22">
      <w:pPr>
        <w:jc w:val="center"/>
        <w:rPr>
          <w:b/>
        </w:rPr>
      </w:pPr>
      <w:r w:rsidRPr="00FB5A22">
        <w:rPr>
          <w:b/>
        </w:rPr>
        <w:br w:type="page"/>
      </w:r>
      <w:r w:rsidRPr="00FB5A22">
        <w:rPr>
          <w:b/>
        </w:rPr>
        <w:lastRenderedPageBreak/>
        <w:t>Appendix D</w:t>
      </w:r>
    </w:p>
    <w:p w:rsidR="00FB5A22" w:rsidRPr="00FB5A22" w:rsidRDefault="00FB5A22" w:rsidP="00FB5A22">
      <w:pPr>
        <w:ind w:left="1080"/>
        <w:jc w:val="center"/>
        <w:rPr>
          <w:b/>
        </w:rPr>
      </w:pPr>
    </w:p>
    <w:p w:rsidR="00FB5A22" w:rsidRPr="00FB5A22" w:rsidRDefault="00FB5A22" w:rsidP="00FB5A22">
      <w:pPr>
        <w:jc w:val="center"/>
        <w:rPr>
          <w:b/>
        </w:rPr>
      </w:pPr>
      <w:r w:rsidRPr="00FB5A22">
        <w:rPr>
          <w:b/>
        </w:rPr>
        <w:t>List of Board Members</w:t>
      </w:r>
    </w:p>
    <w:p w:rsidR="00FB5A22" w:rsidRPr="00FB5A22" w:rsidRDefault="00FB5A22" w:rsidP="00FB5A22">
      <w:pPr>
        <w:jc w:val="center"/>
        <w:rPr>
          <w:b/>
        </w:rPr>
      </w:pPr>
    </w:p>
    <w:p w:rsidR="00FB5A22" w:rsidRPr="00FB5A22" w:rsidRDefault="00FB5A22" w:rsidP="00FB5A22">
      <w:pPr>
        <w:jc w:val="center"/>
        <w:rPr>
          <w:b/>
        </w:rPr>
      </w:pPr>
    </w:p>
    <w:p w:rsidR="00FB5A22" w:rsidRPr="00FB5A22" w:rsidRDefault="00FB5A22" w:rsidP="00FB5A22">
      <w:pPr>
        <w:jc w:val="center"/>
        <w:rPr>
          <w:b/>
        </w:rPr>
      </w:pPr>
    </w:p>
    <w:p w:rsidR="00FB5A22" w:rsidRPr="00FB5A22" w:rsidRDefault="00FB5A22" w:rsidP="00FB5A22">
      <w:pPr>
        <w:jc w:val="center"/>
        <w:rPr>
          <w:b/>
        </w:rPr>
      </w:pPr>
    </w:p>
    <w:p w:rsidR="00FB5A22" w:rsidRPr="00FB5A22" w:rsidRDefault="00FB5A22" w:rsidP="00FB5A22">
      <w:pPr>
        <w:jc w:val="center"/>
        <w:rPr>
          <w:b/>
        </w:rPr>
      </w:pPr>
    </w:p>
    <w:p w:rsidR="00FB5A22" w:rsidRPr="00FB5A22" w:rsidRDefault="00FB5A22" w:rsidP="00FB5A22">
      <w:pPr>
        <w:jc w:val="center"/>
        <w:rPr>
          <w:b/>
        </w:rPr>
      </w:pPr>
    </w:p>
    <w:p w:rsidR="00FB5A22" w:rsidRPr="00FB5A22" w:rsidRDefault="00FB5A22" w:rsidP="00FB5A22">
      <w:pPr>
        <w:jc w:val="center"/>
        <w:rPr>
          <w:b/>
        </w:rPr>
      </w:pPr>
    </w:p>
    <w:p w:rsidR="00FB5A22" w:rsidRPr="00FB5A22" w:rsidRDefault="00FB5A22" w:rsidP="00FB5A22">
      <w:pPr>
        <w:jc w:val="center"/>
        <w:rPr>
          <w:b/>
        </w:rPr>
      </w:pPr>
    </w:p>
    <w:p w:rsidR="00FB5A22" w:rsidRPr="00FB5A22" w:rsidRDefault="00FB5A22" w:rsidP="00FB5A22">
      <w:pPr>
        <w:jc w:val="center"/>
        <w:rPr>
          <w:b/>
        </w:rPr>
      </w:pPr>
    </w:p>
    <w:p w:rsidR="00FB5A22" w:rsidRPr="00FB5A22" w:rsidRDefault="00FB5A22" w:rsidP="00FB5A22">
      <w:pPr>
        <w:jc w:val="center"/>
        <w:rPr>
          <w:b/>
        </w:rPr>
      </w:pPr>
    </w:p>
    <w:p w:rsidR="00FB5A22" w:rsidRPr="00FB5A22" w:rsidRDefault="00FB5A22" w:rsidP="00FB5A22">
      <w:pPr>
        <w:jc w:val="center"/>
        <w:rPr>
          <w:b/>
        </w:rPr>
      </w:pPr>
    </w:p>
    <w:p w:rsidR="00FB5A22" w:rsidRPr="00FB5A22" w:rsidRDefault="00FB5A22" w:rsidP="00FB5A22">
      <w:pPr>
        <w:jc w:val="center"/>
        <w:rPr>
          <w:b/>
        </w:rPr>
      </w:pPr>
    </w:p>
    <w:p w:rsidR="00FB5A22" w:rsidRPr="00FB5A22" w:rsidRDefault="00FB5A22" w:rsidP="00FB5A22">
      <w:pPr>
        <w:jc w:val="center"/>
        <w:rPr>
          <w:b/>
        </w:rPr>
      </w:pPr>
    </w:p>
    <w:p w:rsidR="00FB5A22" w:rsidRPr="00FB5A22" w:rsidRDefault="00FB5A22" w:rsidP="00FB5A22">
      <w:pPr>
        <w:jc w:val="center"/>
        <w:rPr>
          <w:b/>
        </w:rPr>
      </w:pPr>
    </w:p>
    <w:p w:rsidR="00FB5A22" w:rsidRPr="00FB5A22" w:rsidRDefault="00FB5A22" w:rsidP="00FB5A22">
      <w:pPr>
        <w:jc w:val="center"/>
        <w:rPr>
          <w:b/>
        </w:rPr>
      </w:pPr>
    </w:p>
    <w:p w:rsidR="00FB5A22" w:rsidRPr="00FB5A22" w:rsidRDefault="00FB5A22" w:rsidP="00FB5A22">
      <w:pPr>
        <w:jc w:val="center"/>
        <w:rPr>
          <w:b/>
        </w:rPr>
      </w:pPr>
    </w:p>
    <w:p w:rsidR="00FB5A22" w:rsidRPr="00FB5A22" w:rsidRDefault="00FB5A22" w:rsidP="00FB5A22">
      <w:pPr>
        <w:jc w:val="center"/>
        <w:rPr>
          <w:b/>
        </w:rPr>
      </w:pPr>
    </w:p>
    <w:p w:rsidR="00FB5A22" w:rsidRPr="00FB5A22" w:rsidRDefault="00FB5A22" w:rsidP="00FB5A22">
      <w:pPr>
        <w:jc w:val="center"/>
        <w:rPr>
          <w:b/>
        </w:rPr>
      </w:pPr>
    </w:p>
    <w:p w:rsidR="00FB5A22" w:rsidRPr="00FB5A22" w:rsidRDefault="00FB5A22" w:rsidP="00FB5A22">
      <w:pPr>
        <w:jc w:val="center"/>
        <w:rPr>
          <w:b/>
        </w:rPr>
      </w:pPr>
    </w:p>
    <w:p w:rsidR="00FB5A22" w:rsidRPr="00FB5A22" w:rsidRDefault="00FB5A22" w:rsidP="00FB5A22">
      <w:pPr>
        <w:jc w:val="center"/>
        <w:rPr>
          <w:b/>
        </w:rPr>
      </w:pPr>
    </w:p>
    <w:p w:rsidR="00FB5A22" w:rsidRPr="00FB5A22" w:rsidRDefault="00FB5A22" w:rsidP="00FB5A22">
      <w:pPr>
        <w:jc w:val="center"/>
        <w:rPr>
          <w:b/>
        </w:rPr>
      </w:pPr>
    </w:p>
    <w:p w:rsidR="00FB5A22" w:rsidRPr="00FB5A22" w:rsidRDefault="00FB5A22" w:rsidP="00FB5A22">
      <w:pPr>
        <w:jc w:val="center"/>
        <w:rPr>
          <w:b/>
        </w:rPr>
      </w:pPr>
    </w:p>
    <w:p w:rsidR="00FB5A22" w:rsidRPr="00FB5A22" w:rsidRDefault="00FB5A22" w:rsidP="00FB5A22">
      <w:pPr>
        <w:jc w:val="center"/>
        <w:rPr>
          <w:b/>
        </w:rPr>
      </w:pPr>
    </w:p>
    <w:p w:rsidR="00FB5A22" w:rsidRPr="00FB5A22" w:rsidRDefault="00FB5A22" w:rsidP="00FB5A22">
      <w:pPr>
        <w:jc w:val="center"/>
        <w:rPr>
          <w:b/>
        </w:rPr>
      </w:pPr>
    </w:p>
    <w:p w:rsidR="00FB5A22" w:rsidRPr="00FB5A22" w:rsidRDefault="00FB5A22" w:rsidP="00FB5A22">
      <w:pPr>
        <w:jc w:val="center"/>
        <w:rPr>
          <w:b/>
        </w:rPr>
      </w:pPr>
    </w:p>
    <w:p w:rsidR="00FB5A22" w:rsidRPr="00FB5A22" w:rsidRDefault="00FB5A22" w:rsidP="00FB5A22">
      <w:pPr>
        <w:jc w:val="center"/>
        <w:rPr>
          <w:b/>
        </w:rPr>
      </w:pPr>
    </w:p>
    <w:p w:rsidR="00FB5A22" w:rsidRPr="00FB5A22" w:rsidRDefault="00FB5A22" w:rsidP="00FB5A22">
      <w:pPr>
        <w:jc w:val="center"/>
        <w:rPr>
          <w:b/>
        </w:rPr>
      </w:pPr>
    </w:p>
    <w:p w:rsidR="00FB5A22" w:rsidRPr="00FB5A22" w:rsidRDefault="00FB5A22" w:rsidP="00FB5A22">
      <w:pPr>
        <w:jc w:val="center"/>
        <w:rPr>
          <w:b/>
        </w:rPr>
      </w:pPr>
    </w:p>
    <w:p w:rsidR="00FB5A22" w:rsidRPr="00FB5A22" w:rsidRDefault="00FB5A22" w:rsidP="00FB5A22">
      <w:pPr>
        <w:jc w:val="center"/>
        <w:rPr>
          <w:b/>
        </w:rPr>
      </w:pPr>
    </w:p>
    <w:p w:rsidR="00FB5A22" w:rsidRPr="00FB5A22" w:rsidRDefault="00FB5A22" w:rsidP="00FB5A22">
      <w:pPr>
        <w:jc w:val="center"/>
        <w:rPr>
          <w:b/>
        </w:rPr>
      </w:pPr>
    </w:p>
    <w:p w:rsidR="00FB5A22" w:rsidRPr="00FB5A22" w:rsidRDefault="00FB5A22" w:rsidP="00FB5A22">
      <w:pPr>
        <w:jc w:val="center"/>
        <w:rPr>
          <w:b/>
        </w:rPr>
      </w:pPr>
    </w:p>
    <w:p w:rsidR="00FB5A22" w:rsidRPr="00FB5A22" w:rsidRDefault="00FB5A22" w:rsidP="00FB5A22">
      <w:pPr>
        <w:jc w:val="center"/>
        <w:rPr>
          <w:b/>
        </w:rPr>
      </w:pPr>
    </w:p>
    <w:p w:rsidR="00FB5A22" w:rsidRPr="00FB5A22" w:rsidRDefault="00FB5A22" w:rsidP="00FB5A22">
      <w:pPr>
        <w:jc w:val="center"/>
        <w:rPr>
          <w:b/>
        </w:rPr>
      </w:pPr>
    </w:p>
    <w:p w:rsidR="00FB5A22" w:rsidRPr="00FB5A22" w:rsidRDefault="00FB5A22" w:rsidP="00FB5A22">
      <w:pPr>
        <w:jc w:val="center"/>
        <w:rPr>
          <w:b/>
        </w:rPr>
      </w:pPr>
    </w:p>
    <w:p w:rsidR="00FB5A22" w:rsidRPr="00FB5A22" w:rsidRDefault="00FB5A22" w:rsidP="00FB5A22">
      <w:pPr>
        <w:jc w:val="center"/>
        <w:rPr>
          <w:b/>
        </w:rPr>
      </w:pPr>
    </w:p>
    <w:p w:rsidR="00FB5A22" w:rsidRPr="00FB5A22" w:rsidRDefault="00FB5A22" w:rsidP="00FB5A22">
      <w:pPr>
        <w:jc w:val="center"/>
        <w:rPr>
          <w:b/>
        </w:rPr>
      </w:pPr>
    </w:p>
    <w:p w:rsidR="00FB5A22" w:rsidRPr="00FB5A22" w:rsidRDefault="00FB5A22" w:rsidP="00FB5A22">
      <w:pPr>
        <w:jc w:val="center"/>
        <w:rPr>
          <w:b/>
        </w:rPr>
      </w:pPr>
    </w:p>
    <w:p w:rsidR="00FB5A22" w:rsidRPr="00FB5A22" w:rsidRDefault="00FB5A22" w:rsidP="00FB5A22">
      <w:pPr>
        <w:jc w:val="center"/>
        <w:rPr>
          <w:b/>
        </w:rPr>
      </w:pPr>
    </w:p>
    <w:p w:rsidR="00FB5A22" w:rsidRPr="00FB5A22" w:rsidRDefault="00FB5A22" w:rsidP="00FB5A22">
      <w:pPr>
        <w:jc w:val="center"/>
        <w:rPr>
          <w:b/>
        </w:rPr>
      </w:pPr>
    </w:p>
    <w:p w:rsidR="00FB5A22" w:rsidRPr="00FB5A22" w:rsidRDefault="00FB5A22" w:rsidP="00FB5A22">
      <w:pPr>
        <w:jc w:val="center"/>
        <w:rPr>
          <w:b/>
        </w:rPr>
      </w:pPr>
    </w:p>
    <w:p w:rsidR="00FB5A22" w:rsidRPr="00FB5A22" w:rsidRDefault="00FB5A22" w:rsidP="00FB5A22">
      <w:pPr>
        <w:jc w:val="center"/>
        <w:rPr>
          <w:b/>
        </w:rPr>
      </w:pPr>
    </w:p>
    <w:p w:rsidR="00FB5A22" w:rsidRPr="00FB5A22" w:rsidRDefault="00FB5A22" w:rsidP="00FB5A22">
      <w:pPr>
        <w:jc w:val="center"/>
        <w:rPr>
          <w:b/>
        </w:rPr>
      </w:pPr>
    </w:p>
    <w:p w:rsidR="00FB5A22" w:rsidRPr="00FB5A22" w:rsidRDefault="00FB5A22" w:rsidP="00FB5A22">
      <w:pPr>
        <w:jc w:val="center"/>
        <w:rPr>
          <w:b/>
        </w:rPr>
      </w:pPr>
    </w:p>
    <w:p w:rsidR="00FB5A22" w:rsidRPr="00FB5A22" w:rsidRDefault="00FB5A22" w:rsidP="00FB5A22">
      <w:pPr>
        <w:jc w:val="center"/>
        <w:rPr>
          <w:b/>
        </w:rPr>
      </w:pPr>
    </w:p>
    <w:p w:rsidR="00FB5A22" w:rsidRPr="00FB5A22" w:rsidRDefault="00FB5A22" w:rsidP="00FB5A22">
      <w:pPr>
        <w:tabs>
          <w:tab w:val="left" w:pos="720"/>
          <w:tab w:val="left" w:pos="4320"/>
        </w:tabs>
        <w:jc w:val="center"/>
        <w:rPr>
          <w:b/>
        </w:rPr>
      </w:pPr>
      <w:r w:rsidRPr="00FB5A22">
        <w:rPr>
          <w:b/>
        </w:rPr>
        <w:t>Appendix E</w:t>
      </w:r>
    </w:p>
    <w:p w:rsidR="00FB5A22" w:rsidRPr="00FB5A22" w:rsidRDefault="00FB5A22" w:rsidP="00FB5A22">
      <w:pPr>
        <w:tabs>
          <w:tab w:val="left" w:pos="720"/>
          <w:tab w:val="left" w:pos="4320"/>
        </w:tabs>
        <w:jc w:val="both"/>
        <w:rPr>
          <w:b/>
        </w:rPr>
      </w:pPr>
    </w:p>
    <w:p w:rsidR="00FB5A22" w:rsidRPr="00FB5A22" w:rsidRDefault="00FB5A22" w:rsidP="00FB5A22">
      <w:pPr>
        <w:tabs>
          <w:tab w:val="left" w:pos="720"/>
          <w:tab w:val="left" w:pos="4320"/>
        </w:tabs>
        <w:jc w:val="both"/>
        <w:rPr>
          <w:b/>
        </w:rPr>
      </w:pPr>
      <w:r w:rsidRPr="00FB5A22">
        <w:rPr>
          <w:b/>
        </w:rPr>
        <w:tab/>
        <w:t xml:space="preserve">                                          Important Contacts</w:t>
      </w:r>
    </w:p>
    <w:p w:rsidR="00FB5A22" w:rsidRPr="00FB5A22" w:rsidRDefault="00FB5A22" w:rsidP="00FB5A22">
      <w:pPr>
        <w:jc w:val="center"/>
        <w:rPr>
          <w:b/>
        </w:rPr>
      </w:pPr>
    </w:p>
    <w:p w:rsidR="00FB5A22" w:rsidRPr="00FB5A22" w:rsidRDefault="00FB5A22" w:rsidP="00FB5A22">
      <w:pPr>
        <w:ind w:left="2880" w:firstLine="720"/>
        <w:rPr>
          <w:b/>
        </w:rPr>
      </w:pPr>
      <w:r w:rsidRPr="00FB5A22">
        <w:rPr>
          <w:b/>
        </w:rPr>
        <w:br w:type="page"/>
      </w:r>
      <w:r w:rsidRPr="00FB5A22">
        <w:rPr>
          <w:b/>
        </w:rPr>
        <w:lastRenderedPageBreak/>
        <w:t>Appendix F</w:t>
      </w:r>
    </w:p>
    <w:p w:rsidR="00FB5A22" w:rsidRPr="00FB5A22" w:rsidRDefault="00FB5A22" w:rsidP="00FB5A22">
      <w:pPr>
        <w:jc w:val="center"/>
        <w:rPr>
          <w:b/>
        </w:rPr>
      </w:pPr>
    </w:p>
    <w:p w:rsidR="00FB5A22" w:rsidRPr="00FB5A22" w:rsidRDefault="00FB5A22" w:rsidP="00FB5A22">
      <w:pPr>
        <w:jc w:val="center"/>
        <w:rPr>
          <w:b/>
        </w:rPr>
      </w:pPr>
      <w:r w:rsidRPr="00FB5A22">
        <w:rPr>
          <w:b/>
        </w:rPr>
        <w:t>Most Recent IRS Form 990</w:t>
      </w:r>
    </w:p>
    <w:p w:rsidR="00FB5A22" w:rsidRPr="00FB5A22" w:rsidRDefault="00FB5A22" w:rsidP="00FB5A22">
      <w:pPr>
        <w:rPr>
          <w:b/>
        </w:rPr>
      </w:pPr>
    </w:p>
    <w:p w:rsidR="00FB5A22" w:rsidRPr="00FB5A22" w:rsidRDefault="00FB5A22" w:rsidP="00FB5A22">
      <w:pPr>
        <w:jc w:val="center"/>
        <w:rPr>
          <w:b/>
        </w:rPr>
      </w:pPr>
    </w:p>
    <w:p w:rsidR="00FB5A22" w:rsidRPr="00FB5A22" w:rsidRDefault="00FB5A22" w:rsidP="00FB5A22">
      <w:pPr>
        <w:jc w:val="center"/>
        <w:rPr>
          <w:b/>
        </w:rPr>
      </w:pPr>
    </w:p>
    <w:p w:rsidR="00FB5A22" w:rsidRPr="00FB5A22" w:rsidRDefault="00FB5A22" w:rsidP="00FB5A22">
      <w:pPr>
        <w:jc w:val="both"/>
      </w:pPr>
      <w:r w:rsidRPr="00FB5A22">
        <w:t xml:space="preserve">This is the information return that </w:t>
      </w:r>
      <w:r w:rsidRPr="00FB5A22">
        <w:rPr>
          <w:b/>
        </w:rPr>
        <w:t>[</w:t>
      </w:r>
      <w:r w:rsidR="00DC698E">
        <w:rPr>
          <w:b/>
        </w:rPr>
        <w:t>Name of Nonprofit</w:t>
      </w:r>
      <w:r w:rsidRPr="00FB5A22">
        <w:rPr>
          <w:b/>
        </w:rPr>
        <w:t xml:space="preserve">] </w:t>
      </w:r>
      <w:r w:rsidRPr="00FB5A22">
        <w:t>must file each year with the IRS</w:t>
      </w:r>
      <w:r w:rsidR="006812FD">
        <w:t>.</w:t>
      </w:r>
    </w:p>
    <w:p w:rsidR="00FB5A22" w:rsidRPr="00FB5A22" w:rsidRDefault="00FB5A22" w:rsidP="00FB5A22">
      <w:pPr>
        <w:jc w:val="both"/>
      </w:pPr>
    </w:p>
    <w:p w:rsidR="00FB5A22" w:rsidRPr="00FB5A22" w:rsidRDefault="006812FD" w:rsidP="00A06B2C">
      <w:pPr>
        <w:numPr>
          <w:ilvl w:val="0"/>
          <w:numId w:val="42"/>
        </w:numPr>
        <w:ind w:left="1080"/>
        <w:jc w:val="both"/>
      </w:pPr>
      <w:r>
        <w:t>On this form</w:t>
      </w:r>
      <w:r w:rsidR="00FB5A22" w:rsidRPr="00FB5A22">
        <w:t>, the organization is asked to describe its exempt mission and the activities it carries out in furtherance of that mission</w:t>
      </w:r>
      <w:r w:rsidR="005A3B8D">
        <w:t xml:space="preserve">. </w:t>
      </w:r>
    </w:p>
    <w:p w:rsidR="00FB5A22" w:rsidRPr="00FB5A22" w:rsidRDefault="00FB5A22" w:rsidP="00FB5A22">
      <w:pPr>
        <w:ind w:left="1080"/>
        <w:jc w:val="both"/>
      </w:pPr>
    </w:p>
    <w:p w:rsidR="00FB5A22" w:rsidRPr="00FB5A22" w:rsidRDefault="00FB5A22" w:rsidP="00A06B2C">
      <w:pPr>
        <w:numPr>
          <w:ilvl w:val="0"/>
          <w:numId w:val="42"/>
        </w:numPr>
        <w:ind w:left="1080"/>
        <w:jc w:val="both"/>
      </w:pPr>
      <w:r w:rsidRPr="00FB5A22">
        <w:t>It also sets forth basic financial information about the organization, including how much it expends on program activities (activities that directly contribute to carrying out its exempt mission), fundraising, and administrative expenses</w:t>
      </w:r>
      <w:r w:rsidR="005A3B8D">
        <w:t xml:space="preserve">. </w:t>
      </w:r>
    </w:p>
    <w:p w:rsidR="00FB5A22" w:rsidRPr="00FB5A22" w:rsidRDefault="00FB5A22" w:rsidP="00FB5A22">
      <w:pPr>
        <w:ind w:left="1080"/>
        <w:jc w:val="both"/>
      </w:pPr>
    </w:p>
    <w:p w:rsidR="00FB5A22" w:rsidRPr="00FB5A22" w:rsidRDefault="00FB5A22" w:rsidP="00A06B2C">
      <w:pPr>
        <w:numPr>
          <w:ilvl w:val="0"/>
          <w:numId w:val="42"/>
        </w:numPr>
        <w:ind w:left="1080"/>
        <w:jc w:val="both"/>
      </w:pPr>
      <w:r w:rsidRPr="00FB5A22">
        <w:t>In particular, the form sets forth how much is paid to the organization’s officers, directors, and other higher-paid individuals</w:t>
      </w:r>
      <w:r w:rsidR="005A3B8D">
        <w:t xml:space="preserve">. </w:t>
      </w:r>
    </w:p>
    <w:p w:rsidR="00FB5A22" w:rsidRPr="00FB5A22" w:rsidRDefault="00FB5A22" w:rsidP="00FB5A22">
      <w:pPr>
        <w:ind w:left="1080"/>
        <w:jc w:val="both"/>
      </w:pPr>
    </w:p>
    <w:p w:rsidR="00FB5A22" w:rsidRPr="00FB5A22" w:rsidRDefault="00FB5A22" w:rsidP="00A06B2C">
      <w:pPr>
        <w:numPr>
          <w:ilvl w:val="0"/>
          <w:numId w:val="42"/>
        </w:numPr>
        <w:ind w:left="1080"/>
        <w:jc w:val="both"/>
      </w:pPr>
      <w:r w:rsidRPr="00FB5A22">
        <w:t xml:space="preserve">The form also asks the Board of Directors if it is following certain best practices for nonprofit governance. </w:t>
      </w:r>
    </w:p>
    <w:p w:rsidR="00FB5A22" w:rsidRPr="00FB5A22" w:rsidRDefault="00FB5A22" w:rsidP="00FB5A22">
      <w:pPr>
        <w:jc w:val="both"/>
      </w:pPr>
    </w:p>
    <w:p w:rsidR="00FB5A22" w:rsidRDefault="00FB5A22" w:rsidP="00A06B2C">
      <w:pPr>
        <w:numPr>
          <w:ilvl w:val="0"/>
          <w:numId w:val="42"/>
        </w:numPr>
        <w:ind w:left="1080"/>
        <w:jc w:val="both"/>
      </w:pPr>
      <w:r w:rsidRPr="00FB5A22">
        <w:t>Finally, the form asks whether the Board has reviewed the form before it was filed with the IRS</w:t>
      </w:r>
      <w:r w:rsidR="005A3B8D">
        <w:t xml:space="preserve">. </w:t>
      </w:r>
    </w:p>
    <w:p w:rsidR="006812FD" w:rsidRDefault="006812FD" w:rsidP="006812FD">
      <w:pPr>
        <w:pStyle w:val="ListParagraph"/>
      </w:pPr>
    </w:p>
    <w:p w:rsidR="00FB5A22" w:rsidRPr="00FB5A22" w:rsidRDefault="00FB5A22" w:rsidP="00FB5A22">
      <w:pPr>
        <w:jc w:val="center"/>
        <w:rPr>
          <w:b/>
        </w:rPr>
      </w:pPr>
      <w:r w:rsidRPr="00FB5A22">
        <w:rPr>
          <w:b/>
        </w:rPr>
        <w:br w:type="page"/>
      </w:r>
      <w:r w:rsidRPr="00FB5A22">
        <w:rPr>
          <w:b/>
        </w:rPr>
        <w:lastRenderedPageBreak/>
        <w:t>Appendix G</w:t>
      </w:r>
    </w:p>
    <w:p w:rsidR="00FB5A22" w:rsidRPr="00FB5A22" w:rsidRDefault="00FB5A22" w:rsidP="00FB5A22">
      <w:pPr>
        <w:jc w:val="center"/>
        <w:rPr>
          <w:b/>
        </w:rPr>
      </w:pPr>
    </w:p>
    <w:p w:rsidR="00FB5A22" w:rsidRPr="00FB5A22" w:rsidRDefault="00FB5A22" w:rsidP="00FB5A22">
      <w:pPr>
        <w:jc w:val="center"/>
        <w:rPr>
          <w:b/>
        </w:rPr>
      </w:pPr>
      <w:r w:rsidRPr="00FB5A22">
        <w:rPr>
          <w:b/>
        </w:rPr>
        <w:t>Most Recent Audited Financial Statement</w:t>
      </w:r>
    </w:p>
    <w:p w:rsidR="00FB5A22" w:rsidRPr="00FB5A22" w:rsidRDefault="00FB5A22" w:rsidP="00FB5A22">
      <w:pPr>
        <w:jc w:val="center"/>
        <w:rPr>
          <w:b/>
        </w:rPr>
      </w:pPr>
    </w:p>
    <w:p w:rsidR="00FB5A22" w:rsidRPr="00FB5A22" w:rsidRDefault="00FB5A22" w:rsidP="00FB5A22">
      <w:pPr>
        <w:rPr>
          <w:b/>
        </w:rPr>
      </w:pPr>
    </w:p>
    <w:p w:rsidR="00FB5A22" w:rsidRPr="00FB5A22" w:rsidRDefault="00FB5A22" w:rsidP="00FB5A22">
      <w:pPr>
        <w:jc w:val="center"/>
        <w:rPr>
          <w:b/>
        </w:rPr>
      </w:pPr>
    </w:p>
    <w:p w:rsidR="00FB5A22" w:rsidRPr="00FB5A22" w:rsidRDefault="00FB5A22" w:rsidP="00FB5A22">
      <w:pPr>
        <w:jc w:val="center"/>
        <w:rPr>
          <w:b/>
        </w:rPr>
      </w:pPr>
    </w:p>
    <w:p w:rsidR="00FB5A22" w:rsidRPr="00FB5A22" w:rsidRDefault="00FB5A22" w:rsidP="00FB5A22">
      <w:pPr>
        <w:jc w:val="both"/>
      </w:pPr>
      <w:r w:rsidRPr="00FB5A22">
        <w:t xml:space="preserve">The financial statements are prepared by management and audited by </w:t>
      </w:r>
      <w:r w:rsidRPr="00FB5A22">
        <w:rPr>
          <w:b/>
        </w:rPr>
        <w:t>[</w:t>
      </w:r>
      <w:r w:rsidR="00DC698E">
        <w:rPr>
          <w:b/>
        </w:rPr>
        <w:t>Name of Nonprofit</w:t>
      </w:r>
      <w:r w:rsidRPr="00FB5A22">
        <w:rPr>
          <w:b/>
        </w:rPr>
        <w:t>]</w:t>
      </w:r>
      <w:r w:rsidRPr="00FB5A22">
        <w:t>’s independent auditors. The audit shows basic financial information about the organization. You will note that the financial statements are different from those of for-profit companies. The audit contains the following information:</w:t>
      </w:r>
    </w:p>
    <w:p w:rsidR="00FB5A22" w:rsidRPr="00FB5A22" w:rsidRDefault="00FB5A22" w:rsidP="00FB5A22">
      <w:pPr>
        <w:jc w:val="both"/>
      </w:pPr>
    </w:p>
    <w:p w:rsidR="00FB5A22" w:rsidRPr="00FB5A22" w:rsidRDefault="00FB5A22" w:rsidP="00A06B2C">
      <w:pPr>
        <w:numPr>
          <w:ilvl w:val="0"/>
          <w:numId w:val="43"/>
        </w:numPr>
        <w:jc w:val="both"/>
      </w:pPr>
      <w:r w:rsidRPr="00FB5A22">
        <w:rPr>
          <w:u w:val="single"/>
        </w:rPr>
        <w:t>Statement of Financial Position (Balance Sheet)</w:t>
      </w:r>
      <w:r w:rsidRPr="00FB5A22">
        <w:t xml:space="preserve">. This contains the organization’s: </w:t>
      </w:r>
    </w:p>
    <w:p w:rsidR="00FB5A22" w:rsidRPr="00FB5A22" w:rsidRDefault="00FB5A22" w:rsidP="00FB5A22">
      <w:pPr>
        <w:ind w:left="720"/>
        <w:jc w:val="both"/>
      </w:pPr>
    </w:p>
    <w:p w:rsidR="00FB5A22" w:rsidRPr="00FB5A22" w:rsidRDefault="00FB5A22" w:rsidP="00A06B2C">
      <w:pPr>
        <w:numPr>
          <w:ilvl w:val="0"/>
          <w:numId w:val="44"/>
        </w:numPr>
        <w:jc w:val="both"/>
      </w:pPr>
      <w:r w:rsidRPr="00FB5A22">
        <w:t xml:space="preserve">Cash; </w:t>
      </w:r>
    </w:p>
    <w:p w:rsidR="00FB5A22" w:rsidRPr="00FB5A22" w:rsidRDefault="00FB5A22" w:rsidP="00A06B2C">
      <w:pPr>
        <w:numPr>
          <w:ilvl w:val="0"/>
          <w:numId w:val="44"/>
        </w:numPr>
        <w:jc w:val="both"/>
      </w:pPr>
      <w:r w:rsidRPr="00FB5A22">
        <w:t xml:space="preserve">Accounts receivable; </w:t>
      </w:r>
    </w:p>
    <w:p w:rsidR="00FB5A22" w:rsidRPr="00FB5A22" w:rsidRDefault="00FB5A22" w:rsidP="00A06B2C">
      <w:pPr>
        <w:numPr>
          <w:ilvl w:val="0"/>
          <w:numId w:val="44"/>
        </w:numPr>
        <w:jc w:val="both"/>
      </w:pPr>
      <w:r w:rsidRPr="00FB5A22">
        <w:t xml:space="preserve">Donation pledges; </w:t>
      </w:r>
    </w:p>
    <w:p w:rsidR="00FB5A22" w:rsidRPr="00FB5A22" w:rsidRDefault="00FB5A22" w:rsidP="00A06B2C">
      <w:pPr>
        <w:numPr>
          <w:ilvl w:val="0"/>
          <w:numId w:val="44"/>
        </w:numPr>
        <w:jc w:val="both"/>
      </w:pPr>
      <w:r w:rsidRPr="00FB5A22">
        <w:t xml:space="preserve">Fixed assets such as buildings and equipment; </w:t>
      </w:r>
    </w:p>
    <w:p w:rsidR="00FB5A22" w:rsidRPr="00FB5A22" w:rsidRDefault="00FB5A22" w:rsidP="00A06B2C">
      <w:pPr>
        <w:numPr>
          <w:ilvl w:val="0"/>
          <w:numId w:val="44"/>
        </w:numPr>
        <w:jc w:val="both"/>
      </w:pPr>
      <w:r w:rsidRPr="00FB5A22">
        <w:t xml:space="preserve">Accounts payable; and </w:t>
      </w:r>
    </w:p>
    <w:p w:rsidR="00FB5A22" w:rsidRPr="00FB5A22" w:rsidRDefault="00FB5A22" w:rsidP="00A06B2C">
      <w:pPr>
        <w:numPr>
          <w:ilvl w:val="0"/>
          <w:numId w:val="44"/>
        </w:numPr>
        <w:jc w:val="both"/>
      </w:pPr>
      <w:r w:rsidRPr="00FB5A22">
        <w:t>Accrued liabilities, including long-term liabilities</w:t>
      </w:r>
      <w:r w:rsidR="005A3B8D">
        <w:t xml:space="preserve">. </w:t>
      </w:r>
    </w:p>
    <w:p w:rsidR="00FB5A22" w:rsidRPr="00FB5A22" w:rsidRDefault="00FB5A22" w:rsidP="00FB5A22">
      <w:pPr>
        <w:ind w:left="1800"/>
        <w:jc w:val="both"/>
      </w:pPr>
    </w:p>
    <w:p w:rsidR="00FB5A22" w:rsidRPr="00FB5A22" w:rsidRDefault="00FB5A22" w:rsidP="0035462E">
      <w:pPr>
        <w:ind w:left="1440"/>
        <w:jc w:val="both"/>
      </w:pPr>
      <w:r w:rsidRPr="00FB5A22">
        <w:t xml:space="preserve">The statement shows unrestricted assets, which can be used for any purpose consistent with the organization’s exempt mission. It also shows permanently and temporarily restricted assets. These are assets that have been donated to </w:t>
      </w:r>
      <w:r w:rsidRPr="00FB5A22">
        <w:rPr>
          <w:b/>
        </w:rPr>
        <w:t>[</w:t>
      </w:r>
      <w:r w:rsidR="00DC698E">
        <w:rPr>
          <w:b/>
        </w:rPr>
        <w:t>Name of Nonprofit</w:t>
      </w:r>
      <w:r w:rsidRPr="00FB5A22">
        <w:rPr>
          <w:b/>
        </w:rPr>
        <w:t xml:space="preserve">] </w:t>
      </w:r>
      <w:r w:rsidRPr="00FB5A22">
        <w:t>for a particular purpose or program and can only be used for that purpose or program.</w:t>
      </w:r>
    </w:p>
    <w:p w:rsidR="00FB5A22" w:rsidRPr="00FB5A22" w:rsidRDefault="00FB5A22" w:rsidP="00FB5A22">
      <w:pPr>
        <w:ind w:left="720"/>
        <w:jc w:val="both"/>
      </w:pPr>
    </w:p>
    <w:p w:rsidR="00FB5A22" w:rsidRPr="00FB5A22" w:rsidRDefault="00FB5A22" w:rsidP="00A06B2C">
      <w:pPr>
        <w:numPr>
          <w:ilvl w:val="0"/>
          <w:numId w:val="43"/>
        </w:numPr>
        <w:jc w:val="both"/>
      </w:pPr>
      <w:r w:rsidRPr="00FB5A22">
        <w:rPr>
          <w:u w:val="single"/>
        </w:rPr>
        <w:t>Statement of Activities (Income Statement)</w:t>
      </w:r>
      <w:r w:rsidRPr="00FB5A22">
        <w:t>. This sets forth the organization’s general operating expenses, functional expenses, non-operating revenues, and expenses and change in net assets from year to year.</w:t>
      </w:r>
    </w:p>
    <w:p w:rsidR="00FB5A22" w:rsidRPr="00FB5A22" w:rsidRDefault="00FB5A22" w:rsidP="00FB5A22">
      <w:pPr>
        <w:jc w:val="both"/>
      </w:pPr>
    </w:p>
    <w:p w:rsidR="00FB5A22" w:rsidRPr="00FB5A22" w:rsidRDefault="00FB5A22" w:rsidP="00A06B2C">
      <w:pPr>
        <w:numPr>
          <w:ilvl w:val="0"/>
          <w:numId w:val="43"/>
        </w:numPr>
        <w:jc w:val="both"/>
      </w:pPr>
      <w:r w:rsidRPr="00FB5A22">
        <w:rPr>
          <w:u w:val="single"/>
        </w:rPr>
        <w:t>Statement of Cash Flows</w:t>
      </w:r>
      <w:r w:rsidRPr="00FB5A22">
        <w:t>. This sets forth the sources and uses of the organization’s short-term cash and cash-equivalents.</w:t>
      </w:r>
    </w:p>
    <w:p w:rsidR="00FB5A22" w:rsidRPr="00FB5A22" w:rsidRDefault="00FB5A22" w:rsidP="00FB5A22">
      <w:pPr>
        <w:jc w:val="both"/>
      </w:pPr>
    </w:p>
    <w:p w:rsidR="00FB5A22" w:rsidRPr="00FB5A22" w:rsidRDefault="00FB5A22" w:rsidP="00A06B2C">
      <w:pPr>
        <w:numPr>
          <w:ilvl w:val="0"/>
          <w:numId w:val="43"/>
        </w:numPr>
        <w:jc w:val="both"/>
      </w:pPr>
      <w:r w:rsidRPr="00FB5A22">
        <w:rPr>
          <w:u w:val="single"/>
        </w:rPr>
        <w:t>Statement of Functional Expenses</w:t>
      </w:r>
      <w:r w:rsidRPr="00FB5A22">
        <w:t xml:space="preserve">. This sets forth the portion of the organization’s expenses that was expended on: </w:t>
      </w:r>
    </w:p>
    <w:p w:rsidR="00FB5A22" w:rsidRPr="00FB5A22" w:rsidRDefault="00FB5A22" w:rsidP="00FB5A22">
      <w:pPr>
        <w:jc w:val="both"/>
      </w:pPr>
    </w:p>
    <w:p w:rsidR="00FB5A22" w:rsidRPr="00FB5A22" w:rsidRDefault="00FB5A22" w:rsidP="00A06B2C">
      <w:pPr>
        <w:numPr>
          <w:ilvl w:val="0"/>
          <w:numId w:val="45"/>
        </w:numPr>
        <w:jc w:val="both"/>
      </w:pPr>
      <w:r w:rsidRPr="00FB5A22">
        <w:lastRenderedPageBreak/>
        <w:t xml:space="preserve">Program activities; </w:t>
      </w:r>
    </w:p>
    <w:p w:rsidR="00FB5A22" w:rsidRPr="00FB5A22" w:rsidRDefault="00FB5A22" w:rsidP="00A06B2C">
      <w:pPr>
        <w:numPr>
          <w:ilvl w:val="0"/>
          <w:numId w:val="45"/>
        </w:numPr>
        <w:jc w:val="both"/>
      </w:pPr>
      <w:r w:rsidRPr="00FB5A22">
        <w:t xml:space="preserve">Management and other general expenses; and </w:t>
      </w:r>
    </w:p>
    <w:p w:rsidR="00FB5A22" w:rsidRPr="00FB5A22" w:rsidRDefault="00FB5A22" w:rsidP="00A06B2C">
      <w:pPr>
        <w:numPr>
          <w:ilvl w:val="0"/>
          <w:numId w:val="45"/>
        </w:numPr>
        <w:jc w:val="both"/>
      </w:pPr>
      <w:r w:rsidRPr="00FB5A22">
        <w:t>Fundraising activities.</w:t>
      </w:r>
    </w:p>
    <w:p w:rsidR="00FB5A22" w:rsidRPr="00FB5A22" w:rsidRDefault="00FB5A22" w:rsidP="00FB5A22">
      <w:pPr>
        <w:jc w:val="both"/>
      </w:pPr>
    </w:p>
    <w:p w:rsidR="00FB5A22" w:rsidRPr="00FB5A22" w:rsidRDefault="00FB5A22" w:rsidP="00FB5A22">
      <w:pPr>
        <w:jc w:val="both"/>
      </w:pPr>
      <w:r w:rsidRPr="00FB5A22">
        <w:t xml:space="preserve">The audit also contains an opinion letter from the organization’s auditors saying that the financial statement fairly represents the financial position of </w:t>
      </w:r>
      <w:r w:rsidRPr="00FB5A22">
        <w:rPr>
          <w:b/>
        </w:rPr>
        <w:t>[</w:t>
      </w:r>
      <w:r w:rsidR="00DC698E">
        <w:rPr>
          <w:b/>
        </w:rPr>
        <w:t>Name of Nonprofit</w:t>
      </w:r>
      <w:r w:rsidRPr="00FB5A22">
        <w:rPr>
          <w:b/>
        </w:rPr>
        <w:t>]</w:t>
      </w:r>
      <w:r w:rsidRPr="00FB5A22">
        <w:t>.</w:t>
      </w:r>
    </w:p>
    <w:p w:rsidR="00FB5A22" w:rsidRPr="00FB5A22" w:rsidRDefault="00FB5A22" w:rsidP="00FB5A22">
      <w:pPr>
        <w:jc w:val="center"/>
        <w:rPr>
          <w:b/>
        </w:rPr>
      </w:pPr>
      <w:r w:rsidRPr="00FB5A22">
        <w:rPr>
          <w:b/>
        </w:rPr>
        <w:br w:type="page"/>
      </w:r>
      <w:r w:rsidRPr="00FB5A22">
        <w:rPr>
          <w:b/>
        </w:rPr>
        <w:lastRenderedPageBreak/>
        <w:t>Appendix H</w:t>
      </w:r>
    </w:p>
    <w:p w:rsidR="00FB5A22" w:rsidRPr="00FB5A22" w:rsidRDefault="00FB5A22" w:rsidP="00FB5A22">
      <w:pPr>
        <w:jc w:val="center"/>
        <w:rPr>
          <w:b/>
        </w:rPr>
      </w:pPr>
    </w:p>
    <w:p w:rsidR="00FB5A22" w:rsidRPr="00FB5A22" w:rsidRDefault="00FB5A22" w:rsidP="00FB5A22">
      <w:pPr>
        <w:jc w:val="center"/>
        <w:rPr>
          <w:b/>
        </w:rPr>
      </w:pPr>
      <w:r w:rsidRPr="00FB5A22">
        <w:rPr>
          <w:b/>
        </w:rPr>
        <w:t>Current Operating Budget</w:t>
      </w:r>
    </w:p>
    <w:p w:rsidR="00FB5A22" w:rsidRPr="00FB5A22" w:rsidRDefault="00FB5A22" w:rsidP="00FB5A22">
      <w:pPr>
        <w:jc w:val="center"/>
        <w:rPr>
          <w:b/>
        </w:rPr>
      </w:pPr>
    </w:p>
    <w:p w:rsidR="00FB5A22" w:rsidRPr="00FB5A22" w:rsidRDefault="00FB5A22" w:rsidP="00FB5A22">
      <w:pPr>
        <w:jc w:val="center"/>
        <w:rPr>
          <w:b/>
        </w:rPr>
      </w:pPr>
    </w:p>
    <w:p w:rsidR="00FB5A22" w:rsidRPr="00FB5A22" w:rsidRDefault="00FB5A22" w:rsidP="00FB5A22">
      <w:pPr>
        <w:jc w:val="center"/>
        <w:rPr>
          <w:b/>
        </w:rPr>
      </w:pPr>
    </w:p>
    <w:p w:rsidR="00FB5A22" w:rsidRPr="00FB5A22" w:rsidRDefault="00FB5A22" w:rsidP="00FB5A22">
      <w:pPr>
        <w:jc w:val="center"/>
        <w:rPr>
          <w:b/>
        </w:rPr>
      </w:pPr>
    </w:p>
    <w:p w:rsidR="00FB5A22" w:rsidRPr="00FB5A22" w:rsidRDefault="00FB5A22" w:rsidP="00FB5A22">
      <w:pPr>
        <w:jc w:val="center"/>
        <w:rPr>
          <w:b/>
        </w:rPr>
      </w:pPr>
    </w:p>
    <w:p w:rsidR="00FB5A22" w:rsidRPr="00FB5A22" w:rsidRDefault="00FB5A22" w:rsidP="00FB5A22">
      <w:pPr>
        <w:jc w:val="center"/>
        <w:rPr>
          <w:b/>
        </w:rPr>
      </w:pPr>
    </w:p>
    <w:p w:rsidR="00FB5A22" w:rsidRPr="00FB5A22" w:rsidRDefault="00FB5A22" w:rsidP="00FB5A22">
      <w:pPr>
        <w:rPr>
          <w:b/>
        </w:rPr>
      </w:pPr>
    </w:p>
    <w:p w:rsidR="00FB5A22" w:rsidRPr="00FB5A22" w:rsidRDefault="00FB5A22" w:rsidP="00FB5A22">
      <w:pPr>
        <w:jc w:val="center"/>
        <w:rPr>
          <w:b/>
        </w:rPr>
      </w:pPr>
    </w:p>
    <w:p w:rsidR="00FB5A22" w:rsidRPr="00FB5A22" w:rsidRDefault="00FB5A22" w:rsidP="00FB5A22">
      <w:pPr>
        <w:jc w:val="both"/>
      </w:pPr>
      <w:r w:rsidRPr="00FB5A22">
        <w:t xml:space="preserve">This is the budget for the current operating year, including income and expenses. You will receive reports on a regular basis from management showing </w:t>
      </w:r>
      <w:r w:rsidRPr="00FB5A22">
        <w:rPr>
          <w:b/>
        </w:rPr>
        <w:t>[</w:t>
      </w:r>
      <w:r w:rsidR="00DC698E">
        <w:rPr>
          <w:b/>
        </w:rPr>
        <w:t>Name of Nonprofit</w:t>
      </w:r>
      <w:r w:rsidRPr="00FB5A22">
        <w:rPr>
          <w:b/>
        </w:rPr>
        <w:t>]</w:t>
      </w:r>
      <w:r w:rsidRPr="00FB5A22">
        <w:t>’s actual income and expenses, and how they compare to the budget.</w:t>
      </w:r>
    </w:p>
    <w:p w:rsidR="00FB5A22" w:rsidRPr="00FB5A22" w:rsidRDefault="00FB5A22" w:rsidP="00FB5A22">
      <w:pPr>
        <w:jc w:val="center"/>
        <w:rPr>
          <w:b/>
        </w:rPr>
      </w:pPr>
      <w:r w:rsidRPr="00FB5A22">
        <w:rPr>
          <w:b/>
        </w:rPr>
        <w:br w:type="page"/>
      </w:r>
      <w:r w:rsidRPr="00FB5A22">
        <w:rPr>
          <w:b/>
        </w:rPr>
        <w:lastRenderedPageBreak/>
        <w:t>Appendix I</w:t>
      </w:r>
    </w:p>
    <w:p w:rsidR="00FB5A22" w:rsidRPr="00FB5A22" w:rsidRDefault="00FB5A22" w:rsidP="00FB5A22">
      <w:pPr>
        <w:jc w:val="center"/>
        <w:rPr>
          <w:b/>
        </w:rPr>
      </w:pPr>
    </w:p>
    <w:p w:rsidR="00FB5A22" w:rsidRPr="00FB5A22" w:rsidRDefault="00FB5A22" w:rsidP="00FB5A22">
      <w:pPr>
        <w:jc w:val="center"/>
        <w:rPr>
          <w:b/>
        </w:rPr>
      </w:pPr>
      <w:r w:rsidRPr="00FB5A22">
        <w:rPr>
          <w:b/>
        </w:rPr>
        <w:t>Current Strategic Plan</w:t>
      </w:r>
    </w:p>
    <w:p w:rsidR="00FB5A22" w:rsidRPr="00FB5A22" w:rsidRDefault="00FB5A22" w:rsidP="00FB5A22">
      <w:pPr>
        <w:rPr>
          <w:b/>
        </w:rPr>
      </w:pPr>
    </w:p>
    <w:p w:rsidR="00FB5A22" w:rsidRPr="00FB5A22" w:rsidRDefault="00FB5A22" w:rsidP="00FB5A22">
      <w:pPr>
        <w:jc w:val="center"/>
        <w:rPr>
          <w:b/>
        </w:rPr>
      </w:pPr>
    </w:p>
    <w:p w:rsidR="00FB5A22" w:rsidRPr="00FB5A22" w:rsidRDefault="00FB5A22" w:rsidP="00FB5A22">
      <w:pPr>
        <w:jc w:val="center"/>
        <w:rPr>
          <w:b/>
        </w:rPr>
      </w:pPr>
    </w:p>
    <w:p w:rsidR="00FB5A22" w:rsidRPr="00FB5A22" w:rsidRDefault="00FB5A22" w:rsidP="00FB5A22">
      <w:pPr>
        <w:jc w:val="center"/>
        <w:rPr>
          <w:b/>
        </w:rPr>
      </w:pPr>
    </w:p>
    <w:p w:rsidR="00FB5A22" w:rsidRPr="00FB5A22" w:rsidRDefault="00FB5A22" w:rsidP="00FB5A22">
      <w:pPr>
        <w:jc w:val="both"/>
      </w:pPr>
      <w:r w:rsidRPr="00FB5A22">
        <w:t xml:space="preserve">The current strategic plan sets forth the long-term plan for </w:t>
      </w:r>
      <w:r w:rsidRPr="00FB5A22">
        <w:rPr>
          <w:b/>
        </w:rPr>
        <w:t>[</w:t>
      </w:r>
      <w:r w:rsidR="00DC698E">
        <w:rPr>
          <w:b/>
        </w:rPr>
        <w:t>Name of Nonprofit</w:t>
      </w:r>
      <w:r w:rsidRPr="00FB5A22">
        <w:rPr>
          <w:b/>
        </w:rPr>
        <w:t>]</w:t>
      </w:r>
      <w:r w:rsidR="005A3B8D">
        <w:t xml:space="preserve">. </w:t>
      </w:r>
      <w:r w:rsidRPr="00FB5A22">
        <w:t>The organization’s work plan and budget are drafted to carry out the goals contained in this plan</w:t>
      </w:r>
      <w:r w:rsidR="005A3B8D">
        <w:t xml:space="preserve">. </w:t>
      </w:r>
    </w:p>
    <w:p w:rsidR="00FB5A22" w:rsidRPr="00FB5A22" w:rsidRDefault="00FB5A22" w:rsidP="00FB5A22">
      <w:pPr>
        <w:jc w:val="center"/>
        <w:rPr>
          <w:b/>
        </w:rPr>
      </w:pPr>
      <w:r w:rsidRPr="00FB5A22">
        <w:rPr>
          <w:b/>
        </w:rPr>
        <w:br w:type="page"/>
      </w:r>
      <w:r w:rsidRPr="00FB5A22">
        <w:rPr>
          <w:b/>
        </w:rPr>
        <w:lastRenderedPageBreak/>
        <w:t>Appendix J</w:t>
      </w:r>
    </w:p>
    <w:p w:rsidR="00FB5A22" w:rsidRPr="00FB5A22" w:rsidRDefault="00FB5A22" w:rsidP="00FB5A22">
      <w:pPr>
        <w:jc w:val="center"/>
        <w:rPr>
          <w:b/>
        </w:rPr>
      </w:pPr>
    </w:p>
    <w:p w:rsidR="00FB5A22" w:rsidRPr="00FB5A22" w:rsidRDefault="00FB5A22" w:rsidP="00FB5A22">
      <w:pPr>
        <w:jc w:val="center"/>
        <w:rPr>
          <w:b/>
        </w:rPr>
      </w:pPr>
      <w:r w:rsidRPr="00FB5A22">
        <w:rPr>
          <w:b/>
        </w:rPr>
        <w:t>Board Minutes for the Past 12 Months</w:t>
      </w:r>
    </w:p>
    <w:p w:rsidR="00FB5A22" w:rsidRPr="00FB5A22" w:rsidRDefault="00FB5A22" w:rsidP="00FB5A22">
      <w:pPr>
        <w:jc w:val="center"/>
        <w:rPr>
          <w:b/>
        </w:rPr>
      </w:pPr>
    </w:p>
    <w:p w:rsidR="00FB5A22" w:rsidRPr="00FB5A22" w:rsidRDefault="00FB5A22" w:rsidP="00FB5A22">
      <w:pPr>
        <w:jc w:val="center"/>
        <w:rPr>
          <w:b/>
        </w:rPr>
      </w:pPr>
    </w:p>
    <w:p w:rsidR="00FB5A22" w:rsidRPr="00FB5A22" w:rsidRDefault="00FB5A22" w:rsidP="00FB5A22">
      <w:pPr>
        <w:jc w:val="center"/>
        <w:rPr>
          <w:b/>
        </w:rPr>
      </w:pPr>
    </w:p>
    <w:p w:rsidR="00FB5A22" w:rsidRPr="00FB5A22" w:rsidRDefault="00FB5A22" w:rsidP="00FB5A22">
      <w:pPr>
        <w:jc w:val="center"/>
        <w:rPr>
          <w:b/>
        </w:rPr>
      </w:pPr>
    </w:p>
    <w:p w:rsidR="00FB5A22" w:rsidRPr="00FB5A22" w:rsidRDefault="00FB5A22" w:rsidP="00FB5A22">
      <w:pPr>
        <w:jc w:val="center"/>
        <w:rPr>
          <w:b/>
        </w:rPr>
      </w:pPr>
    </w:p>
    <w:p w:rsidR="00FB5A22" w:rsidRPr="00FB5A22" w:rsidRDefault="00FB5A22" w:rsidP="00FB5A22">
      <w:pPr>
        <w:jc w:val="center"/>
        <w:rPr>
          <w:b/>
        </w:rPr>
      </w:pPr>
    </w:p>
    <w:p w:rsidR="00FB5A22" w:rsidRPr="00FB5A22" w:rsidRDefault="00FB5A22" w:rsidP="00FB5A22">
      <w:pPr>
        <w:jc w:val="center"/>
        <w:rPr>
          <w:b/>
        </w:rPr>
      </w:pPr>
    </w:p>
    <w:p w:rsidR="00FB5A22" w:rsidRPr="00FB5A22" w:rsidRDefault="00FB5A22" w:rsidP="00FB5A22">
      <w:pPr>
        <w:jc w:val="center"/>
        <w:rPr>
          <w:b/>
        </w:rPr>
      </w:pPr>
    </w:p>
    <w:p w:rsidR="00FB5A22" w:rsidRPr="00FB5A22" w:rsidRDefault="00FB5A22" w:rsidP="00FB5A22">
      <w:pPr>
        <w:jc w:val="center"/>
        <w:rPr>
          <w:b/>
        </w:rPr>
      </w:pPr>
    </w:p>
    <w:p w:rsidR="00FB5A22" w:rsidRPr="00FB5A22" w:rsidRDefault="00FB5A22" w:rsidP="00FB5A22">
      <w:pPr>
        <w:rPr>
          <w:b/>
        </w:rPr>
      </w:pPr>
    </w:p>
    <w:p w:rsidR="00FB5A22" w:rsidRPr="00FB5A22" w:rsidRDefault="00FB5A22" w:rsidP="00FB5A22">
      <w:pPr>
        <w:jc w:val="center"/>
        <w:rPr>
          <w:b/>
        </w:rPr>
      </w:pPr>
    </w:p>
    <w:p w:rsidR="00FB5A22" w:rsidRPr="00FB5A22" w:rsidRDefault="00FB5A22" w:rsidP="00FB5A22">
      <w:pPr>
        <w:jc w:val="both"/>
      </w:pPr>
      <w:r w:rsidRPr="00FB5A22">
        <w:t>It is the responsibility of the Board secretary to prepare timely and accurate minutes of the Board’s meetings. As a director, you also are entitled to see the minutes of Board meetings and of any Board committee meetings</w:t>
      </w:r>
      <w:r w:rsidR="005A3B8D">
        <w:t xml:space="preserve">. </w:t>
      </w:r>
    </w:p>
    <w:p w:rsidR="00FB5A22" w:rsidRPr="00FB5A22" w:rsidRDefault="00FB5A22" w:rsidP="00FB5A22">
      <w:pPr>
        <w:jc w:val="center"/>
        <w:rPr>
          <w:b/>
        </w:rPr>
      </w:pPr>
    </w:p>
    <w:p w:rsidR="00FB5A22" w:rsidRPr="00FB5A22" w:rsidRDefault="00FB5A22" w:rsidP="00FB5A22">
      <w:pPr>
        <w:jc w:val="center"/>
        <w:rPr>
          <w:b/>
        </w:rPr>
      </w:pPr>
    </w:p>
    <w:p w:rsidR="00FB5A22" w:rsidRPr="00FB5A22" w:rsidRDefault="00FB5A22" w:rsidP="00FB5A22">
      <w:pPr>
        <w:jc w:val="center"/>
        <w:rPr>
          <w:b/>
        </w:rPr>
      </w:pPr>
    </w:p>
    <w:p w:rsidR="00FB5A22" w:rsidRPr="00FB5A22" w:rsidRDefault="00FB5A22" w:rsidP="00FB5A22">
      <w:pPr>
        <w:jc w:val="center"/>
        <w:rPr>
          <w:b/>
        </w:rPr>
      </w:pPr>
    </w:p>
    <w:p w:rsidR="00FB5A22" w:rsidRPr="00FB5A22" w:rsidRDefault="00FB5A22" w:rsidP="00FB5A22">
      <w:pPr>
        <w:jc w:val="center"/>
        <w:rPr>
          <w:b/>
        </w:rPr>
      </w:pPr>
    </w:p>
    <w:p w:rsidR="00FB5A22" w:rsidRPr="00FB5A22" w:rsidRDefault="00FB5A22" w:rsidP="00FB5A22">
      <w:pPr>
        <w:jc w:val="center"/>
        <w:rPr>
          <w:b/>
        </w:rPr>
      </w:pPr>
    </w:p>
    <w:p w:rsidR="00FB5A22" w:rsidRPr="00FB5A22" w:rsidRDefault="00FB5A22" w:rsidP="00FB5A22">
      <w:pPr>
        <w:jc w:val="center"/>
        <w:rPr>
          <w:b/>
        </w:rPr>
      </w:pPr>
      <w:r w:rsidRPr="00FB5A22">
        <w:rPr>
          <w:b/>
        </w:rPr>
        <w:br w:type="page"/>
      </w:r>
      <w:r w:rsidRPr="00FB5A22">
        <w:rPr>
          <w:b/>
        </w:rPr>
        <w:lastRenderedPageBreak/>
        <w:t>Appendix K</w:t>
      </w:r>
    </w:p>
    <w:p w:rsidR="00FB5A22" w:rsidRPr="00FB5A22" w:rsidRDefault="00FB5A22" w:rsidP="00FB5A22">
      <w:pPr>
        <w:jc w:val="center"/>
        <w:rPr>
          <w:b/>
        </w:rPr>
      </w:pPr>
    </w:p>
    <w:p w:rsidR="00FB5A22" w:rsidRPr="00FB5A22" w:rsidRDefault="00FB5A22" w:rsidP="00FB5A22">
      <w:pPr>
        <w:jc w:val="center"/>
        <w:rPr>
          <w:b/>
        </w:rPr>
      </w:pPr>
      <w:r w:rsidRPr="00FB5A22">
        <w:rPr>
          <w:b/>
        </w:rPr>
        <w:t>Conflict of Interest Policy</w:t>
      </w:r>
    </w:p>
    <w:p w:rsidR="00FB5A22" w:rsidRPr="00FB5A22" w:rsidRDefault="00FB5A22" w:rsidP="00FB5A22">
      <w:pPr>
        <w:jc w:val="center"/>
        <w:rPr>
          <w:b/>
        </w:rPr>
      </w:pPr>
    </w:p>
    <w:p w:rsidR="00FB5A22" w:rsidRPr="00FB5A22" w:rsidRDefault="00FB5A22" w:rsidP="00FB5A22">
      <w:pPr>
        <w:jc w:val="center"/>
        <w:rPr>
          <w:b/>
        </w:rPr>
      </w:pPr>
    </w:p>
    <w:p w:rsidR="00FB5A22" w:rsidRPr="00FB5A22" w:rsidRDefault="00FB5A22" w:rsidP="00FB5A22">
      <w:pPr>
        <w:jc w:val="center"/>
        <w:rPr>
          <w:b/>
        </w:rPr>
      </w:pPr>
    </w:p>
    <w:p w:rsidR="00FB5A22" w:rsidRPr="00FB5A22" w:rsidRDefault="00FB5A22" w:rsidP="00FB5A22">
      <w:pPr>
        <w:jc w:val="center"/>
        <w:rPr>
          <w:b/>
        </w:rPr>
      </w:pPr>
    </w:p>
    <w:p w:rsidR="00FB5A22" w:rsidRPr="00FB5A22" w:rsidRDefault="00FB5A22" w:rsidP="00FB5A22">
      <w:pPr>
        <w:jc w:val="center"/>
        <w:rPr>
          <w:b/>
        </w:rPr>
      </w:pPr>
    </w:p>
    <w:p w:rsidR="00FB5A22" w:rsidRPr="00FB5A22" w:rsidRDefault="00FB5A22" w:rsidP="00FB5A22">
      <w:pPr>
        <w:jc w:val="center"/>
        <w:rPr>
          <w:b/>
        </w:rPr>
      </w:pPr>
    </w:p>
    <w:p w:rsidR="00FB5A22" w:rsidRPr="00FB5A22" w:rsidRDefault="00FB5A22" w:rsidP="00FB5A22">
      <w:pPr>
        <w:jc w:val="center"/>
        <w:rPr>
          <w:b/>
        </w:rPr>
      </w:pPr>
    </w:p>
    <w:p w:rsidR="00FB5A22" w:rsidRPr="00FB5A22" w:rsidRDefault="00FB5A22" w:rsidP="00FB5A22">
      <w:pPr>
        <w:jc w:val="center"/>
        <w:rPr>
          <w:b/>
        </w:rPr>
      </w:pPr>
    </w:p>
    <w:p w:rsidR="00FB5A22" w:rsidRPr="00FB5A22" w:rsidRDefault="00FB5A22" w:rsidP="00FB5A22">
      <w:pPr>
        <w:jc w:val="center"/>
        <w:rPr>
          <w:b/>
        </w:rPr>
      </w:pPr>
    </w:p>
    <w:p w:rsidR="00FB5A22" w:rsidRPr="00FB5A22" w:rsidRDefault="00FB5A22" w:rsidP="00FB5A22">
      <w:pPr>
        <w:jc w:val="center"/>
        <w:rPr>
          <w:b/>
        </w:rPr>
      </w:pPr>
    </w:p>
    <w:p w:rsidR="00FB5A22" w:rsidRPr="00FB5A22" w:rsidRDefault="00FB5A22" w:rsidP="00FB5A22">
      <w:pPr>
        <w:jc w:val="center"/>
        <w:rPr>
          <w:b/>
        </w:rPr>
      </w:pPr>
    </w:p>
    <w:p w:rsidR="00FB5A22" w:rsidRPr="00FB5A22" w:rsidRDefault="00FB5A22" w:rsidP="00FB5A22">
      <w:pPr>
        <w:jc w:val="center"/>
        <w:rPr>
          <w:b/>
        </w:rPr>
      </w:pPr>
    </w:p>
    <w:p w:rsidR="00FB5A22" w:rsidRPr="00FB5A22" w:rsidRDefault="00FB5A22" w:rsidP="00FB5A22">
      <w:pPr>
        <w:jc w:val="center"/>
        <w:rPr>
          <w:b/>
        </w:rPr>
      </w:pPr>
    </w:p>
    <w:p w:rsidR="00FB5A22" w:rsidRPr="00FB5A22" w:rsidRDefault="00FB5A22" w:rsidP="00FB5A22">
      <w:pPr>
        <w:jc w:val="center"/>
        <w:rPr>
          <w:b/>
        </w:rPr>
      </w:pPr>
    </w:p>
    <w:p w:rsidR="00FB5A22" w:rsidRPr="00FB5A22" w:rsidRDefault="00FB5A22" w:rsidP="00FB5A22">
      <w:pPr>
        <w:jc w:val="center"/>
        <w:rPr>
          <w:b/>
        </w:rPr>
      </w:pPr>
    </w:p>
    <w:p w:rsidR="00FB5A22" w:rsidRPr="00FB5A22" w:rsidRDefault="00FB5A22" w:rsidP="0035462E">
      <w:pPr>
        <w:rPr>
          <w:b/>
        </w:rPr>
      </w:pPr>
    </w:p>
    <w:p w:rsidR="00FB5A22" w:rsidRPr="00FB5A22" w:rsidRDefault="00FB5A22" w:rsidP="00FB5A22">
      <w:pPr>
        <w:jc w:val="center"/>
        <w:rPr>
          <w:b/>
        </w:rPr>
      </w:pPr>
    </w:p>
    <w:p w:rsidR="00FB5A22" w:rsidRPr="00FB5A22" w:rsidRDefault="00FB5A22" w:rsidP="00FB5A22">
      <w:pPr>
        <w:jc w:val="both"/>
      </w:pPr>
      <w:r w:rsidRPr="00FB5A22">
        <w:t xml:space="preserve">The Conflict of Interest Policy is designed to offer guidance to </w:t>
      </w:r>
      <w:r w:rsidRPr="00FB5A22">
        <w:rPr>
          <w:b/>
        </w:rPr>
        <w:t>[</w:t>
      </w:r>
      <w:r w:rsidR="00DC698E">
        <w:rPr>
          <w:b/>
        </w:rPr>
        <w:t>Name of Nonprofit</w:t>
      </w:r>
      <w:r w:rsidRPr="00FB5A22">
        <w:rPr>
          <w:b/>
        </w:rPr>
        <w:t>]</w:t>
      </w:r>
      <w:r w:rsidRPr="00FB5A22">
        <w:t xml:space="preserve">’s officers, directors and key employees on how to avoid conflicts of interest. A conflict exists when an officer, director or key employee (or someone related to them) proposes to act on any transaction in which the officer, director or key employee has a personal interest in the transaction that is different from the organization’s. </w:t>
      </w:r>
    </w:p>
    <w:p w:rsidR="00FB5A22" w:rsidRPr="00FB5A22" w:rsidRDefault="00FB5A22" w:rsidP="00FB5A22">
      <w:pPr>
        <w:jc w:val="both"/>
      </w:pPr>
    </w:p>
    <w:p w:rsidR="00FB5A22" w:rsidRPr="00FB5A22" w:rsidRDefault="00FB5A22" w:rsidP="00FB5A22">
      <w:pPr>
        <w:jc w:val="center"/>
        <w:rPr>
          <w:b/>
        </w:rPr>
      </w:pPr>
    </w:p>
    <w:p w:rsidR="00FB5A22" w:rsidRPr="00FB5A22" w:rsidRDefault="00FB5A22" w:rsidP="00FB5A22">
      <w:pPr>
        <w:jc w:val="center"/>
        <w:rPr>
          <w:b/>
        </w:rPr>
      </w:pPr>
    </w:p>
    <w:p w:rsidR="00FB5A22" w:rsidRPr="00FB5A22" w:rsidRDefault="00FB5A22" w:rsidP="00FB5A22">
      <w:pPr>
        <w:jc w:val="center"/>
        <w:rPr>
          <w:b/>
        </w:rPr>
      </w:pPr>
    </w:p>
    <w:p w:rsidR="00FB5A22" w:rsidRPr="00FB5A22" w:rsidRDefault="00FB5A22" w:rsidP="00FB5A22">
      <w:pPr>
        <w:jc w:val="center"/>
        <w:rPr>
          <w:b/>
        </w:rPr>
      </w:pPr>
    </w:p>
    <w:p w:rsidR="00FB5A22" w:rsidRPr="00FB5A22" w:rsidRDefault="00FB5A22" w:rsidP="00FB5A22">
      <w:pPr>
        <w:jc w:val="center"/>
        <w:rPr>
          <w:b/>
        </w:rPr>
      </w:pPr>
    </w:p>
    <w:p w:rsidR="00FB5A22" w:rsidRPr="00FB5A22" w:rsidRDefault="00FB5A22" w:rsidP="00FB5A22">
      <w:pPr>
        <w:jc w:val="center"/>
        <w:rPr>
          <w:b/>
        </w:rPr>
      </w:pPr>
    </w:p>
    <w:p w:rsidR="00FB5A22" w:rsidRPr="00FB5A22" w:rsidRDefault="00FB5A22" w:rsidP="00FB5A22">
      <w:pPr>
        <w:jc w:val="center"/>
        <w:rPr>
          <w:b/>
        </w:rPr>
      </w:pPr>
    </w:p>
    <w:p w:rsidR="00FB5A22" w:rsidRPr="00FB5A22" w:rsidRDefault="00FB5A22" w:rsidP="00FB5A22">
      <w:pPr>
        <w:jc w:val="center"/>
        <w:rPr>
          <w:b/>
        </w:rPr>
      </w:pPr>
    </w:p>
    <w:p w:rsidR="00FB5A22" w:rsidRPr="00FB5A22" w:rsidRDefault="00FB5A22" w:rsidP="00FB5A22">
      <w:pPr>
        <w:jc w:val="center"/>
        <w:rPr>
          <w:b/>
        </w:rPr>
      </w:pPr>
    </w:p>
    <w:p w:rsidR="00FB5A22" w:rsidRPr="00FB5A22" w:rsidRDefault="00FB5A22" w:rsidP="00FB5A22">
      <w:pPr>
        <w:jc w:val="center"/>
        <w:rPr>
          <w:b/>
        </w:rPr>
      </w:pPr>
      <w:r w:rsidRPr="00FB5A22">
        <w:rPr>
          <w:b/>
        </w:rPr>
        <w:br w:type="page"/>
      </w:r>
      <w:r w:rsidRPr="00FB5A22">
        <w:rPr>
          <w:b/>
        </w:rPr>
        <w:lastRenderedPageBreak/>
        <w:t xml:space="preserve"> </w:t>
      </w:r>
    </w:p>
    <w:p w:rsidR="00FB5A22" w:rsidRPr="00FB5A22" w:rsidRDefault="00FB5A22" w:rsidP="00FB5A22">
      <w:pPr>
        <w:jc w:val="center"/>
        <w:rPr>
          <w:b/>
        </w:rPr>
      </w:pPr>
      <w:r w:rsidRPr="00FB5A22">
        <w:rPr>
          <w:b/>
        </w:rPr>
        <w:t>Appendix L</w:t>
      </w:r>
    </w:p>
    <w:p w:rsidR="00FB5A22" w:rsidRPr="00FB5A22" w:rsidRDefault="00FB5A22" w:rsidP="00FB5A22">
      <w:pPr>
        <w:ind w:left="1080"/>
        <w:jc w:val="center"/>
        <w:rPr>
          <w:b/>
        </w:rPr>
      </w:pPr>
    </w:p>
    <w:p w:rsidR="00FB5A22" w:rsidRPr="00FB5A22" w:rsidRDefault="00FB5A22" w:rsidP="00FB5A22">
      <w:pPr>
        <w:jc w:val="center"/>
        <w:rPr>
          <w:b/>
        </w:rPr>
      </w:pPr>
      <w:r w:rsidRPr="00FB5A22">
        <w:rPr>
          <w:b/>
        </w:rPr>
        <w:t>Conflict of Interest Questionnaire</w:t>
      </w:r>
    </w:p>
    <w:p w:rsidR="00FB5A22" w:rsidRPr="00FB5A22" w:rsidRDefault="00FB5A22" w:rsidP="00FB5A22">
      <w:pPr>
        <w:ind w:left="1080"/>
        <w:jc w:val="center"/>
        <w:rPr>
          <w:b/>
        </w:rPr>
      </w:pPr>
    </w:p>
    <w:p w:rsidR="00FB5A22" w:rsidRPr="00FB5A22" w:rsidRDefault="00FB5A22" w:rsidP="00FB5A22">
      <w:pPr>
        <w:ind w:left="1080"/>
        <w:jc w:val="center"/>
        <w:rPr>
          <w:b/>
        </w:rPr>
      </w:pPr>
    </w:p>
    <w:p w:rsidR="00FB5A22" w:rsidRPr="00FB5A22" w:rsidRDefault="00FB5A22" w:rsidP="00FB5A22">
      <w:pPr>
        <w:ind w:left="1080"/>
        <w:jc w:val="center"/>
        <w:rPr>
          <w:b/>
        </w:rPr>
      </w:pPr>
    </w:p>
    <w:p w:rsidR="00FB5A22" w:rsidRPr="00FB5A22" w:rsidRDefault="00FB5A22" w:rsidP="00FB5A22">
      <w:pPr>
        <w:ind w:left="1080"/>
        <w:jc w:val="center"/>
        <w:rPr>
          <w:b/>
        </w:rPr>
      </w:pPr>
    </w:p>
    <w:p w:rsidR="00FB5A22" w:rsidRPr="00FB5A22" w:rsidRDefault="00FB5A22" w:rsidP="00FB5A22">
      <w:pPr>
        <w:ind w:left="1080"/>
        <w:jc w:val="center"/>
        <w:rPr>
          <w:b/>
        </w:rPr>
      </w:pPr>
    </w:p>
    <w:p w:rsidR="00FB5A22" w:rsidRPr="00FB5A22" w:rsidRDefault="00FB5A22" w:rsidP="00FB5A22">
      <w:pPr>
        <w:ind w:left="1080"/>
        <w:jc w:val="center"/>
        <w:rPr>
          <w:b/>
        </w:rPr>
      </w:pPr>
    </w:p>
    <w:p w:rsidR="00FB5A22" w:rsidRPr="00FB5A22" w:rsidRDefault="00FB5A22" w:rsidP="00FB5A22">
      <w:pPr>
        <w:ind w:left="1080"/>
        <w:jc w:val="center"/>
        <w:rPr>
          <w:b/>
        </w:rPr>
      </w:pPr>
    </w:p>
    <w:p w:rsidR="00FB5A22" w:rsidRPr="00FB5A22" w:rsidRDefault="00FB5A22" w:rsidP="00FB5A22">
      <w:pPr>
        <w:ind w:left="1080"/>
        <w:jc w:val="center"/>
        <w:rPr>
          <w:b/>
        </w:rPr>
      </w:pPr>
    </w:p>
    <w:p w:rsidR="00FB5A22" w:rsidRPr="00FB5A22" w:rsidRDefault="00FB5A22" w:rsidP="00FB5A22">
      <w:pPr>
        <w:ind w:left="1080"/>
        <w:jc w:val="center"/>
        <w:rPr>
          <w:b/>
        </w:rPr>
      </w:pPr>
    </w:p>
    <w:p w:rsidR="00FB5A22" w:rsidRPr="00FB5A22" w:rsidRDefault="00FB5A22" w:rsidP="00FB5A22">
      <w:pPr>
        <w:ind w:left="1080"/>
        <w:jc w:val="center"/>
        <w:rPr>
          <w:b/>
        </w:rPr>
      </w:pPr>
    </w:p>
    <w:p w:rsidR="00FB5A22" w:rsidRPr="00FB5A22" w:rsidRDefault="00FB5A22" w:rsidP="00FB5A22">
      <w:pPr>
        <w:ind w:left="1080"/>
        <w:jc w:val="center"/>
        <w:rPr>
          <w:b/>
        </w:rPr>
      </w:pPr>
    </w:p>
    <w:p w:rsidR="00FB5A22" w:rsidRPr="00FB5A22" w:rsidRDefault="00FB5A22" w:rsidP="00FB5A22">
      <w:pPr>
        <w:ind w:left="1080"/>
        <w:jc w:val="center"/>
        <w:rPr>
          <w:b/>
        </w:rPr>
      </w:pPr>
    </w:p>
    <w:p w:rsidR="00FB5A22" w:rsidRPr="00FB5A22" w:rsidRDefault="00FB5A22" w:rsidP="00FB5A22">
      <w:pPr>
        <w:ind w:left="1080"/>
        <w:jc w:val="center"/>
        <w:rPr>
          <w:b/>
        </w:rPr>
      </w:pPr>
    </w:p>
    <w:p w:rsidR="00FB5A22" w:rsidRPr="00FB5A22" w:rsidRDefault="00FB5A22" w:rsidP="00FB5A22">
      <w:pPr>
        <w:ind w:left="1080"/>
        <w:jc w:val="center"/>
        <w:rPr>
          <w:b/>
        </w:rPr>
      </w:pPr>
    </w:p>
    <w:p w:rsidR="00FB5A22" w:rsidRPr="00FB5A22" w:rsidRDefault="00FB5A22" w:rsidP="00FB5A22">
      <w:pPr>
        <w:ind w:left="1080"/>
        <w:jc w:val="center"/>
        <w:rPr>
          <w:b/>
        </w:rPr>
      </w:pPr>
    </w:p>
    <w:p w:rsidR="00FB5A22" w:rsidRPr="00FB5A22" w:rsidRDefault="00FB5A22" w:rsidP="00FB5A22">
      <w:pPr>
        <w:ind w:left="1080"/>
        <w:jc w:val="center"/>
        <w:rPr>
          <w:b/>
        </w:rPr>
      </w:pPr>
    </w:p>
    <w:p w:rsidR="00FB5A22" w:rsidRPr="00FB5A22" w:rsidRDefault="00FB5A22" w:rsidP="00FB5A22">
      <w:pPr>
        <w:jc w:val="both"/>
      </w:pPr>
      <w:r w:rsidRPr="00FB5A22">
        <w:t xml:space="preserve">The Conflict of Interest Questionnaire is designed to inform </w:t>
      </w:r>
      <w:r w:rsidRPr="00FB5A22">
        <w:rPr>
          <w:b/>
        </w:rPr>
        <w:t>[</w:t>
      </w:r>
      <w:r w:rsidR="00DC698E">
        <w:rPr>
          <w:b/>
        </w:rPr>
        <w:t>Name of Nonprofit</w:t>
      </w:r>
      <w:r w:rsidRPr="00FB5A22">
        <w:rPr>
          <w:b/>
        </w:rPr>
        <w:t xml:space="preserve">] </w:t>
      </w:r>
      <w:r w:rsidRPr="00FB5A22">
        <w:t>of the various business interests of each of its officers, directors and key employees so that the organization can help them avoid conflicts of interest.</w:t>
      </w:r>
    </w:p>
    <w:p w:rsidR="00FB5A22" w:rsidRPr="00FB5A22" w:rsidRDefault="00FB5A22" w:rsidP="00FB5A22">
      <w:pPr>
        <w:jc w:val="both"/>
      </w:pPr>
    </w:p>
    <w:p w:rsidR="00FB5A22" w:rsidRPr="00FB5A22" w:rsidRDefault="00FB5A22" w:rsidP="00FB5A22">
      <w:pPr>
        <w:jc w:val="center"/>
        <w:rPr>
          <w:b/>
        </w:rPr>
      </w:pPr>
      <w:r w:rsidRPr="00FB5A22">
        <w:rPr>
          <w:b/>
        </w:rPr>
        <w:br w:type="page"/>
      </w:r>
      <w:r w:rsidRPr="00FB5A22">
        <w:rPr>
          <w:b/>
        </w:rPr>
        <w:lastRenderedPageBreak/>
        <w:t xml:space="preserve"> </w:t>
      </w:r>
    </w:p>
    <w:p w:rsidR="00FB5A22" w:rsidRPr="00FB5A22" w:rsidRDefault="00FB5A22" w:rsidP="00FB5A22">
      <w:pPr>
        <w:jc w:val="center"/>
        <w:rPr>
          <w:b/>
        </w:rPr>
      </w:pPr>
      <w:r w:rsidRPr="00FB5A22">
        <w:rPr>
          <w:b/>
        </w:rPr>
        <w:t>Appendix M</w:t>
      </w:r>
    </w:p>
    <w:p w:rsidR="00FB5A22" w:rsidRPr="00FB5A22" w:rsidRDefault="00FB5A22" w:rsidP="00FB5A22">
      <w:pPr>
        <w:ind w:left="1080"/>
        <w:jc w:val="center"/>
        <w:rPr>
          <w:b/>
        </w:rPr>
      </w:pPr>
    </w:p>
    <w:p w:rsidR="00FB5A22" w:rsidRPr="00FB5A22" w:rsidRDefault="00FB5A22" w:rsidP="00FB5A22">
      <w:pPr>
        <w:jc w:val="center"/>
        <w:rPr>
          <w:b/>
        </w:rPr>
      </w:pPr>
      <w:r w:rsidRPr="00FB5A22">
        <w:rPr>
          <w:b/>
        </w:rPr>
        <w:t>Ethics Policy</w:t>
      </w:r>
    </w:p>
    <w:p w:rsidR="00FB5A22" w:rsidRPr="00FB5A22" w:rsidRDefault="00FB5A22" w:rsidP="00FB5A22">
      <w:pPr>
        <w:jc w:val="both"/>
        <w:rPr>
          <w:b/>
        </w:rPr>
      </w:pPr>
    </w:p>
    <w:p w:rsidR="00FB5A22" w:rsidRPr="00FB5A22" w:rsidRDefault="00FB5A22" w:rsidP="00FB5A22">
      <w:pPr>
        <w:jc w:val="both"/>
        <w:rPr>
          <w:b/>
        </w:rPr>
      </w:pPr>
    </w:p>
    <w:p w:rsidR="00FB5A22" w:rsidRPr="00FB5A22" w:rsidRDefault="00FB5A22" w:rsidP="00FB5A22">
      <w:pPr>
        <w:jc w:val="both"/>
        <w:rPr>
          <w:b/>
        </w:rPr>
      </w:pPr>
    </w:p>
    <w:p w:rsidR="00FB5A22" w:rsidRPr="00FB5A22" w:rsidRDefault="00FB5A22" w:rsidP="00FB5A22">
      <w:pPr>
        <w:jc w:val="both"/>
        <w:rPr>
          <w:b/>
        </w:rPr>
      </w:pPr>
    </w:p>
    <w:p w:rsidR="00FB5A22" w:rsidRPr="00FB5A22" w:rsidRDefault="00FB5A22" w:rsidP="00FB5A22">
      <w:pPr>
        <w:jc w:val="both"/>
        <w:rPr>
          <w:b/>
        </w:rPr>
      </w:pPr>
    </w:p>
    <w:p w:rsidR="00FB5A22" w:rsidRPr="00FB5A22" w:rsidRDefault="00FB5A22" w:rsidP="00FB5A22">
      <w:pPr>
        <w:jc w:val="both"/>
        <w:rPr>
          <w:b/>
        </w:rPr>
      </w:pPr>
    </w:p>
    <w:p w:rsidR="00FB5A22" w:rsidRPr="00FB5A22" w:rsidRDefault="00FB5A22" w:rsidP="00FB5A22">
      <w:pPr>
        <w:jc w:val="both"/>
        <w:rPr>
          <w:b/>
        </w:rPr>
      </w:pPr>
    </w:p>
    <w:p w:rsidR="00FB5A22" w:rsidRPr="00FB5A22" w:rsidRDefault="00FB5A22" w:rsidP="00FB5A22">
      <w:pPr>
        <w:jc w:val="both"/>
        <w:rPr>
          <w:b/>
        </w:rPr>
      </w:pPr>
    </w:p>
    <w:p w:rsidR="00FB5A22" w:rsidRPr="00FB5A22" w:rsidRDefault="00FB5A22" w:rsidP="00FB5A22">
      <w:pPr>
        <w:jc w:val="both"/>
        <w:rPr>
          <w:b/>
        </w:rPr>
      </w:pPr>
    </w:p>
    <w:p w:rsidR="00FB5A22" w:rsidRPr="00FB5A22" w:rsidRDefault="00FB5A22" w:rsidP="00FB5A22">
      <w:pPr>
        <w:jc w:val="both"/>
        <w:rPr>
          <w:b/>
        </w:rPr>
      </w:pPr>
    </w:p>
    <w:p w:rsidR="00FB5A22" w:rsidRPr="00FB5A22" w:rsidRDefault="00FB5A22" w:rsidP="00FB5A22">
      <w:pPr>
        <w:jc w:val="both"/>
        <w:rPr>
          <w:b/>
        </w:rPr>
      </w:pPr>
    </w:p>
    <w:p w:rsidR="00FB5A22" w:rsidRPr="00FB5A22" w:rsidRDefault="00FB5A22" w:rsidP="00FB5A22">
      <w:pPr>
        <w:jc w:val="both"/>
        <w:rPr>
          <w:b/>
        </w:rPr>
      </w:pPr>
    </w:p>
    <w:p w:rsidR="00FB5A22" w:rsidRPr="00FB5A22" w:rsidRDefault="00FB5A22" w:rsidP="00FB5A22">
      <w:pPr>
        <w:jc w:val="both"/>
        <w:rPr>
          <w:b/>
        </w:rPr>
      </w:pPr>
    </w:p>
    <w:p w:rsidR="00FB5A22" w:rsidRPr="00FB5A22" w:rsidRDefault="00FB5A22" w:rsidP="00FB5A22">
      <w:pPr>
        <w:jc w:val="both"/>
        <w:rPr>
          <w:b/>
        </w:rPr>
      </w:pPr>
    </w:p>
    <w:p w:rsidR="00FB5A22" w:rsidRPr="00FB5A22" w:rsidRDefault="00FB5A22" w:rsidP="00FB5A22">
      <w:pPr>
        <w:jc w:val="both"/>
        <w:rPr>
          <w:b/>
        </w:rPr>
      </w:pPr>
    </w:p>
    <w:p w:rsidR="00FB5A22" w:rsidRPr="00FB5A22" w:rsidRDefault="00FB5A22" w:rsidP="00FB5A22">
      <w:pPr>
        <w:jc w:val="both"/>
        <w:rPr>
          <w:b/>
        </w:rPr>
      </w:pPr>
    </w:p>
    <w:p w:rsidR="00FB5A22" w:rsidRPr="00FB5A22" w:rsidRDefault="00FB5A22" w:rsidP="00FB5A22">
      <w:pPr>
        <w:jc w:val="both"/>
        <w:rPr>
          <w:b/>
        </w:rPr>
      </w:pPr>
    </w:p>
    <w:p w:rsidR="00FB5A22" w:rsidRPr="00FB5A22" w:rsidRDefault="00FB5A22" w:rsidP="00FB5A22">
      <w:pPr>
        <w:jc w:val="both"/>
        <w:rPr>
          <w:b/>
        </w:rPr>
      </w:pPr>
    </w:p>
    <w:p w:rsidR="00FB5A22" w:rsidRPr="00FB5A22" w:rsidRDefault="00FB5A22" w:rsidP="00FB5A22">
      <w:pPr>
        <w:jc w:val="both"/>
      </w:pPr>
      <w:r w:rsidRPr="00FB5A22">
        <w:t xml:space="preserve">The Code of Ethics applies to all employees and volunteers of </w:t>
      </w:r>
      <w:r w:rsidRPr="00FB5A22">
        <w:rPr>
          <w:b/>
        </w:rPr>
        <w:t>[</w:t>
      </w:r>
      <w:r w:rsidR="00DC698E">
        <w:rPr>
          <w:b/>
        </w:rPr>
        <w:t>Name of Nonprofit</w:t>
      </w:r>
      <w:r w:rsidRPr="00FB5A22">
        <w:rPr>
          <w:b/>
        </w:rPr>
        <w:t xml:space="preserve">]. </w:t>
      </w:r>
      <w:r w:rsidRPr="00FB5A22">
        <w:t>It summarizes various ethical issues involving the employee’s or volunteer’s work with the organization, including conflicts of interest, acceptance of gifts, nondiscrimination, and other matters.</w:t>
      </w:r>
    </w:p>
    <w:p w:rsidR="00FB5A22" w:rsidRPr="00FB5A22" w:rsidRDefault="00FB5A22" w:rsidP="00FB5A22">
      <w:pPr>
        <w:jc w:val="center"/>
        <w:rPr>
          <w:b/>
        </w:rPr>
      </w:pPr>
      <w:r w:rsidRPr="00FB5A22">
        <w:rPr>
          <w:b/>
        </w:rPr>
        <w:br w:type="page"/>
      </w:r>
      <w:r w:rsidRPr="00FB5A22">
        <w:rPr>
          <w:b/>
        </w:rPr>
        <w:lastRenderedPageBreak/>
        <w:t xml:space="preserve"> </w:t>
      </w:r>
    </w:p>
    <w:p w:rsidR="00FB5A22" w:rsidRPr="00FB5A22" w:rsidRDefault="00FB5A22" w:rsidP="00FB5A22">
      <w:pPr>
        <w:jc w:val="center"/>
        <w:rPr>
          <w:b/>
        </w:rPr>
      </w:pPr>
      <w:r w:rsidRPr="00FB5A22">
        <w:rPr>
          <w:b/>
        </w:rPr>
        <w:t>Appendix N</w:t>
      </w:r>
    </w:p>
    <w:p w:rsidR="00FB5A22" w:rsidRPr="00FB5A22" w:rsidRDefault="00FB5A22" w:rsidP="00FB5A22">
      <w:pPr>
        <w:jc w:val="center"/>
        <w:rPr>
          <w:b/>
        </w:rPr>
      </w:pPr>
    </w:p>
    <w:p w:rsidR="00FB5A22" w:rsidRPr="00FB5A22" w:rsidRDefault="00FB5A22" w:rsidP="00FB5A22">
      <w:pPr>
        <w:jc w:val="center"/>
        <w:rPr>
          <w:b/>
        </w:rPr>
      </w:pPr>
      <w:r w:rsidRPr="00FB5A22">
        <w:rPr>
          <w:b/>
        </w:rPr>
        <w:t>Whistleblower Policy</w:t>
      </w:r>
    </w:p>
    <w:p w:rsidR="00FB5A22" w:rsidRPr="00FB5A22" w:rsidRDefault="00FB5A22" w:rsidP="00FB5A22">
      <w:pPr>
        <w:ind w:left="1080"/>
        <w:jc w:val="center"/>
        <w:rPr>
          <w:b/>
        </w:rPr>
      </w:pPr>
    </w:p>
    <w:p w:rsidR="00FB5A22" w:rsidRPr="00FB5A22" w:rsidRDefault="00FB5A22" w:rsidP="00FB5A22">
      <w:pPr>
        <w:jc w:val="center"/>
        <w:rPr>
          <w:b/>
        </w:rPr>
      </w:pPr>
    </w:p>
    <w:p w:rsidR="00FB5A22" w:rsidRPr="00FB5A22" w:rsidRDefault="00FB5A22" w:rsidP="00FB5A22">
      <w:pPr>
        <w:jc w:val="center"/>
        <w:rPr>
          <w:b/>
        </w:rPr>
      </w:pPr>
    </w:p>
    <w:p w:rsidR="00FB5A22" w:rsidRPr="00FB5A22" w:rsidRDefault="00FB5A22" w:rsidP="00FB5A22">
      <w:pPr>
        <w:jc w:val="center"/>
        <w:rPr>
          <w:b/>
        </w:rPr>
      </w:pPr>
    </w:p>
    <w:p w:rsidR="00FB5A22" w:rsidRPr="00FB5A22" w:rsidRDefault="00FB5A22" w:rsidP="00FB5A22">
      <w:pPr>
        <w:jc w:val="center"/>
        <w:rPr>
          <w:b/>
        </w:rPr>
      </w:pPr>
    </w:p>
    <w:p w:rsidR="00FB5A22" w:rsidRPr="00FB5A22" w:rsidRDefault="00FB5A22" w:rsidP="00FB5A22">
      <w:pPr>
        <w:jc w:val="center"/>
        <w:rPr>
          <w:b/>
        </w:rPr>
      </w:pPr>
    </w:p>
    <w:p w:rsidR="00FB5A22" w:rsidRPr="00FB5A22" w:rsidRDefault="00FB5A22" w:rsidP="00FB5A22">
      <w:pPr>
        <w:jc w:val="center"/>
        <w:rPr>
          <w:b/>
        </w:rPr>
      </w:pPr>
    </w:p>
    <w:p w:rsidR="00FB5A22" w:rsidRPr="00FB5A22" w:rsidRDefault="00FB5A22" w:rsidP="00FB5A22">
      <w:pPr>
        <w:jc w:val="center"/>
        <w:rPr>
          <w:b/>
        </w:rPr>
      </w:pPr>
    </w:p>
    <w:p w:rsidR="00FB5A22" w:rsidRPr="00FB5A22" w:rsidRDefault="00FB5A22" w:rsidP="00FB5A22">
      <w:pPr>
        <w:jc w:val="center"/>
        <w:rPr>
          <w:b/>
        </w:rPr>
      </w:pPr>
    </w:p>
    <w:p w:rsidR="00FB5A22" w:rsidRPr="00FB5A22" w:rsidRDefault="00FB5A22" w:rsidP="00FB5A22">
      <w:pPr>
        <w:jc w:val="center"/>
        <w:rPr>
          <w:b/>
        </w:rPr>
      </w:pPr>
    </w:p>
    <w:p w:rsidR="00FB5A22" w:rsidRPr="00FB5A22" w:rsidRDefault="00FB5A22" w:rsidP="00FB5A22">
      <w:pPr>
        <w:jc w:val="center"/>
        <w:rPr>
          <w:b/>
        </w:rPr>
      </w:pPr>
    </w:p>
    <w:p w:rsidR="00FB5A22" w:rsidRPr="00FB5A22" w:rsidRDefault="00FB5A22" w:rsidP="00FB5A22">
      <w:pPr>
        <w:jc w:val="center"/>
        <w:rPr>
          <w:b/>
        </w:rPr>
      </w:pPr>
    </w:p>
    <w:p w:rsidR="00FB5A22" w:rsidRPr="00FB5A22" w:rsidRDefault="00FB5A22" w:rsidP="00FB5A22">
      <w:pPr>
        <w:jc w:val="center"/>
        <w:rPr>
          <w:b/>
        </w:rPr>
      </w:pPr>
    </w:p>
    <w:p w:rsidR="00FB5A22" w:rsidRPr="00FB5A22" w:rsidRDefault="00FB5A22" w:rsidP="00FB5A22">
      <w:pPr>
        <w:jc w:val="center"/>
        <w:rPr>
          <w:b/>
        </w:rPr>
      </w:pPr>
    </w:p>
    <w:p w:rsidR="00FB5A22" w:rsidRPr="00FB5A22" w:rsidRDefault="00FB5A22" w:rsidP="00FB5A22">
      <w:pPr>
        <w:jc w:val="center"/>
        <w:rPr>
          <w:b/>
        </w:rPr>
      </w:pPr>
    </w:p>
    <w:p w:rsidR="00FB5A22" w:rsidRPr="00FB5A22" w:rsidRDefault="00FB5A22" w:rsidP="00FB5A22">
      <w:pPr>
        <w:jc w:val="center"/>
        <w:rPr>
          <w:b/>
        </w:rPr>
      </w:pPr>
    </w:p>
    <w:p w:rsidR="00FB5A22" w:rsidRPr="00FB5A22" w:rsidRDefault="00FB5A22" w:rsidP="00FB5A22">
      <w:pPr>
        <w:jc w:val="center"/>
        <w:rPr>
          <w:b/>
        </w:rPr>
      </w:pPr>
    </w:p>
    <w:p w:rsidR="00FB5A22" w:rsidRPr="00FB5A22" w:rsidRDefault="00FB5A22" w:rsidP="00FB5A22">
      <w:pPr>
        <w:jc w:val="center"/>
        <w:rPr>
          <w:b/>
        </w:rPr>
      </w:pPr>
    </w:p>
    <w:p w:rsidR="00FB5A22" w:rsidRPr="00FB5A22" w:rsidRDefault="00FB5A22" w:rsidP="00FB5A22">
      <w:pPr>
        <w:jc w:val="both"/>
      </w:pPr>
      <w:r w:rsidRPr="00FB5A22">
        <w:t>The Whistleblower Policy is designed to encourage employees and volunteers to report to the Board of Directors any wrongdoing within the organization. It is designed to provide employees and volunteers with a safe way to report these complaints without fear of retaliation, and to ensure that any such complaints are properly investigated.</w:t>
      </w:r>
    </w:p>
    <w:p w:rsidR="00FB5A22" w:rsidRDefault="00FB5A22" w:rsidP="00FB5A22">
      <w:pPr>
        <w:jc w:val="center"/>
        <w:rPr>
          <w:b/>
        </w:rPr>
      </w:pPr>
      <w:r w:rsidRPr="00FB5A22">
        <w:rPr>
          <w:b/>
        </w:rPr>
        <w:br w:type="page"/>
      </w:r>
      <w:r w:rsidRPr="00FB5A22">
        <w:rPr>
          <w:b/>
        </w:rPr>
        <w:lastRenderedPageBreak/>
        <w:t xml:space="preserve"> </w:t>
      </w:r>
      <w:r w:rsidR="006D7265">
        <w:rPr>
          <w:b/>
        </w:rPr>
        <w:t>Appendix O</w:t>
      </w:r>
    </w:p>
    <w:p w:rsidR="006D7265" w:rsidRDefault="006D7265" w:rsidP="00FB5A22">
      <w:pPr>
        <w:jc w:val="center"/>
        <w:rPr>
          <w:b/>
        </w:rPr>
      </w:pPr>
    </w:p>
    <w:p w:rsidR="006D7265" w:rsidRDefault="006D7265" w:rsidP="00FB5A22">
      <w:pPr>
        <w:jc w:val="center"/>
        <w:rPr>
          <w:b/>
        </w:rPr>
      </w:pPr>
      <w:r>
        <w:rPr>
          <w:b/>
        </w:rPr>
        <w:t>Executive Compensation Policy</w:t>
      </w:r>
    </w:p>
    <w:p w:rsidR="006D7265" w:rsidRDefault="006D7265" w:rsidP="00FB5A22">
      <w:pPr>
        <w:jc w:val="center"/>
        <w:rPr>
          <w:b/>
        </w:rPr>
      </w:pPr>
    </w:p>
    <w:p w:rsidR="006D7265" w:rsidRDefault="006D7265" w:rsidP="00FB5A22">
      <w:pPr>
        <w:jc w:val="center"/>
        <w:rPr>
          <w:b/>
        </w:rPr>
      </w:pPr>
    </w:p>
    <w:p w:rsidR="006D7265" w:rsidRDefault="006D7265" w:rsidP="00FB5A22">
      <w:pPr>
        <w:jc w:val="center"/>
        <w:rPr>
          <w:b/>
        </w:rPr>
      </w:pPr>
    </w:p>
    <w:p w:rsidR="006D7265" w:rsidRDefault="006D7265" w:rsidP="00E36666"/>
    <w:p w:rsidR="006D7265" w:rsidRDefault="006D7265" w:rsidP="00E36666"/>
    <w:p w:rsidR="006D7265" w:rsidRDefault="006D7265" w:rsidP="00E36666"/>
    <w:p w:rsidR="006D7265" w:rsidRDefault="006D7265" w:rsidP="00E36666"/>
    <w:p w:rsidR="006D7265" w:rsidRDefault="006D7265" w:rsidP="00E36666"/>
    <w:p w:rsidR="006D7265" w:rsidRDefault="006D7265" w:rsidP="00E36666"/>
    <w:p w:rsidR="0035462E" w:rsidRDefault="0035462E" w:rsidP="00E36666"/>
    <w:p w:rsidR="0035462E" w:rsidRDefault="0035462E" w:rsidP="00E36666"/>
    <w:p w:rsidR="006D7265" w:rsidRPr="00E36666" w:rsidRDefault="006D7265" w:rsidP="00E36666">
      <w:r>
        <w:t xml:space="preserve">This Executive Compensation Policy is designed to provide guidance to directors on how to take advantage of the IRS rebuttable presumption of reasonableness in setting compensation. </w:t>
      </w:r>
    </w:p>
    <w:p w:rsidR="006D7265" w:rsidRPr="00FB5A22" w:rsidRDefault="006D7265" w:rsidP="00FB5A22">
      <w:pPr>
        <w:jc w:val="center"/>
        <w:rPr>
          <w:b/>
        </w:rPr>
      </w:pPr>
      <w:r>
        <w:rPr>
          <w:b/>
        </w:rPr>
        <w:br w:type="page"/>
      </w:r>
    </w:p>
    <w:p w:rsidR="00FB5A22" w:rsidRPr="00FB5A22" w:rsidRDefault="00FB5A22" w:rsidP="00FB5A22">
      <w:pPr>
        <w:jc w:val="center"/>
        <w:rPr>
          <w:b/>
        </w:rPr>
      </w:pPr>
      <w:r w:rsidRPr="00FB5A22">
        <w:rPr>
          <w:b/>
        </w:rPr>
        <w:lastRenderedPageBreak/>
        <w:t xml:space="preserve">Appendix </w:t>
      </w:r>
      <w:r w:rsidR="006D7265">
        <w:rPr>
          <w:b/>
        </w:rPr>
        <w:t>P</w:t>
      </w:r>
    </w:p>
    <w:p w:rsidR="00FB5A22" w:rsidRPr="00FB5A22" w:rsidRDefault="00FB5A22" w:rsidP="00FB5A22">
      <w:pPr>
        <w:ind w:left="1080"/>
        <w:jc w:val="center"/>
        <w:rPr>
          <w:b/>
        </w:rPr>
      </w:pPr>
    </w:p>
    <w:p w:rsidR="00FB5A22" w:rsidRPr="00FB5A22" w:rsidRDefault="00FB5A22" w:rsidP="00FB5A22">
      <w:pPr>
        <w:jc w:val="center"/>
        <w:rPr>
          <w:b/>
        </w:rPr>
      </w:pPr>
      <w:r w:rsidRPr="00FB5A22">
        <w:rPr>
          <w:b/>
        </w:rPr>
        <w:t>List of Committees</w:t>
      </w:r>
    </w:p>
    <w:p w:rsidR="00FB5A22" w:rsidRPr="00FB5A22" w:rsidRDefault="00FB5A22" w:rsidP="00FB5A22">
      <w:pPr>
        <w:jc w:val="center"/>
        <w:rPr>
          <w:b/>
        </w:rPr>
      </w:pPr>
    </w:p>
    <w:p w:rsidR="00FB5A22" w:rsidRPr="00FB5A22" w:rsidRDefault="00FB5A22" w:rsidP="00FB5A22">
      <w:pPr>
        <w:jc w:val="center"/>
        <w:rPr>
          <w:b/>
        </w:rPr>
      </w:pPr>
    </w:p>
    <w:p w:rsidR="00FB5A22" w:rsidRPr="00FB5A22" w:rsidRDefault="00FB5A22" w:rsidP="00FB5A22">
      <w:pPr>
        <w:jc w:val="center"/>
        <w:rPr>
          <w:b/>
        </w:rPr>
      </w:pPr>
    </w:p>
    <w:p w:rsidR="00FB5A22" w:rsidRPr="00FB5A22" w:rsidRDefault="00FB5A22" w:rsidP="00FB5A22">
      <w:pPr>
        <w:jc w:val="center"/>
        <w:rPr>
          <w:b/>
        </w:rPr>
      </w:pPr>
    </w:p>
    <w:p w:rsidR="00FB5A22" w:rsidRPr="00FB5A22" w:rsidRDefault="00FB5A22" w:rsidP="00FB5A22">
      <w:pPr>
        <w:jc w:val="center"/>
        <w:rPr>
          <w:b/>
        </w:rPr>
      </w:pPr>
    </w:p>
    <w:p w:rsidR="00FB5A22" w:rsidRPr="00FB5A22" w:rsidRDefault="00FB5A22" w:rsidP="00FB5A22">
      <w:pPr>
        <w:jc w:val="center"/>
        <w:rPr>
          <w:b/>
        </w:rPr>
      </w:pPr>
    </w:p>
    <w:p w:rsidR="00FB5A22" w:rsidRPr="00FB5A22" w:rsidRDefault="00FB5A22" w:rsidP="00FB5A22">
      <w:pPr>
        <w:jc w:val="center"/>
        <w:rPr>
          <w:b/>
        </w:rPr>
      </w:pPr>
    </w:p>
    <w:p w:rsidR="00FB5A22" w:rsidRPr="00FB5A22" w:rsidRDefault="00FB5A22" w:rsidP="00FB5A22">
      <w:pPr>
        <w:jc w:val="center"/>
        <w:rPr>
          <w:b/>
        </w:rPr>
      </w:pPr>
    </w:p>
    <w:p w:rsidR="00FB5A22" w:rsidRPr="00FB5A22" w:rsidRDefault="00FB5A22" w:rsidP="00FB5A22">
      <w:pPr>
        <w:jc w:val="center"/>
        <w:rPr>
          <w:b/>
        </w:rPr>
      </w:pPr>
    </w:p>
    <w:p w:rsidR="00FB5A22" w:rsidRPr="00FB5A22" w:rsidRDefault="00FB5A22" w:rsidP="00FB5A22">
      <w:pPr>
        <w:jc w:val="center"/>
        <w:rPr>
          <w:b/>
        </w:rPr>
      </w:pPr>
    </w:p>
    <w:p w:rsidR="00FB5A22" w:rsidRPr="00FB5A22" w:rsidRDefault="00FB5A22" w:rsidP="00FB5A22">
      <w:pPr>
        <w:jc w:val="center"/>
        <w:rPr>
          <w:b/>
        </w:rPr>
      </w:pPr>
    </w:p>
    <w:p w:rsidR="00FB5A22" w:rsidRPr="00FB5A22" w:rsidRDefault="00FB5A22" w:rsidP="00FB5A22">
      <w:pPr>
        <w:jc w:val="center"/>
        <w:rPr>
          <w:b/>
        </w:rPr>
      </w:pPr>
    </w:p>
    <w:p w:rsidR="00073098" w:rsidRPr="00FB5A22" w:rsidRDefault="00FB5A22" w:rsidP="00E36666">
      <w:pPr>
        <w:jc w:val="both"/>
      </w:pPr>
      <w:r w:rsidRPr="00FB5A22">
        <w:t>Under the terms of the bylaws, the Board of Directors is authorized to create committees</w:t>
      </w:r>
      <w:r w:rsidR="00073098">
        <w:t xml:space="preserve"> that are authorized to carry out the functions of the Board with respect to certain matters. </w:t>
      </w:r>
      <w:r w:rsidR="00073098" w:rsidRPr="00FB5A22">
        <w:t>These matters are specified in the bylaws and the committee charter.</w:t>
      </w:r>
      <w:r w:rsidR="00073098">
        <w:t xml:space="preserve"> Only directors may sit on these committees and the creation of the committee, as well as appointments to the committee, must be approved by a majority of directors in office. </w:t>
      </w:r>
      <w:r w:rsidR="00073098" w:rsidRPr="00FB5A22">
        <w:t>As long as a committee is acting within the scope of its authority, as set out in t</w:t>
      </w:r>
      <w:r w:rsidR="00073098">
        <w:t xml:space="preserve">he bylaws and committee charter: (1) </w:t>
      </w:r>
      <w:r w:rsidR="00073098" w:rsidRPr="00FB5A22">
        <w:t xml:space="preserve">It is authorized to act as if it were the Board, with the same authority to act on behalf of </w:t>
      </w:r>
      <w:r w:rsidR="00073098" w:rsidRPr="00FB5A22">
        <w:rPr>
          <w:b/>
        </w:rPr>
        <w:t>[</w:t>
      </w:r>
      <w:r w:rsidR="00073098">
        <w:rPr>
          <w:b/>
        </w:rPr>
        <w:t>Name of Nonprofit</w:t>
      </w:r>
      <w:r w:rsidR="00073098" w:rsidRPr="00FB5A22">
        <w:rPr>
          <w:b/>
        </w:rPr>
        <w:t>]</w:t>
      </w:r>
      <w:r w:rsidR="00073098" w:rsidRPr="00FB5A22">
        <w:t xml:space="preserve"> as the Board has</w:t>
      </w:r>
      <w:r w:rsidR="00073098">
        <w:t xml:space="preserve">; and (2) </w:t>
      </w:r>
      <w:r w:rsidR="00073098" w:rsidRPr="00FB5A22">
        <w:t>The non-committee members of the Board are entitled to rely upon the expertise of the committee and, absent special circumstances, cannot be held responsible for the committee’s actions.</w:t>
      </w:r>
    </w:p>
    <w:p w:rsidR="00073098" w:rsidRDefault="00073098" w:rsidP="00FB5A22">
      <w:pPr>
        <w:jc w:val="both"/>
      </w:pPr>
    </w:p>
    <w:p w:rsidR="00073098" w:rsidRDefault="00073098" w:rsidP="00FB5A22">
      <w:pPr>
        <w:jc w:val="both"/>
      </w:pPr>
      <w:r>
        <w:t>The Board of Directors is also permitted to create advisory committees, that do not have the power to act on behalf of the board, which may include non-directors as well.</w:t>
      </w:r>
      <w:r w:rsidR="00FB5A22" w:rsidRPr="00FB5A22">
        <w:t xml:space="preserve"> </w:t>
      </w:r>
    </w:p>
    <w:p w:rsidR="00073098" w:rsidRDefault="00073098" w:rsidP="00FB5A22">
      <w:pPr>
        <w:jc w:val="both"/>
      </w:pPr>
    </w:p>
    <w:p w:rsidR="00FB5A22" w:rsidRPr="00FB5A22" w:rsidRDefault="00FB5A22" w:rsidP="00FB5A22">
      <w:pPr>
        <w:jc w:val="both"/>
      </w:pPr>
      <w:r w:rsidRPr="00FB5A22">
        <w:t>Attached is the list of committees and their members</w:t>
      </w:r>
      <w:r w:rsidR="00073098">
        <w:t>, as well as a description of the purpose of each committee.</w:t>
      </w:r>
      <w:r w:rsidRPr="00FB5A22">
        <w:t xml:space="preserve"> </w:t>
      </w:r>
      <w:r w:rsidR="006812FD">
        <w:t>Each committee is designated</w:t>
      </w:r>
      <w:r w:rsidR="00073098">
        <w:t xml:space="preserve"> as “advisory” or “non-advisory.”</w:t>
      </w:r>
    </w:p>
    <w:p w:rsidR="00FB5A22" w:rsidRPr="00FB5A22" w:rsidRDefault="00FB5A22" w:rsidP="00FB5A22">
      <w:pPr>
        <w:jc w:val="both"/>
      </w:pPr>
    </w:p>
    <w:p w:rsidR="00FB5A22" w:rsidRPr="00FB5A22" w:rsidRDefault="00FB5A22" w:rsidP="00FB5A22">
      <w:pPr>
        <w:jc w:val="center"/>
        <w:rPr>
          <w:b/>
        </w:rPr>
      </w:pPr>
      <w:r w:rsidRPr="00FB5A22">
        <w:rPr>
          <w:b/>
        </w:rPr>
        <w:br w:type="page"/>
      </w:r>
      <w:r w:rsidRPr="00FB5A22">
        <w:rPr>
          <w:b/>
        </w:rPr>
        <w:lastRenderedPageBreak/>
        <w:t xml:space="preserve">Appendix </w:t>
      </w:r>
      <w:r w:rsidR="00A06B2C">
        <w:rPr>
          <w:b/>
        </w:rPr>
        <w:t>Q</w:t>
      </w:r>
    </w:p>
    <w:p w:rsidR="00FB5A22" w:rsidRPr="00FB5A22" w:rsidRDefault="00FB5A22" w:rsidP="00FB5A22">
      <w:pPr>
        <w:jc w:val="center"/>
        <w:rPr>
          <w:b/>
        </w:rPr>
      </w:pPr>
    </w:p>
    <w:p w:rsidR="00FB5A22" w:rsidRDefault="00FB5A22" w:rsidP="00FB5A22">
      <w:pPr>
        <w:jc w:val="center"/>
        <w:rPr>
          <w:b/>
        </w:rPr>
      </w:pPr>
      <w:r w:rsidRPr="00FB5A22">
        <w:rPr>
          <w:b/>
        </w:rPr>
        <w:t>Organizational Chart</w:t>
      </w:r>
    </w:p>
    <w:p w:rsidR="00A06B2C" w:rsidRDefault="00A06B2C">
      <w:pPr>
        <w:rPr>
          <w:b/>
        </w:rPr>
      </w:pPr>
      <w:r>
        <w:rPr>
          <w:b/>
        </w:rPr>
        <w:br w:type="page"/>
      </w:r>
    </w:p>
    <w:p w:rsidR="00A06B2C" w:rsidRDefault="00A06B2C" w:rsidP="00FB5A22">
      <w:pPr>
        <w:jc w:val="center"/>
        <w:rPr>
          <w:b/>
        </w:rPr>
      </w:pPr>
      <w:r>
        <w:rPr>
          <w:b/>
        </w:rPr>
        <w:lastRenderedPageBreak/>
        <w:t>Appendix R</w:t>
      </w:r>
    </w:p>
    <w:p w:rsidR="00A06B2C" w:rsidRDefault="00A06B2C" w:rsidP="00FB5A22">
      <w:pPr>
        <w:jc w:val="center"/>
        <w:rPr>
          <w:b/>
        </w:rPr>
      </w:pPr>
      <w:r>
        <w:rPr>
          <w:b/>
        </w:rPr>
        <w:t>Required Annual Filings</w:t>
      </w:r>
    </w:p>
    <w:p w:rsidR="00A06B2C" w:rsidRDefault="00A06B2C" w:rsidP="00FB5A22">
      <w:pPr>
        <w:jc w:val="center"/>
        <w:rPr>
          <w:b/>
        </w:rPr>
      </w:pPr>
    </w:p>
    <w:tbl>
      <w:tblPr>
        <w:tblW w:w="9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20"/>
        <w:gridCol w:w="1710"/>
        <w:gridCol w:w="2250"/>
        <w:gridCol w:w="2070"/>
        <w:gridCol w:w="1980"/>
      </w:tblGrid>
      <w:tr w:rsidR="0073222B" w:rsidTr="0073222B">
        <w:tc>
          <w:tcPr>
            <w:tcW w:w="1520" w:type="dxa"/>
            <w:tcMar>
              <w:top w:w="100" w:type="dxa"/>
              <w:left w:w="100" w:type="dxa"/>
              <w:bottom w:w="100" w:type="dxa"/>
              <w:right w:w="100" w:type="dxa"/>
            </w:tcMar>
          </w:tcPr>
          <w:p w:rsidR="0073222B" w:rsidRDefault="0073222B" w:rsidP="00C92704">
            <w:pPr>
              <w:widowControl w:val="0"/>
              <w:rPr>
                <w:b/>
                <w:sz w:val="20"/>
                <w:szCs w:val="20"/>
              </w:rPr>
            </w:pPr>
            <w:r>
              <w:rPr>
                <w:b/>
                <w:sz w:val="20"/>
                <w:szCs w:val="20"/>
              </w:rPr>
              <w:t>Agency to File With</w:t>
            </w:r>
          </w:p>
        </w:tc>
        <w:tc>
          <w:tcPr>
            <w:tcW w:w="1710" w:type="dxa"/>
            <w:tcMar>
              <w:top w:w="100" w:type="dxa"/>
              <w:left w:w="100" w:type="dxa"/>
              <w:bottom w:w="100" w:type="dxa"/>
              <w:right w:w="100" w:type="dxa"/>
            </w:tcMar>
          </w:tcPr>
          <w:p w:rsidR="0073222B" w:rsidRDefault="0073222B" w:rsidP="00C92704">
            <w:pPr>
              <w:widowControl w:val="0"/>
              <w:jc w:val="center"/>
              <w:rPr>
                <w:sz w:val="20"/>
                <w:szCs w:val="20"/>
              </w:rPr>
            </w:pPr>
            <w:r>
              <w:rPr>
                <w:sz w:val="20"/>
                <w:szCs w:val="20"/>
              </w:rPr>
              <w:t>Secretary of State</w:t>
            </w:r>
          </w:p>
        </w:tc>
        <w:tc>
          <w:tcPr>
            <w:tcW w:w="2250" w:type="dxa"/>
            <w:tcMar>
              <w:top w:w="100" w:type="dxa"/>
              <w:left w:w="100" w:type="dxa"/>
              <w:bottom w:w="100" w:type="dxa"/>
              <w:right w:w="100" w:type="dxa"/>
            </w:tcMar>
          </w:tcPr>
          <w:p w:rsidR="0073222B" w:rsidRPr="004453AB" w:rsidRDefault="0073222B" w:rsidP="00C92704">
            <w:pPr>
              <w:widowControl w:val="0"/>
              <w:jc w:val="center"/>
              <w:rPr>
                <w:sz w:val="20"/>
                <w:szCs w:val="20"/>
              </w:rPr>
            </w:pPr>
            <w:r>
              <w:rPr>
                <w:sz w:val="20"/>
                <w:szCs w:val="20"/>
              </w:rPr>
              <w:t>IRS</w:t>
            </w:r>
          </w:p>
        </w:tc>
        <w:tc>
          <w:tcPr>
            <w:tcW w:w="2070" w:type="dxa"/>
          </w:tcPr>
          <w:p w:rsidR="0073222B" w:rsidRDefault="0073222B" w:rsidP="00C92704">
            <w:pPr>
              <w:widowControl w:val="0"/>
              <w:jc w:val="center"/>
              <w:rPr>
                <w:sz w:val="20"/>
                <w:szCs w:val="20"/>
              </w:rPr>
            </w:pPr>
            <w:r>
              <w:rPr>
                <w:sz w:val="20"/>
                <w:szCs w:val="20"/>
              </w:rPr>
              <w:t>California Attorney General</w:t>
            </w:r>
          </w:p>
        </w:tc>
        <w:tc>
          <w:tcPr>
            <w:tcW w:w="1980" w:type="dxa"/>
            <w:tcMar>
              <w:top w:w="100" w:type="dxa"/>
              <w:left w:w="100" w:type="dxa"/>
              <w:bottom w:w="100" w:type="dxa"/>
              <w:right w:w="100" w:type="dxa"/>
            </w:tcMar>
          </w:tcPr>
          <w:p w:rsidR="0073222B" w:rsidRDefault="0073222B" w:rsidP="00C92704">
            <w:pPr>
              <w:widowControl w:val="0"/>
              <w:ind w:right="451"/>
              <w:jc w:val="center"/>
              <w:rPr>
                <w:sz w:val="20"/>
                <w:szCs w:val="20"/>
              </w:rPr>
            </w:pPr>
            <w:r>
              <w:rPr>
                <w:sz w:val="20"/>
                <w:szCs w:val="20"/>
              </w:rPr>
              <w:t>Franchise Tax Board</w:t>
            </w:r>
          </w:p>
        </w:tc>
      </w:tr>
      <w:tr w:rsidR="0073222B" w:rsidTr="0073222B">
        <w:tc>
          <w:tcPr>
            <w:tcW w:w="1520" w:type="dxa"/>
            <w:tcMar>
              <w:top w:w="100" w:type="dxa"/>
              <w:left w:w="100" w:type="dxa"/>
              <w:bottom w:w="100" w:type="dxa"/>
              <w:right w:w="100" w:type="dxa"/>
            </w:tcMar>
          </w:tcPr>
          <w:p w:rsidR="0073222B" w:rsidRDefault="0073222B" w:rsidP="00C92704">
            <w:pPr>
              <w:widowControl w:val="0"/>
              <w:rPr>
                <w:b/>
                <w:sz w:val="20"/>
                <w:szCs w:val="20"/>
              </w:rPr>
            </w:pPr>
            <w:r>
              <w:rPr>
                <w:b/>
                <w:sz w:val="20"/>
                <w:szCs w:val="20"/>
              </w:rPr>
              <w:t>Name of the Form</w:t>
            </w:r>
          </w:p>
          <w:p w:rsidR="0073222B" w:rsidRDefault="0073222B" w:rsidP="00C92704">
            <w:pPr>
              <w:widowControl w:val="0"/>
              <w:rPr>
                <w:b/>
                <w:sz w:val="20"/>
                <w:szCs w:val="20"/>
              </w:rPr>
            </w:pPr>
          </w:p>
        </w:tc>
        <w:tc>
          <w:tcPr>
            <w:tcW w:w="1710" w:type="dxa"/>
            <w:tcMar>
              <w:top w:w="100" w:type="dxa"/>
              <w:left w:w="100" w:type="dxa"/>
              <w:bottom w:w="100" w:type="dxa"/>
              <w:right w:w="100" w:type="dxa"/>
            </w:tcMar>
          </w:tcPr>
          <w:p w:rsidR="0073222B" w:rsidRDefault="0073222B" w:rsidP="00C92704">
            <w:pPr>
              <w:widowControl w:val="0"/>
              <w:rPr>
                <w:sz w:val="20"/>
                <w:szCs w:val="20"/>
              </w:rPr>
            </w:pPr>
            <w:r>
              <w:rPr>
                <w:sz w:val="20"/>
                <w:szCs w:val="20"/>
              </w:rPr>
              <w:t xml:space="preserve">Statement of Information </w:t>
            </w:r>
          </w:p>
          <w:p w:rsidR="0073222B" w:rsidRDefault="0073222B" w:rsidP="00C92704">
            <w:pPr>
              <w:widowControl w:val="0"/>
              <w:rPr>
                <w:sz w:val="20"/>
                <w:szCs w:val="20"/>
              </w:rPr>
            </w:pPr>
            <w:r>
              <w:rPr>
                <w:sz w:val="20"/>
                <w:szCs w:val="20"/>
              </w:rPr>
              <w:t>SI-100</w:t>
            </w:r>
          </w:p>
        </w:tc>
        <w:tc>
          <w:tcPr>
            <w:tcW w:w="2250" w:type="dxa"/>
            <w:tcMar>
              <w:top w:w="100" w:type="dxa"/>
              <w:left w:w="100" w:type="dxa"/>
              <w:bottom w:w="100" w:type="dxa"/>
              <w:right w:w="100" w:type="dxa"/>
            </w:tcMar>
          </w:tcPr>
          <w:p w:rsidR="0073222B" w:rsidRDefault="0073222B" w:rsidP="00C92704">
            <w:pPr>
              <w:widowControl w:val="0"/>
              <w:rPr>
                <w:b/>
                <w:sz w:val="20"/>
                <w:szCs w:val="20"/>
              </w:rPr>
            </w:pPr>
            <w:r>
              <w:rPr>
                <w:b/>
                <w:sz w:val="20"/>
                <w:szCs w:val="20"/>
              </w:rPr>
              <w:t>Annual Information Return</w:t>
            </w:r>
          </w:p>
          <w:p w:rsidR="0073222B" w:rsidRDefault="0073222B" w:rsidP="00C92704">
            <w:pPr>
              <w:widowControl w:val="0"/>
              <w:rPr>
                <w:sz w:val="20"/>
                <w:szCs w:val="20"/>
              </w:rPr>
            </w:pPr>
            <w:r>
              <w:rPr>
                <w:sz w:val="20"/>
                <w:szCs w:val="20"/>
              </w:rPr>
              <w:t xml:space="preserve">Form 990, </w:t>
            </w:r>
            <w:r>
              <w:rPr>
                <w:sz w:val="20"/>
                <w:szCs w:val="20"/>
                <w:highlight w:val="white"/>
              </w:rPr>
              <w:t>990-EZ</w:t>
            </w:r>
            <w:r>
              <w:rPr>
                <w:sz w:val="20"/>
                <w:szCs w:val="20"/>
              </w:rPr>
              <w:t xml:space="preserve">, 990-N </w:t>
            </w:r>
          </w:p>
          <w:p w:rsidR="0073222B" w:rsidRDefault="0073222B" w:rsidP="00C92704">
            <w:pPr>
              <w:widowControl w:val="0"/>
              <w:rPr>
                <w:sz w:val="20"/>
                <w:szCs w:val="20"/>
              </w:rPr>
            </w:pPr>
            <w:r>
              <w:rPr>
                <w:sz w:val="20"/>
                <w:szCs w:val="20"/>
              </w:rPr>
              <w:t>**Form 990-T for UBIT reporting</w:t>
            </w:r>
          </w:p>
        </w:tc>
        <w:tc>
          <w:tcPr>
            <w:tcW w:w="2070" w:type="dxa"/>
          </w:tcPr>
          <w:p w:rsidR="0073222B" w:rsidRPr="00614A12" w:rsidRDefault="0073222B" w:rsidP="00C92704">
            <w:pPr>
              <w:widowControl w:val="0"/>
              <w:rPr>
                <w:sz w:val="20"/>
                <w:szCs w:val="20"/>
              </w:rPr>
            </w:pPr>
            <w:r w:rsidRPr="0051401F">
              <w:rPr>
                <w:sz w:val="20"/>
                <w:szCs w:val="20"/>
              </w:rPr>
              <w:t>AG Annual Filing</w:t>
            </w:r>
            <w:r w:rsidRPr="00614A12">
              <w:rPr>
                <w:sz w:val="20"/>
                <w:szCs w:val="20"/>
              </w:rPr>
              <w:t xml:space="preserve"> </w:t>
            </w:r>
          </w:p>
          <w:p w:rsidR="0073222B" w:rsidRDefault="0073222B" w:rsidP="00C92704">
            <w:pPr>
              <w:widowControl w:val="0"/>
              <w:rPr>
                <w:sz w:val="20"/>
                <w:szCs w:val="20"/>
              </w:rPr>
            </w:pPr>
            <w:r>
              <w:rPr>
                <w:sz w:val="20"/>
                <w:szCs w:val="20"/>
              </w:rPr>
              <w:t>Form RRF-1</w:t>
            </w:r>
          </w:p>
          <w:p w:rsidR="0073222B" w:rsidRDefault="0073222B" w:rsidP="00C92704">
            <w:pPr>
              <w:widowControl w:val="0"/>
              <w:rPr>
                <w:sz w:val="20"/>
                <w:szCs w:val="20"/>
              </w:rPr>
            </w:pPr>
          </w:p>
        </w:tc>
        <w:tc>
          <w:tcPr>
            <w:tcW w:w="1980" w:type="dxa"/>
            <w:tcMar>
              <w:top w:w="100" w:type="dxa"/>
              <w:left w:w="100" w:type="dxa"/>
              <w:bottom w:w="100" w:type="dxa"/>
              <w:right w:w="100" w:type="dxa"/>
            </w:tcMar>
          </w:tcPr>
          <w:p w:rsidR="0073222B" w:rsidRDefault="0073222B" w:rsidP="00C92704">
            <w:pPr>
              <w:widowControl w:val="0"/>
              <w:rPr>
                <w:sz w:val="20"/>
                <w:szCs w:val="20"/>
              </w:rPr>
            </w:pPr>
            <w:r>
              <w:rPr>
                <w:sz w:val="20"/>
                <w:szCs w:val="20"/>
              </w:rPr>
              <w:t>Form 199/199-N</w:t>
            </w:r>
          </w:p>
        </w:tc>
      </w:tr>
      <w:tr w:rsidR="0073222B" w:rsidTr="0073222B">
        <w:trPr>
          <w:trHeight w:val="1977"/>
        </w:trPr>
        <w:tc>
          <w:tcPr>
            <w:tcW w:w="1520" w:type="dxa"/>
            <w:tcMar>
              <w:top w:w="100" w:type="dxa"/>
              <w:left w:w="100" w:type="dxa"/>
              <w:bottom w:w="100" w:type="dxa"/>
              <w:right w:w="100" w:type="dxa"/>
            </w:tcMar>
          </w:tcPr>
          <w:p w:rsidR="0073222B" w:rsidRPr="00134729" w:rsidRDefault="0073222B" w:rsidP="00C92704">
            <w:pPr>
              <w:widowControl w:val="0"/>
              <w:rPr>
                <w:b/>
                <w:sz w:val="20"/>
                <w:szCs w:val="20"/>
              </w:rPr>
            </w:pPr>
            <w:r>
              <w:rPr>
                <w:b/>
                <w:sz w:val="20"/>
                <w:szCs w:val="20"/>
              </w:rPr>
              <w:t>Link to Form</w:t>
            </w:r>
          </w:p>
        </w:tc>
        <w:tc>
          <w:tcPr>
            <w:tcW w:w="1710" w:type="dxa"/>
            <w:tcMar>
              <w:top w:w="100" w:type="dxa"/>
              <w:left w:w="100" w:type="dxa"/>
              <w:bottom w:w="100" w:type="dxa"/>
              <w:right w:w="100" w:type="dxa"/>
            </w:tcMar>
          </w:tcPr>
          <w:p w:rsidR="0073222B" w:rsidRPr="00950AA3" w:rsidRDefault="00CC1305" w:rsidP="00C92704">
            <w:pPr>
              <w:widowControl w:val="0"/>
            </w:pPr>
            <w:hyperlink r:id="rId23" w:history="1">
              <w:r w:rsidR="0073222B" w:rsidRPr="00EA1512">
                <w:rPr>
                  <w:rStyle w:val="Hyperlink"/>
                  <w:color w:val="1155CC"/>
                  <w:sz w:val="20"/>
                  <w:szCs w:val="20"/>
                </w:rPr>
                <w:t>Form SI-100 Instructions</w:t>
              </w:r>
            </w:hyperlink>
          </w:p>
          <w:p w:rsidR="0073222B" w:rsidRPr="00950AA3" w:rsidRDefault="0073222B" w:rsidP="00C92704">
            <w:pPr>
              <w:widowControl w:val="0"/>
            </w:pPr>
          </w:p>
          <w:p w:rsidR="0073222B" w:rsidRPr="00950AA3" w:rsidRDefault="0073222B" w:rsidP="00C92704">
            <w:pPr>
              <w:widowControl w:val="0"/>
            </w:pPr>
          </w:p>
          <w:p w:rsidR="0073222B" w:rsidRPr="00950AA3" w:rsidRDefault="00CC1305" w:rsidP="00C92704">
            <w:pPr>
              <w:widowControl w:val="0"/>
              <w:rPr>
                <w:sz w:val="20"/>
                <w:szCs w:val="20"/>
              </w:rPr>
            </w:pPr>
            <w:hyperlink r:id="rId24" w:history="1">
              <w:r w:rsidR="0073222B" w:rsidRPr="00950AA3">
                <w:rPr>
                  <w:rStyle w:val="Hyperlink"/>
                  <w:color w:val="1155CC"/>
                  <w:sz w:val="20"/>
                  <w:szCs w:val="20"/>
                </w:rPr>
                <w:t>File Online</w:t>
              </w:r>
            </w:hyperlink>
          </w:p>
        </w:tc>
        <w:tc>
          <w:tcPr>
            <w:tcW w:w="2250" w:type="dxa"/>
            <w:tcMar>
              <w:top w:w="100" w:type="dxa"/>
              <w:left w:w="100" w:type="dxa"/>
              <w:bottom w:w="100" w:type="dxa"/>
              <w:right w:w="100" w:type="dxa"/>
            </w:tcMar>
          </w:tcPr>
          <w:p w:rsidR="0073222B" w:rsidRPr="00950AA3" w:rsidRDefault="00CC1305" w:rsidP="00C92704">
            <w:pPr>
              <w:widowControl w:val="0"/>
            </w:pPr>
            <w:hyperlink r:id="rId25" w:history="1">
              <w:r w:rsidR="0073222B" w:rsidRPr="00EA1512">
                <w:rPr>
                  <w:rStyle w:val="Hyperlink"/>
                  <w:color w:val="1155CC"/>
                  <w:sz w:val="20"/>
                  <w:szCs w:val="20"/>
                </w:rPr>
                <w:t>Form 990</w:t>
              </w:r>
            </w:hyperlink>
          </w:p>
          <w:p w:rsidR="0073222B" w:rsidRPr="00950AA3" w:rsidRDefault="0073222B" w:rsidP="00C92704">
            <w:pPr>
              <w:widowControl w:val="0"/>
              <w:rPr>
                <w:sz w:val="20"/>
                <w:szCs w:val="20"/>
                <w:highlight w:val="white"/>
              </w:rPr>
            </w:pPr>
          </w:p>
          <w:p w:rsidR="0073222B" w:rsidRPr="00950AA3" w:rsidRDefault="00CC1305" w:rsidP="00C92704">
            <w:pPr>
              <w:widowControl w:val="0"/>
              <w:rPr>
                <w:sz w:val="20"/>
                <w:szCs w:val="20"/>
                <w:highlight w:val="white"/>
              </w:rPr>
            </w:pPr>
            <w:hyperlink r:id="rId26" w:history="1">
              <w:r w:rsidR="0073222B" w:rsidRPr="00EA1512">
                <w:rPr>
                  <w:rStyle w:val="Hyperlink"/>
                  <w:color w:val="1155CC"/>
                  <w:sz w:val="20"/>
                  <w:szCs w:val="20"/>
                </w:rPr>
                <w:t>Form 990</w:t>
              </w:r>
              <w:r w:rsidR="0073222B">
                <w:rPr>
                  <w:rStyle w:val="Hyperlink"/>
                  <w:color w:val="1155CC"/>
                  <w:sz w:val="20"/>
                  <w:szCs w:val="20"/>
                </w:rPr>
                <w:t>-</w:t>
              </w:r>
              <w:r w:rsidR="0073222B" w:rsidRPr="00EA1512">
                <w:rPr>
                  <w:rStyle w:val="Hyperlink"/>
                  <w:color w:val="1155CC"/>
                  <w:sz w:val="20"/>
                  <w:szCs w:val="20"/>
                </w:rPr>
                <w:t>EZ</w:t>
              </w:r>
            </w:hyperlink>
          </w:p>
          <w:p w:rsidR="0073222B" w:rsidRPr="00EA1512" w:rsidRDefault="0073222B" w:rsidP="00C92704">
            <w:pPr>
              <w:widowControl w:val="0"/>
              <w:rPr>
                <w:sz w:val="20"/>
                <w:szCs w:val="20"/>
                <w:highlight w:val="white"/>
              </w:rPr>
            </w:pPr>
          </w:p>
          <w:p w:rsidR="0073222B" w:rsidRPr="004453AB" w:rsidRDefault="00CC1305" w:rsidP="00C92704">
            <w:pPr>
              <w:widowControl w:val="0"/>
            </w:pPr>
            <w:hyperlink r:id="rId27" w:history="1">
              <w:r w:rsidR="0073222B" w:rsidRPr="00EA1512">
                <w:rPr>
                  <w:rStyle w:val="Hyperlink"/>
                  <w:color w:val="1155CC"/>
                  <w:sz w:val="20"/>
                  <w:szCs w:val="20"/>
                </w:rPr>
                <w:t>Form 990</w:t>
              </w:r>
              <w:r w:rsidR="0073222B">
                <w:rPr>
                  <w:rStyle w:val="Hyperlink"/>
                  <w:color w:val="1155CC"/>
                  <w:sz w:val="20"/>
                  <w:szCs w:val="20"/>
                </w:rPr>
                <w:t>-</w:t>
              </w:r>
              <w:r w:rsidR="0073222B" w:rsidRPr="00EA1512">
                <w:rPr>
                  <w:rStyle w:val="Hyperlink"/>
                  <w:color w:val="1155CC"/>
                  <w:sz w:val="20"/>
                  <w:szCs w:val="20"/>
                </w:rPr>
                <w:t>N (E-Postcard)</w:t>
              </w:r>
            </w:hyperlink>
          </w:p>
        </w:tc>
        <w:tc>
          <w:tcPr>
            <w:tcW w:w="2070" w:type="dxa"/>
          </w:tcPr>
          <w:p w:rsidR="0073222B" w:rsidRPr="00950AA3" w:rsidRDefault="00CC1305" w:rsidP="00C92704">
            <w:pPr>
              <w:widowControl w:val="0"/>
            </w:pPr>
            <w:hyperlink r:id="rId28" w:history="1">
              <w:r w:rsidR="0073222B" w:rsidRPr="00EA1512">
                <w:rPr>
                  <w:rStyle w:val="Hyperlink"/>
                  <w:color w:val="1155CC"/>
                  <w:sz w:val="20"/>
                  <w:szCs w:val="20"/>
                </w:rPr>
                <w:t>Form RRF-1 &amp; Filing Instructions</w:t>
              </w:r>
            </w:hyperlink>
          </w:p>
          <w:p w:rsidR="0073222B" w:rsidRPr="00950AA3" w:rsidRDefault="0073222B" w:rsidP="00C92704">
            <w:pPr>
              <w:widowControl w:val="0"/>
            </w:pPr>
          </w:p>
          <w:p w:rsidR="0073222B" w:rsidRDefault="0073222B" w:rsidP="00C92704">
            <w:pPr>
              <w:widowControl w:val="0"/>
            </w:pPr>
          </w:p>
        </w:tc>
        <w:tc>
          <w:tcPr>
            <w:tcW w:w="1980" w:type="dxa"/>
            <w:tcMar>
              <w:top w:w="100" w:type="dxa"/>
              <w:left w:w="100" w:type="dxa"/>
              <w:bottom w:w="100" w:type="dxa"/>
              <w:right w:w="100" w:type="dxa"/>
            </w:tcMar>
          </w:tcPr>
          <w:p w:rsidR="0073222B" w:rsidRDefault="00CC1305" w:rsidP="00C92704">
            <w:pPr>
              <w:widowControl w:val="0"/>
              <w:rPr>
                <w:sz w:val="20"/>
                <w:szCs w:val="20"/>
              </w:rPr>
            </w:pPr>
            <w:hyperlink r:id="rId29" w:history="1">
              <w:r w:rsidR="0073222B" w:rsidRPr="00EA1512">
                <w:rPr>
                  <w:rStyle w:val="Hyperlink"/>
                  <w:sz w:val="20"/>
                  <w:szCs w:val="20"/>
                </w:rPr>
                <w:t>Form 199</w:t>
              </w:r>
            </w:hyperlink>
          </w:p>
          <w:p w:rsidR="0073222B" w:rsidRDefault="0073222B" w:rsidP="00C92704">
            <w:pPr>
              <w:widowControl w:val="0"/>
              <w:rPr>
                <w:sz w:val="20"/>
                <w:szCs w:val="20"/>
              </w:rPr>
            </w:pPr>
          </w:p>
          <w:p w:rsidR="0073222B" w:rsidRDefault="00CC1305" w:rsidP="00C92704">
            <w:pPr>
              <w:widowControl w:val="0"/>
              <w:rPr>
                <w:sz w:val="20"/>
                <w:szCs w:val="20"/>
              </w:rPr>
            </w:pPr>
            <w:hyperlink r:id="rId30" w:history="1">
              <w:r w:rsidR="0073222B" w:rsidRPr="00EA1512">
                <w:rPr>
                  <w:rStyle w:val="Hyperlink"/>
                  <w:sz w:val="20"/>
                  <w:szCs w:val="20"/>
                </w:rPr>
                <w:t>Form 199 Instructions</w:t>
              </w:r>
            </w:hyperlink>
          </w:p>
          <w:p w:rsidR="0073222B" w:rsidRDefault="0073222B" w:rsidP="00C92704">
            <w:pPr>
              <w:widowControl w:val="0"/>
              <w:jc w:val="center"/>
              <w:rPr>
                <w:sz w:val="20"/>
                <w:szCs w:val="20"/>
              </w:rPr>
            </w:pPr>
            <w:r>
              <w:rPr>
                <w:sz w:val="20"/>
                <w:szCs w:val="20"/>
              </w:rPr>
              <w:t>_________</w:t>
            </w:r>
          </w:p>
          <w:p w:rsidR="0073222B" w:rsidRDefault="0073222B" w:rsidP="00C92704">
            <w:pPr>
              <w:widowControl w:val="0"/>
              <w:rPr>
                <w:sz w:val="20"/>
                <w:szCs w:val="20"/>
              </w:rPr>
            </w:pPr>
          </w:p>
          <w:p w:rsidR="0073222B" w:rsidRPr="00EA1512" w:rsidRDefault="00CC1305" w:rsidP="00C92704">
            <w:pPr>
              <w:widowControl w:val="0"/>
              <w:rPr>
                <w:sz w:val="20"/>
                <w:szCs w:val="20"/>
                <w:highlight w:val="white"/>
              </w:rPr>
            </w:pPr>
            <w:hyperlink r:id="rId31" w:history="1">
              <w:r w:rsidR="0073222B" w:rsidRPr="00EA1512">
                <w:rPr>
                  <w:rStyle w:val="Hyperlink"/>
                  <w:sz w:val="20"/>
                  <w:szCs w:val="20"/>
                </w:rPr>
                <w:t>Form 199-N (E-Postcard)</w:t>
              </w:r>
            </w:hyperlink>
          </w:p>
        </w:tc>
      </w:tr>
      <w:tr w:rsidR="0073222B" w:rsidTr="0073222B">
        <w:trPr>
          <w:trHeight w:val="2328"/>
        </w:trPr>
        <w:tc>
          <w:tcPr>
            <w:tcW w:w="1520" w:type="dxa"/>
            <w:tcMar>
              <w:top w:w="100" w:type="dxa"/>
              <w:left w:w="100" w:type="dxa"/>
              <w:bottom w:w="100" w:type="dxa"/>
              <w:right w:w="100" w:type="dxa"/>
            </w:tcMar>
          </w:tcPr>
          <w:p w:rsidR="0073222B" w:rsidRDefault="0073222B" w:rsidP="00C92704">
            <w:pPr>
              <w:widowControl w:val="0"/>
              <w:rPr>
                <w:b/>
                <w:sz w:val="20"/>
                <w:szCs w:val="20"/>
              </w:rPr>
            </w:pPr>
            <w:r>
              <w:rPr>
                <w:b/>
                <w:sz w:val="20"/>
                <w:szCs w:val="20"/>
              </w:rPr>
              <w:t>What is the form?</w:t>
            </w:r>
          </w:p>
        </w:tc>
        <w:tc>
          <w:tcPr>
            <w:tcW w:w="1710" w:type="dxa"/>
            <w:tcMar>
              <w:top w:w="100" w:type="dxa"/>
              <w:left w:w="100" w:type="dxa"/>
              <w:bottom w:w="100" w:type="dxa"/>
              <w:right w:w="100" w:type="dxa"/>
            </w:tcMar>
          </w:tcPr>
          <w:p w:rsidR="0073222B" w:rsidRDefault="0073222B" w:rsidP="00C92704">
            <w:pPr>
              <w:widowControl w:val="0"/>
              <w:rPr>
                <w:sz w:val="20"/>
                <w:szCs w:val="20"/>
              </w:rPr>
            </w:pPr>
            <w:r>
              <w:rPr>
                <w:sz w:val="20"/>
                <w:szCs w:val="20"/>
              </w:rPr>
              <w:t xml:space="preserve">This form ensures that the Secretary of State has the most updated information about your organization. </w:t>
            </w:r>
          </w:p>
        </w:tc>
        <w:tc>
          <w:tcPr>
            <w:tcW w:w="2250" w:type="dxa"/>
            <w:tcMar>
              <w:top w:w="100" w:type="dxa"/>
              <w:left w:w="100" w:type="dxa"/>
              <w:bottom w:w="100" w:type="dxa"/>
              <w:right w:w="100" w:type="dxa"/>
            </w:tcMar>
          </w:tcPr>
          <w:p w:rsidR="0073222B" w:rsidRDefault="0073222B" w:rsidP="00C92704">
            <w:pPr>
              <w:widowControl w:val="0"/>
              <w:rPr>
                <w:sz w:val="20"/>
                <w:szCs w:val="20"/>
                <w:highlight w:val="white"/>
              </w:rPr>
            </w:pPr>
            <w:r>
              <w:rPr>
                <w:sz w:val="20"/>
                <w:szCs w:val="20"/>
                <w:highlight w:val="white"/>
              </w:rPr>
              <w:t>This is an annual information return that 501(c)(3) charitable organizations must file with the IRS.</w:t>
            </w:r>
          </w:p>
          <w:p w:rsidR="0073222B" w:rsidRDefault="0073222B" w:rsidP="0073222B">
            <w:pPr>
              <w:widowControl w:val="0"/>
              <w:ind w:left="-3344" w:right="4565"/>
              <w:rPr>
                <w:sz w:val="20"/>
                <w:szCs w:val="20"/>
                <w:highlight w:val="white"/>
              </w:rPr>
            </w:pPr>
          </w:p>
          <w:p w:rsidR="0073222B" w:rsidRDefault="0073222B" w:rsidP="00C92704">
            <w:pPr>
              <w:widowControl w:val="0"/>
              <w:rPr>
                <w:sz w:val="20"/>
                <w:szCs w:val="20"/>
                <w:highlight w:val="white"/>
              </w:rPr>
            </w:pPr>
          </w:p>
        </w:tc>
        <w:tc>
          <w:tcPr>
            <w:tcW w:w="2070" w:type="dxa"/>
          </w:tcPr>
          <w:p w:rsidR="0073222B" w:rsidRDefault="0073222B" w:rsidP="00C92704">
            <w:pPr>
              <w:widowControl w:val="0"/>
              <w:rPr>
                <w:sz w:val="20"/>
                <w:szCs w:val="20"/>
                <w:highlight w:val="white"/>
              </w:rPr>
            </w:pPr>
            <w:r>
              <w:rPr>
                <w:sz w:val="20"/>
                <w:szCs w:val="20"/>
              </w:rPr>
              <w:t>Your organization must complete an annual filing to continue engaging in charitable solicitations.</w:t>
            </w:r>
          </w:p>
        </w:tc>
        <w:tc>
          <w:tcPr>
            <w:tcW w:w="1980" w:type="dxa"/>
            <w:tcMar>
              <w:top w:w="100" w:type="dxa"/>
              <w:left w:w="100" w:type="dxa"/>
              <w:bottom w:w="100" w:type="dxa"/>
              <w:right w:w="100" w:type="dxa"/>
            </w:tcMar>
          </w:tcPr>
          <w:p w:rsidR="0073222B" w:rsidRDefault="0073222B" w:rsidP="00C92704">
            <w:pPr>
              <w:widowControl w:val="0"/>
              <w:rPr>
                <w:sz w:val="20"/>
                <w:szCs w:val="20"/>
                <w:highlight w:val="white"/>
              </w:rPr>
            </w:pPr>
            <w:r>
              <w:rPr>
                <w:sz w:val="20"/>
                <w:szCs w:val="20"/>
                <w:highlight w:val="white"/>
              </w:rPr>
              <w:t>This form is similar to Form 990. It is an annual information return that tax-exempt organizations must file with the California Franchise and Tax Board to retain state tax-exempt status.</w:t>
            </w:r>
          </w:p>
        </w:tc>
      </w:tr>
      <w:tr w:rsidR="0073222B" w:rsidTr="0073222B">
        <w:trPr>
          <w:trHeight w:val="155"/>
        </w:trPr>
        <w:tc>
          <w:tcPr>
            <w:tcW w:w="1520" w:type="dxa"/>
            <w:vMerge w:val="restart"/>
            <w:tcMar>
              <w:top w:w="100" w:type="dxa"/>
              <w:left w:w="100" w:type="dxa"/>
              <w:bottom w:w="100" w:type="dxa"/>
              <w:right w:w="100" w:type="dxa"/>
            </w:tcMar>
          </w:tcPr>
          <w:p w:rsidR="0073222B" w:rsidRDefault="0073222B" w:rsidP="00C92704">
            <w:pPr>
              <w:widowControl w:val="0"/>
              <w:rPr>
                <w:b/>
                <w:sz w:val="20"/>
                <w:szCs w:val="20"/>
              </w:rPr>
            </w:pPr>
            <w:r>
              <w:rPr>
                <w:b/>
                <w:sz w:val="20"/>
                <w:szCs w:val="20"/>
              </w:rPr>
              <w:t>Which Form to File</w:t>
            </w:r>
          </w:p>
        </w:tc>
        <w:tc>
          <w:tcPr>
            <w:tcW w:w="1710" w:type="dxa"/>
            <w:vMerge w:val="restart"/>
            <w:tcMar>
              <w:top w:w="100" w:type="dxa"/>
              <w:left w:w="100" w:type="dxa"/>
              <w:bottom w:w="100" w:type="dxa"/>
              <w:right w:w="100" w:type="dxa"/>
            </w:tcMar>
          </w:tcPr>
          <w:p w:rsidR="0073222B" w:rsidRDefault="0073222B" w:rsidP="00C92704">
            <w:pPr>
              <w:widowControl w:val="0"/>
              <w:rPr>
                <w:sz w:val="20"/>
                <w:szCs w:val="20"/>
              </w:rPr>
            </w:pPr>
            <w:r>
              <w:rPr>
                <w:sz w:val="20"/>
                <w:szCs w:val="20"/>
              </w:rPr>
              <w:t>Every organization files the same form.</w:t>
            </w:r>
          </w:p>
        </w:tc>
        <w:tc>
          <w:tcPr>
            <w:tcW w:w="2250" w:type="dxa"/>
            <w:tcMar>
              <w:top w:w="100" w:type="dxa"/>
              <w:left w:w="100" w:type="dxa"/>
              <w:bottom w:w="100" w:type="dxa"/>
              <w:right w:w="100" w:type="dxa"/>
            </w:tcMar>
          </w:tcPr>
          <w:p w:rsidR="0073222B" w:rsidRDefault="0073222B" w:rsidP="00C92704">
            <w:pPr>
              <w:widowControl w:val="0"/>
              <w:rPr>
                <w:sz w:val="20"/>
                <w:szCs w:val="20"/>
                <w:highlight w:val="white"/>
              </w:rPr>
            </w:pPr>
            <w:r>
              <w:rPr>
                <w:sz w:val="20"/>
                <w:szCs w:val="20"/>
                <w:highlight w:val="white"/>
              </w:rPr>
              <w:t xml:space="preserve">Gross Receipts &lt; $50,000 file </w:t>
            </w:r>
            <w:r w:rsidRPr="00F950C1">
              <w:rPr>
                <w:b/>
                <w:sz w:val="20"/>
                <w:szCs w:val="20"/>
                <w:highlight w:val="white"/>
                <w:u w:val="single"/>
              </w:rPr>
              <w:t>990-N</w:t>
            </w:r>
          </w:p>
        </w:tc>
        <w:tc>
          <w:tcPr>
            <w:tcW w:w="2070" w:type="dxa"/>
            <w:vMerge w:val="restart"/>
          </w:tcPr>
          <w:p w:rsidR="0073222B" w:rsidRDefault="0073222B" w:rsidP="00C92704">
            <w:pPr>
              <w:widowControl w:val="0"/>
              <w:rPr>
                <w:noProof/>
                <w:sz w:val="20"/>
                <w:szCs w:val="20"/>
              </w:rPr>
            </w:pPr>
            <w:r>
              <w:rPr>
                <w:sz w:val="20"/>
                <w:szCs w:val="20"/>
              </w:rPr>
              <w:t>Every organization files the same form.</w:t>
            </w:r>
          </w:p>
        </w:tc>
        <w:tc>
          <w:tcPr>
            <w:tcW w:w="1980" w:type="dxa"/>
            <w:vMerge w:val="restart"/>
            <w:tcMar>
              <w:top w:w="100" w:type="dxa"/>
              <w:left w:w="100" w:type="dxa"/>
              <w:bottom w:w="100" w:type="dxa"/>
              <w:right w:w="100" w:type="dxa"/>
            </w:tcMar>
          </w:tcPr>
          <w:p w:rsidR="0073222B" w:rsidRDefault="0073222B" w:rsidP="00C92704">
            <w:pPr>
              <w:widowControl w:val="0"/>
              <w:rPr>
                <w:b/>
                <w:sz w:val="20"/>
                <w:szCs w:val="20"/>
                <w:u w:val="single"/>
              </w:rPr>
            </w:pPr>
            <w:r>
              <w:rPr>
                <w:noProof/>
                <w:sz w:val="20"/>
                <w:szCs w:val="20"/>
              </w:rPr>
              <mc:AlternateContent>
                <mc:Choice Requires="wps">
                  <w:drawing>
                    <wp:anchor distT="0" distB="0" distL="114300" distR="114300" simplePos="0" relativeHeight="251661312" behindDoc="0" locked="0" layoutInCell="1" allowOverlap="1" wp14:anchorId="0A8FDB7C" wp14:editId="4BE3DC64">
                      <wp:simplePos x="0" y="0"/>
                      <wp:positionH relativeFrom="column">
                        <wp:posOffset>-60325</wp:posOffset>
                      </wp:positionH>
                      <wp:positionV relativeFrom="paragraph">
                        <wp:posOffset>885825</wp:posOffset>
                      </wp:positionV>
                      <wp:extent cx="13620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1362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43B527"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75pt,69.75pt" to="102.5pt,6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" strokecolor="black [3200]" strokeweight=".5pt">
                      <v:stroke joinstyle="miter"/>
                    </v:line>
                  </w:pict>
                </mc:Fallback>
              </mc:AlternateContent>
            </w:r>
            <w:r w:rsidRPr="0048031B">
              <w:rPr>
                <w:sz w:val="20"/>
                <w:szCs w:val="20"/>
              </w:rPr>
              <w:t>Gross receipts normally equal to or less than $50,000</w:t>
            </w:r>
            <w:r>
              <w:rPr>
                <w:sz w:val="20"/>
                <w:szCs w:val="20"/>
              </w:rPr>
              <w:t xml:space="preserve"> file </w:t>
            </w:r>
            <w:r w:rsidRPr="0048031B">
              <w:rPr>
                <w:b/>
                <w:sz w:val="20"/>
                <w:szCs w:val="20"/>
                <w:u w:val="single"/>
              </w:rPr>
              <w:t>199-N</w:t>
            </w:r>
          </w:p>
          <w:p w:rsidR="0073222B" w:rsidRDefault="0073222B" w:rsidP="00C92704">
            <w:pPr>
              <w:widowControl w:val="0"/>
              <w:rPr>
                <w:b/>
                <w:sz w:val="20"/>
                <w:szCs w:val="20"/>
                <w:u w:val="single"/>
              </w:rPr>
            </w:pPr>
          </w:p>
          <w:p w:rsidR="0073222B" w:rsidRDefault="0073222B" w:rsidP="00C92704">
            <w:pPr>
              <w:widowControl w:val="0"/>
              <w:rPr>
                <w:b/>
                <w:sz w:val="20"/>
                <w:szCs w:val="20"/>
                <w:u w:val="single"/>
              </w:rPr>
            </w:pPr>
          </w:p>
          <w:p w:rsidR="0073222B" w:rsidRDefault="0073222B" w:rsidP="00C92704">
            <w:pPr>
              <w:widowControl w:val="0"/>
              <w:rPr>
                <w:b/>
                <w:sz w:val="20"/>
                <w:szCs w:val="20"/>
                <w:u w:val="single"/>
              </w:rPr>
            </w:pPr>
          </w:p>
          <w:p w:rsidR="0073222B" w:rsidRDefault="0073222B" w:rsidP="00C92704">
            <w:pPr>
              <w:widowControl w:val="0"/>
              <w:rPr>
                <w:b/>
                <w:sz w:val="20"/>
                <w:szCs w:val="20"/>
                <w:u w:val="single"/>
              </w:rPr>
            </w:pPr>
          </w:p>
          <w:p w:rsidR="0073222B" w:rsidRDefault="0073222B" w:rsidP="00C92704">
            <w:pPr>
              <w:widowControl w:val="0"/>
              <w:rPr>
                <w:sz w:val="20"/>
                <w:szCs w:val="20"/>
                <w:highlight w:val="white"/>
              </w:rPr>
            </w:pPr>
            <w:r w:rsidRPr="0048031B">
              <w:rPr>
                <w:sz w:val="20"/>
                <w:szCs w:val="20"/>
              </w:rPr>
              <w:t>Gross receipts greater than $50,000</w:t>
            </w:r>
            <w:r>
              <w:rPr>
                <w:sz w:val="20"/>
                <w:szCs w:val="20"/>
              </w:rPr>
              <w:t xml:space="preserve"> file </w:t>
            </w:r>
            <w:r w:rsidRPr="0048031B">
              <w:rPr>
                <w:b/>
                <w:sz w:val="20"/>
                <w:szCs w:val="20"/>
                <w:u w:val="single"/>
              </w:rPr>
              <w:t>199</w:t>
            </w:r>
          </w:p>
        </w:tc>
      </w:tr>
      <w:tr w:rsidR="0073222B" w:rsidTr="0073222B">
        <w:trPr>
          <w:trHeight w:val="1185"/>
        </w:trPr>
        <w:tc>
          <w:tcPr>
            <w:tcW w:w="1520" w:type="dxa"/>
            <w:vMerge/>
            <w:tcMar>
              <w:top w:w="100" w:type="dxa"/>
              <w:left w:w="100" w:type="dxa"/>
              <w:bottom w:w="100" w:type="dxa"/>
              <w:right w:w="100" w:type="dxa"/>
            </w:tcMar>
          </w:tcPr>
          <w:p w:rsidR="0073222B" w:rsidRDefault="0073222B" w:rsidP="00C92704">
            <w:pPr>
              <w:widowControl w:val="0"/>
              <w:rPr>
                <w:b/>
                <w:sz w:val="20"/>
                <w:szCs w:val="20"/>
              </w:rPr>
            </w:pPr>
          </w:p>
        </w:tc>
        <w:tc>
          <w:tcPr>
            <w:tcW w:w="1710" w:type="dxa"/>
            <w:vMerge/>
            <w:tcMar>
              <w:top w:w="100" w:type="dxa"/>
              <w:left w:w="100" w:type="dxa"/>
              <w:bottom w:w="100" w:type="dxa"/>
              <w:right w:w="100" w:type="dxa"/>
            </w:tcMar>
          </w:tcPr>
          <w:p w:rsidR="0073222B" w:rsidRDefault="0073222B" w:rsidP="00C92704">
            <w:pPr>
              <w:widowControl w:val="0"/>
              <w:rPr>
                <w:sz w:val="20"/>
                <w:szCs w:val="20"/>
              </w:rPr>
            </w:pPr>
          </w:p>
        </w:tc>
        <w:tc>
          <w:tcPr>
            <w:tcW w:w="2250" w:type="dxa"/>
            <w:tcMar>
              <w:top w:w="100" w:type="dxa"/>
              <w:left w:w="100" w:type="dxa"/>
              <w:bottom w:w="100" w:type="dxa"/>
              <w:right w:w="100" w:type="dxa"/>
            </w:tcMar>
          </w:tcPr>
          <w:p w:rsidR="0073222B" w:rsidRPr="0073222B" w:rsidRDefault="0073222B" w:rsidP="00C92704">
            <w:pPr>
              <w:pStyle w:val="NormalWeb"/>
              <w:spacing w:before="0" w:beforeAutospacing="0" w:after="0" w:afterAutospacing="0"/>
              <w:rPr>
                <w:rFonts w:ascii="Times New Roman" w:hAnsi="Times New Roman" w:cs="Times New Roman"/>
              </w:rPr>
            </w:pPr>
            <w:r w:rsidRPr="0073222B">
              <w:rPr>
                <w:rFonts w:ascii="Times New Roman" w:hAnsi="Times New Roman" w:cs="Times New Roman"/>
                <w:bCs/>
                <w:sz w:val="20"/>
                <w:szCs w:val="20"/>
              </w:rPr>
              <w:t xml:space="preserve">Gross receipts &gt; $50,000, </w:t>
            </w:r>
          </w:p>
          <w:p w:rsidR="0073222B" w:rsidRPr="0073222B" w:rsidRDefault="0073222B" w:rsidP="00C92704">
            <w:pPr>
              <w:pStyle w:val="NormalWeb"/>
              <w:spacing w:before="0" w:beforeAutospacing="0" w:after="0" w:afterAutospacing="0"/>
              <w:rPr>
                <w:rFonts w:ascii="Times New Roman" w:hAnsi="Times New Roman" w:cs="Times New Roman"/>
              </w:rPr>
            </w:pPr>
            <w:r w:rsidRPr="0073222B">
              <w:rPr>
                <w:rFonts w:ascii="Times New Roman" w:hAnsi="Times New Roman" w:cs="Times New Roman"/>
                <w:bCs/>
                <w:sz w:val="20"/>
                <w:szCs w:val="20"/>
              </w:rPr>
              <w:t xml:space="preserve">&lt; $200,000 and </w:t>
            </w:r>
          </w:p>
          <w:p w:rsidR="0073222B" w:rsidRPr="0073222B" w:rsidRDefault="0073222B" w:rsidP="00C92704">
            <w:pPr>
              <w:pStyle w:val="NormalWeb"/>
              <w:spacing w:before="0" w:beforeAutospacing="0" w:after="0" w:afterAutospacing="0"/>
              <w:rPr>
                <w:rFonts w:ascii="Times New Roman" w:hAnsi="Times New Roman" w:cs="Times New Roman"/>
              </w:rPr>
            </w:pPr>
            <w:r w:rsidRPr="0073222B">
              <w:rPr>
                <w:rFonts w:ascii="Times New Roman" w:hAnsi="Times New Roman" w:cs="Times New Roman"/>
                <w:bCs/>
                <w:sz w:val="20"/>
                <w:szCs w:val="20"/>
              </w:rPr>
              <w:t>total assets &lt; $500,000</w:t>
            </w:r>
            <w:r w:rsidRPr="0073222B">
              <w:rPr>
                <w:rFonts w:ascii="Times New Roman" w:hAnsi="Times New Roman" w:cs="Times New Roman"/>
                <w:bCs/>
                <w:sz w:val="20"/>
                <w:szCs w:val="20"/>
              </w:rPr>
              <w:br/>
              <w:t>file</w:t>
            </w:r>
            <w:r w:rsidRPr="0073222B">
              <w:rPr>
                <w:rFonts w:ascii="Times New Roman" w:hAnsi="Times New Roman" w:cs="Times New Roman"/>
                <w:b/>
                <w:bCs/>
                <w:sz w:val="20"/>
                <w:szCs w:val="20"/>
              </w:rPr>
              <w:t xml:space="preserve"> </w:t>
            </w:r>
            <w:r w:rsidRPr="0073222B">
              <w:rPr>
                <w:rFonts w:ascii="Times New Roman" w:hAnsi="Times New Roman" w:cs="Times New Roman"/>
                <w:b/>
                <w:bCs/>
                <w:sz w:val="20"/>
                <w:szCs w:val="20"/>
                <w:u w:val="single"/>
              </w:rPr>
              <w:t>990-EZ</w:t>
            </w:r>
          </w:p>
          <w:p w:rsidR="0073222B" w:rsidRPr="0073222B" w:rsidRDefault="0073222B" w:rsidP="00C92704">
            <w:pPr>
              <w:widowControl w:val="0"/>
              <w:rPr>
                <w:sz w:val="20"/>
                <w:szCs w:val="20"/>
                <w:highlight w:val="white"/>
              </w:rPr>
            </w:pPr>
          </w:p>
        </w:tc>
        <w:tc>
          <w:tcPr>
            <w:tcW w:w="2070" w:type="dxa"/>
            <w:vMerge/>
          </w:tcPr>
          <w:p w:rsidR="0073222B" w:rsidRDefault="0073222B" w:rsidP="00C92704">
            <w:pPr>
              <w:widowControl w:val="0"/>
              <w:rPr>
                <w:sz w:val="20"/>
                <w:szCs w:val="20"/>
                <w:highlight w:val="white"/>
              </w:rPr>
            </w:pPr>
          </w:p>
        </w:tc>
        <w:tc>
          <w:tcPr>
            <w:tcW w:w="1980" w:type="dxa"/>
            <w:vMerge/>
            <w:tcMar>
              <w:top w:w="100" w:type="dxa"/>
              <w:left w:w="100" w:type="dxa"/>
              <w:bottom w:w="100" w:type="dxa"/>
              <w:right w:w="100" w:type="dxa"/>
            </w:tcMar>
          </w:tcPr>
          <w:p w:rsidR="0073222B" w:rsidRDefault="0073222B" w:rsidP="00C92704">
            <w:pPr>
              <w:widowControl w:val="0"/>
              <w:rPr>
                <w:sz w:val="20"/>
                <w:szCs w:val="20"/>
                <w:highlight w:val="white"/>
              </w:rPr>
            </w:pPr>
          </w:p>
        </w:tc>
      </w:tr>
      <w:tr w:rsidR="0073222B" w:rsidTr="0073222B">
        <w:trPr>
          <w:trHeight w:val="155"/>
        </w:trPr>
        <w:tc>
          <w:tcPr>
            <w:tcW w:w="1520" w:type="dxa"/>
            <w:vMerge/>
            <w:tcMar>
              <w:top w:w="100" w:type="dxa"/>
              <w:left w:w="100" w:type="dxa"/>
              <w:bottom w:w="100" w:type="dxa"/>
              <w:right w:w="100" w:type="dxa"/>
            </w:tcMar>
          </w:tcPr>
          <w:p w:rsidR="0073222B" w:rsidRDefault="0073222B" w:rsidP="00C92704">
            <w:pPr>
              <w:widowControl w:val="0"/>
              <w:rPr>
                <w:b/>
                <w:sz w:val="20"/>
                <w:szCs w:val="20"/>
              </w:rPr>
            </w:pPr>
          </w:p>
        </w:tc>
        <w:tc>
          <w:tcPr>
            <w:tcW w:w="1710" w:type="dxa"/>
            <w:vMerge/>
            <w:tcMar>
              <w:top w:w="100" w:type="dxa"/>
              <w:left w:w="100" w:type="dxa"/>
              <w:bottom w:w="100" w:type="dxa"/>
              <w:right w:w="100" w:type="dxa"/>
            </w:tcMar>
          </w:tcPr>
          <w:p w:rsidR="0073222B" w:rsidRDefault="0073222B" w:rsidP="00C92704">
            <w:pPr>
              <w:widowControl w:val="0"/>
              <w:rPr>
                <w:sz w:val="20"/>
                <w:szCs w:val="20"/>
              </w:rPr>
            </w:pPr>
          </w:p>
        </w:tc>
        <w:tc>
          <w:tcPr>
            <w:tcW w:w="2250" w:type="dxa"/>
            <w:tcMar>
              <w:top w:w="100" w:type="dxa"/>
              <w:left w:w="100" w:type="dxa"/>
              <w:bottom w:w="100" w:type="dxa"/>
              <w:right w:w="100" w:type="dxa"/>
            </w:tcMar>
          </w:tcPr>
          <w:p w:rsidR="0073222B" w:rsidRPr="0073222B" w:rsidRDefault="0073222B" w:rsidP="00C92704">
            <w:pPr>
              <w:widowControl w:val="0"/>
              <w:rPr>
                <w:sz w:val="20"/>
                <w:szCs w:val="20"/>
                <w:highlight w:val="white"/>
              </w:rPr>
            </w:pPr>
            <w:r w:rsidRPr="0073222B">
              <w:rPr>
                <w:sz w:val="20"/>
                <w:szCs w:val="20"/>
              </w:rPr>
              <w:t>Gross receipts &gt; $200,000 or total assets &gt; $500,000</w:t>
            </w:r>
            <w:r w:rsidRPr="0073222B">
              <w:rPr>
                <w:sz w:val="20"/>
                <w:szCs w:val="20"/>
              </w:rPr>
              <w:br/>
              <w:t xml:space="preserve">file </w:t>
            </w:r>
            <w:r w:rsidRPr="0073222B">
              <w:rPr>
                <w:b/>
                <w:sz w:val="20"/>
                <w:szCs w:val="20"/>
                <w:u w:val="single"/>
              </w:rPr>
              <w:t>990</w:t>
            </w:r>
          </w:p>
        </w:tc>
        <w:tc>
          <w:tcPr>
            <w:tcW w:w="2070" w:type="dxa"/>
            <w:vMerge/>
          </w:tcPr>
          <w:p w:rsidR="0073222B" w:rsidRDefault="0073222B" w:rsidP="00C92704">
            <w:pPr>
              <w:widowControl w:val="0"/>
              <w:rPr>
                <w:sz w:val="20"/>
                <w:szCs w:val="20"/>
                <w:highlight w:val="white"/>
              </w:rPr>
            </w:pPr>
          </w:p>
        </w:tc>
        <w:tc>
          <w:tcPr>
            <w:tcW w:w="1980" w:type="dxa"/>
            <w:vMerge/>
            <w:tcMar>
              <w:top w:w="100" w:type="dxa"/>
              <w:left w:w="100" w:type="dxa"/>
              <w:bottom w:w="100" w:type="dxa"/>
              <w:right w:w="100" w:type="dxa"/>
            </w:tcMar>
          </w:tcPr>
          <w:p w:rsidR="0073222B" w:rsidRDefault="0073222B" w:rsidP="00C92704">
            <w:pPr>
              <w:widowControl w:val="0"/>
              <w:rPr>
                <w:sz w:val="20"/>
                <w:szCs w:val="20"/>
                <w:highlight w:val="white"/>
              </w:rPr>
            </w:pPr>
          </w:p>
        </w:tc>
      </w:tr>
      <w:tr w:rsidR="0073222B" w:rsidTr="0073222B">
        <w:trPr>
          <w:trHeight w:val="1050"/>
        </w:trPr>
        <w:tc>
          <w:tcPr>
            <w:tcW w:w="1520" w:type="dxa"/>
            <w:tcMar>
              <w:top w:w="100" w:type="dxa"/>
              <w:left w:w="100" w:type="dxa"/>
              <w:bottom w:w="100" w:type="dxa"/>
              <w:right w:w="100" w:type="dxa"/>
            </w:tcMar>
          </w:tcPr>
          <w:p w:rsidR="0073222B" w:rsidRDefault="0073222B" w:rsidP="00C92704">
            <w:pPr>
              <w:widowControl w:val="0"/>
              <w:rPr>
                <w:b/>
                <w:sz w:val="20"/>
                <w:szCs w:val="20"/>
              </w:rPr>
            </w:pPr>
            <w:r>
              <w:rPr>
                <w:b/>
                <w:sz w:val="20"/>
                <w:szCs w:val="20"/>
              </w:rPr>
              <w:lastRenderedPageBreak/>
              <w:t>File By:</w:t>
            </w:r>
            <w:r>
              <w:rPr>
                <w:rStyle w:val="FootnoteReference"/>
                <w:b/>
                <w:sz w:val="20"/>
                <w:szCs w:val="20"/>
              </w:rPr>
              <w:footnoteReference w:id="3"/>
            </w:r>
          </w:p>
          <w:p w:rsidR="0073222B" w:rsidRPr="00134729" w:rsidRDefault="0073222B" w:rsidP="00C92704">
            <w:pPr>
              <w:widowControl w:val="0"/>
              <w:rPr>
                <w:sz w:val="20"/>
                <w:szCs w:val="20"/>
              </w:rPr>
            </w:pPr>
            <w:r w:rsidRPr="00134729">
              <w:rPr>
                <w:sz w:val="20"/>
                <w:szCs w:val="20"/>
              </w:rPr>
              <w:t>(fill in specific date for your organization here)</w:t>
            </w:r>
          </w:p>
        </w:tc>
        <w:tc>
          <w:tcPr>
            <w:tcW w:w="1710" w:type="dxa"/>
            <w:tcMar>
              <w:top w:w="100" w:type="dxa"/>
              <w:left w:w="100" w:type="dxa"/>
              <w:bottom w:w="100" w:type="dxa"/>
              <w:right w:w="100" w:type="dxa"/>
            </w:tcMar>
          </w:tcPr>
          <w:p w:rsidR="0073222B" w:rsidRDefault="0073222B" w:rsidP="00C92704">
            <w:pPr>
              <w:widowControl w:val="0"/>
              <w:rPr>
                <w:sz w:val="20"/>
                <w:szCs w:val="20"/>
              </w:rPr>
            </w:pPr>
            <w:r w:rsidRPr="00134729">
              <w:rPr>
                <w:b/>
                <w:sz w:val="20"/>
                <w:szCs w:val="20"/>
              </w:rPr>
              <w:t>File it in [Incorporation Month] on [odd/even] years</w:t>
            </w:r>
          </w:p>
        </w:tc>
        <w:tc>
          <w:tcPr>
            <w:tcW w:w="2250" w:type="dxa"/>
            <w:tcMar>
              <w:top w:w="100" w:type="dxa"/>
              <w:left w:w="100" w:type="dxa"/>
              <w:bottom w:w="100" w:type="dxa"/>
              <w:right w:w="100" w:type="dxa"/>
            </w:tcMar>
          </w:tcPr>
          <w:p w:rsidR="0073222B" w:rsidRDefault="0073222B" w:rsidP="00C92704">
            <w:pPr>
              <w:widowControl w:val="0"/>
              <w:rPr>
                <w:b/>
                <w:sz w:val="20"/>
                <w:szCs w:val="20"/>
              </w:rPr>
            </w:pPr>
            <w:r>
              <w:rPr>
                <w:sz w:val="20"/>
                <w:szCs w:val="20"/>
              </w:rPr>
              <w:t>[</w:t>
            </w:r>
            <w:r>
              <w:rPr>
                <w:b/>
                <w:sz w:val="20"/>
                <w:szCs w:val="20"/>
              </w:rPr>
              <w:t>FILL IN DATE]</w:t>
            </w:r>
          </w:p>
          <w:p w:rsidR="0073222B" w:rsidRDefault="0073222B" w:rsidP="00C92704">
            <w:pPr>
              <w:widowControl w:val="0"/>
              <w:rPr>
                <w:sz w:val="20"/>
                <w:szCs w:val="20"/>
                <w:highlight w:val="white"/>
              </w:rPr>
            </w:pPr>
          </w:p>
        </w:tc>
        <w:tc>
          <w:tcPr>
            <w:tcW w:w="2070" w:type="dxa"/>
          </w:tcPr>
          <w:p w:rsidR="0073222B" w:rsidRDefault="0073222B" w:rsidP="00C92704">
            <w:pPr>
              <w:widowControl w:val="0"/>
              <w:rPr>
                <w:b/>
                <w:sz w:val="20"/>
                <w:szCs w:val="20"/>
              </w:rPr>
            </w:pPr>
            <w:r>
              <w:rPr>
                <w:sz w:val="20"/>
                <w:szCs w:val="20"/>
              </w:rPr>
              <w:t>[</w:t>
            </w:r>
            <w:r>
              <w:rPr>
                <w:b/>
                <w:sz w:val="20"/>
                <w:szCs w:val="20"/>
              </w:rPr>
              <w:t>FILL IN DATE]</w:t>
            </w:r>
          </w:p>
          <w:p w:rsidR="0073222B" w:rsidRDefault="0073222B" w:rsidP="00C92704">
            <w:pPr>
              <w:widowControl w:val="0"/>
              <w:rPr>
                <w:sz w:val="20"/>
                <w:szCs w:val="20"/>
              </w:rPr>
            </w:pPr>
          </w:p>
        </w:tc>
        <w:tc>
          <w:tcPr>
            <w:tcW w:w="1980" w:type="dxa"/>
            <w:tcMar>
              <w:top w:w="100" w:type="dxa"/>
              <w:left w:w="100" w:type="dxa"/>
              <w:bottom w:w="100" w:type="dxa"/>
              <w:right w:w="100" w:type="dxa"/>
            </w:tcMar>
          </w:tcPr>
          <w:p w:rsidR="0073222B" w:rsidRDefault="0073222B" w:rsidP="00C92704">
            <w:pPr>
              <w:widowControl w:val="0"/>
              <w:rPr>
                <w:b/>
                <w:sz w:val="20"/>
                <w:szCs w:val="20"/>
              </w:rPr>
            </w:pPr>
            <w:r>
              <w:rPr>
                <w:sz w:val="20"/>
                <w:szCs w:val="20"/>
              </w:rPr>
              <w:t>[</w:t>
            </w:r>
            <w:r>
              <w:rPr>
                <w:b/>
                <w:sz w:val="20"/>
                <w:szCs w:val="20"/>
              </w:rPr>
              <w:t>FILL IN DATE]</w:t>
            </w:r>
          </w:p>
          <w:p w:rsidR="0073222B" w:rsidRDefault="0073222B" w:rsidP="00C92704">
            <w:pPr>
              <w:widowControl w:val="0"/>
              <w:rPr>
                <w:sz w:val="20"/>
                <w:szCs w:val="20"/>
              </w:rPr>
            </w:pPr>
          </w:p>
        </w:tc>
      </w:tr>
      <w:tr w:rsidR="0073222B" w:rsidTr="0073222B">
        <w:trPr>
          <w:trHeight w:val="1500"/>
        </w:trPr>
        <w:tc>
          <w:tcPr>
            <w:tcW w:w="1520" w:type="dxa"/>
            <w:tcMar>
              <w:top w:w="100" w:type="dxa"/>
              <w:left w:w="100" w:type="dxa"/>
              <w:bottom w:w="100" w:type="dxa"/>
              <w:right w:w="100" w:type="dxa"/>
            </w:tcMar>
          </w:tcPr>
          <w:p w:rsidR="0073222B" w:rsidRDefault="0073222B" w:rsidP="00C92704">
            <w:pPr>
              <w:widowControl w:val="0"/>
              <w:rPr>
                <w:b/>
                <w:sz w:val="20"/>
                <w:szCs w:val="20"/>
              </w:rPr>
            </w:pPr>
            <w:r>
              <w:rPr>
                <w:b/>
                <w:sz w:val="20"/>
                <w:szCs w:val="20"/>
              </w:rPr>
              <w:t>Filing Fees</w:t>
            </w:r>
          </w:p>
        </w:tc>
        <w:tc>
          <w:tcPr>
            <w:tcW w:w="1710" w:type="dxa"/>
            <w:tcMar>
              <w:top w:w="100" w:type="dxa"/>
              <w:left w:w="100" w:type="dxa"/>
              <w:bottom w:w="100" w:type="dxa"/>
              <w:right w:w="100" w:type="dxa"/>
            </w:tcMar>
          </w:tcPr>
          <w:p w:rsidR="0073222B" w:rsidRDefault="0073222B" w:rsidP="00C92704">
            <w:pPr>
              <w:widowControl w:val="0"/>
              <w:rPr>
                <w:b/>
                <w:sz w:val="20"/>
                <w:szCs w:val="20"/>
              </w:rPr>
            </w:pPr>
            <w:r>
              <w:rPr>
                <w:sz w:val="20"/>
                <w:szCs w:val="20"/>
              </w:rPr>
              <w:t>$20.00</w:t>
            </w:r>
          </w:p>
        </w:tc>
        <w:tc>
          <w:tcPr>
            <w:tcW w:w="2250" w:type="dxa"/>
            <w:tcMar>
              <w:top w:w="100" w:type="dxa"/>
              <w:left w:w="100" w:type="dxa"/>
              <w:bottom w:w="100" w:type="dxa"/>
              <w:right w:w="100" w:type="dxa"/>
            </w:tcMar>
          </w:tcPr>
          <w:p w:rsidR="0073222B" w:rsidRDefault="0073222B" w:rsidP="00C92704">
            <w:pPr>
              <w:widowControl w:val="0"/>
              <w:rPr>
                <w:sz w:val="20"/>
                <w:szCs w:val="20"/>
                <w:highlight w:val="white"/>
              </w:rPr>
            </w:pPr>
          </w:p>
        </w:tc>
        <w:tc>
          <w:tcPr>
            <w:tcW w:w="2070" w:type="dxa"/>
          </w:tcPr>
          <w:p w:rsidR="0073222B" w:rsidRDefault="0073222B" w:rsidP="00C92704">
            <w:pPr>
              <w:widowControl w:val="0"/>
              <w:rPr>
                <w:sz w:val="20"/>
                <w:szCs w:val="20"/>
              </w:rPr>
            </w:pPr>
            <w:r>
              <w:rPr>
                <w:sz w:val="20"/>
                <w:szCs w:val="20"/>
              </w:rPr>
              <w:t>Filing fee depends on organization’s annual income:</w:t>
            </w:r>
          </w:p>
          <w:p w:rsidR="0073222B" w:rsidRDefault="0073222B" w:rsidP="00C92704">
            <w:pPr>
              <w:widowControl w:val="0"/>
              <w:rPr>
                <w:sz w:val="20"/>
                <w:szCs w:val="20"/>
              </w:rPr>
            </w:pPr>
          </w:p>
          <w:p w:rsidR="0073222B" w:rsidRDefault="0073222B" w:rsidP="00C92704">
            <w:pPr>
              <w:widowControl w:val="0"/>
              <w:rPr>
                <w:sz w:val="20"/>
                <w:szCs w:val="20"/>
              </w:rPr>
            </w:pPr>
            <w:r>
              <w:rPr>
                <w:sz w:val="20"/>
                <w:szCs w:val="20"/>
              </w:rPr>
              <w:t>Ranges from $0 - $300</w:t>
            </w:r>
          </w:p>
        </w:tc>
        <w:tc>
          <w:tcPr>
            <w:tcW w:w="1980" w:type="dxa"/>
            <w:tcMar>
              <w:top w:w="100" w:type="dxa"/>
              <w:left w:w="100" w:type="dxa"/>
              <w:bottom w:w="100" w:type="dxa"/>
              <w:right w:w="100" w:type="dxa"/>
            </w:tcMar>
          </w:tcPr>
          <w:p w:rsidR="0073222B" w:rsidRDefault="0073222B" w:rsidP="00C92704">
            <w:pPr>
              <w:widowControl w:val="0"/>
              <w:rPr>
                <w:sz w:val="20"/>
                <w:szCs w:val="20"/>
              </w:rPr>
            </w:pPr>
            <w:r>
              <w:rPr>
                <w:sz w:val="20"/>
                <w:szCs w:val="20"/>
              </w:rPr>
              <w:t>$10.00 if you file and pay by due date</w:t>
            </w:r>
          </w:p>
          <w:p w:rsidR="0073222B" w:rsidRDefault="0073222B" w:rsidP="00C92704">
            <w:pPr>
              <w:widowControl w:val="0"/>
              <w:rPr>
                <w:sz w:val="20"/>
                <w:szCs w:val="20"/>
              </w:rPr>
            </w:pPr>
          </w:p>
          <w:p w:rsidR="0073222B" w:rsidRDefault="0073222B" w:rsidP="00C92704">
            <w:pPr>
              <w:widowControl w:val="0"/>
              <w:rPr>
                <w:color w:val="222222"/>
                <w:sz w:val="20"/>
                <w:szCs w:val="20"/>
                <w:highlight w:val="white"/>
              </w:rPr>
            </w:pPr>
            <w:r>
              <w:rPr>
                <w:sz w:val="20"/>
                <w:szCs w:val="20"/>
              </w:rPr>
              <w:t>$25.00 if you file by the due date but pay after the due date</w:t>
            </w:r>
          </w:p>
        </w:tc>
      </w:tr>
      <w:tr w:rsidR="0073222B" w:rsidTr="0073222B">
        <w:trPr>
          <w:trHeight w:val="4220"/>
        </w:trPr>
        <w:tc>
          <w:tcPr>
            <w:tcW w:w="1520" w:type="dxa"/>
            <w:tcMar>
              <w:top w:w="100" w:type="dxa"/>
              <w:left w:w="100" w:type="dxa"/>
              <w:bottom w:w="100" w:type="dxa"/>
              <w:right w:w="100" w:type="dxa"/>
            </w:tcMar>
          </w:tcPr>
          <w:p w:rsidR="0073222B" w:rsidRDefault="0073222B" w:rsidP="00C92704">
            <w:pPr>
              <w:widowControl w:val="0"/>
              <w:rPr>
                <w:b/>
                <w:sz w:val="20"/>
                <w:szCs w:val="20"/>
              </w:rPr>
            </w:pPr>
            <w:r>
              <w:rPr>
                <w:b/>
                <w:sz w:val="20"/>
                <w:szCs w:val="20"/>
              </w:rPr>
              <w:t>Penalty Fees for Late Filing or Failure to File</w:t>
            </w:r>
          </w:p>
          <w:p w:rsidR="0073222B" w:rsidRDefault="0073222B" w:rsidP="00C92704">
            <w:pPr>
              <w:widowControl w:val="0"/>
              <w:rPr>
                <w:b/>
                <w:sz w:val="20"/>
                <w:szCs w:val="20"/>
              </w:rPr>
            </w:pPr>
          </w:p>
        </w:tc>
        <w:tc>
          <w:tcPr>
            <w:tcW w:w="1710" w:type="dxa"/>
            <w:tcMar>
              <w:top w:w="100" w:type="dxa"/>
              <w:left w:w="100" w:type="dxa"/>
              <w:bottom w:w="100" w:type="dxa"/>
              <w:right w:w="100" w:type="dxa"/>
            </w:tcMar>
          </w:tcPr>
          <w:p w:rsidR="0073222B" w:rsidRDefault="0073222B" w:rsidP="00C92704">
            <w:pPr>
              <w:widowControl w:val="0"/>
              <w:rPr>
                <w:sz w:val="20"/>
                <w:szCs w:val="20"/>
              </w:rPr>
            </w:pPr>
            <w:r>
              <w:rPr>
                <w:b/>
                <w:sz w:val="20"/>
                <w:szCs w:val="20"/>
              </w:rPr>
              <w:t xml:space="preserve">$50 penalty </w:t>
            </w:r>
            <w:r w:rsidRPr="00950AA3">
              <w:rPr>
                <w:sz w:val="20"/>
                <w:szCs w:val="20"/>
              </w:rPr>
              <w:t>regardless of tax-exempt status</w:t>
            </w:r>
          </w:p>
        </w:tc>
        <w:tc>
          <w:tcPr>
            <w:tcW w:w="2250" w:type="dxa"/>
            <w:tcMar>
              <w:top w:w="100" w:type="dxa"/>
              <w:left w:w="100" w:type="dxa"/>
              <w:bottom w:w="100" w:type="dxa"/>
              <w:right w:w="100" w:type="dxa"/>
            </w:tcMar>
          </w:tcPr>
          <w:p w:rsidR="0073222B" w:rsidRDefault="0073222B" w:rsidP="00C92704">
            <w:pPr>
              <w:widowControl w:val="0"/>
              <w:rPr>
                <w:sz w:val="20"/>
                <w:szCs w:val="20"/>
                <w:highlight w:val="white"/>
              </w:rPr>
            </w:pPr>
            <w:r>
              <w:rPr>
                <w:sz w:val="20"/>
                <w:szCs w:val="20"/>
                <w:highlight w:val="white"/>
              </w:rPr>
              <w:t xml:space="preserve">Penalty of </w:t>
            </w:r>
            <w:r>
              <w:rPr>
                <w:b/>
                <w:sz w:val="20"/>
                <w:szCs w:val="20"/>
                <w:highlight w:val="white"/>
              </w:rPr>
              <w:t>$20 a day for each day the return is late.</w:t>
            </w:r>
            <w:r>
              <w:rPr>
                <w:sz w:val="20"/>
                <w:szCs w:val="20"/>
                <w:highlight w:val="white"/>
              </w:rPr>
              <w:t xml:space="preserve">  The same penalty applies if the organization does not give all the information required on the return or does not give the correct information.</w:t>
            </w:r>
          </w:p>
          <w:p w:rsidR="0073222B" w:rsidRDefault="0073222B" w:rsidP="00C92704">
            <w:pPr>
              <w:widowControl w:val="0"/>
              <w:rPr>
                <w:sz w:val="20"/>
                <w:szCs w:val="20"/>
                <w:highlight w:val="white"/>
              </w:rPr>
            </w:pPr>
          </w:p>
          <w:p w:rsidR="0073222B" w:rsidRDefault="0073222B" w:rsidP="00C92704">
            <w:pPr>
              <w:widowControl w:val="0"/>
              <w:rPr>
                <w:sz w:val="20"/>
                <w:szCs w:val="20"/>
              </w:rPr>
            </w:pPr>
            <w:r>
              <w:rPr>
                <w:sz w:val="20"/>
                <w:szCs w:val="20"/>
                <w:highlight w:val="white"/>
              </w:rPr>
              <w:t xml:space="preserve">In general, the maximum penalty for any return is the lesser of $10,000 or 5 percent of the organization's gross receipts for the year.  </w:t>
            </w:r>
          </w:p>
        </w:tc>
        <w:tc>
          <w:tcPr>
            <w:tcW w:w="2070" w:type="dxa"/>
          </w:tcPr>
          <w:p w:rsidR="0073222B" w:rsidRDefault="0073222B" w:rsidP="00C92704">
            <w:pPr>
              <w:widowControl w:val="0"/>
              <w:rPr>
                <w:color w:val="222222"/>
                <w:sz w:val="20"/>
                <w:szCs w:val="20"/>
                <w:highlight w:val="white"/>
              </w:rPr>
            </w:pPr>
          </w:p>
        </w:tc>
        <w:tc>
          <w:tcPr>
            <w:tcW w:w="1980" w:type="dxa"/>
            <w:tcMar>
              <w:top w:w="100" w:type="dxa"/>
              <w:left w:w="100" w:type="dxa"/>
              <w:bottom w:w="100" w:type="dxa"/>
              <w:right w:w="100" w:type="dxa"/>
            </w:tcMar>
          </w:tcPr>
          <w:p w:rsidR="0073222B" w:rsidRDefault="0073222B" w:rsidP="00C92704">
            <w:pPr>
              <w:widowControl w:val="0"/>
              <w:rPr>
                <w:b/>
                <w:color w:val="222222"/>
                <w:sz w:val="20"/>
                <w:szCs w:val="20"/>
                <w:highlight w:val="white"/>
              </w:rPr>
            </w:pPr>
            <w:r>
              <w:rPr>
                <w:color w:val="222222"/>
                <w:sz w:val="20"/>
                <w:szCs w:val="20"/>
                <w:highlight w:val="white"/>
              </w:rPr>
              <w:t>Penalty of</w:t>
            </w:r>
            <w:r>
              <w:rPr>
                <w:b/>
                <w:color w:val="222222"/>
                <w:sz w:val="20"/>
                <w:szCs w:val="20"/>
                <w:highlight w:val="white"/>
              </w:rPr>
              <w:t xml:space="preserve"> $5 for each month, or part of the month</w:t>
            </w:r>
            <w:r>
              <w:rPr>
                <w:color w:val="222222"/>
                <w:sz w:val="20"/>
                <w:szCs w:val="20"/>
                <w:highlight w:val="white"/>
              </w:rPr>
              <w:t xml:space="preserve">, the return is late. If the return is not filed by the extended due date, the automatic extension will not apply. </w:t>
            </w:r>
            <w:r>
              <w:rPr>
                <w:b/>
                <w:color w:val="222222"/>
                <w:sz w:val="20"/>
                <w:szCs w:val="20"/>
                <w:highlight w:val="white"/>
              </w:rPr>
              <w:t>The penalty may not exceed $40.</w:t>
            </w:r>
          </w:p>
          <w:p w:rsidR="0073222B" w:rsidRDefault="0073222B" w:rsidP="00C92704">
            <w:pPr>
              <w:widowControl w:val="0"/>
              <w:rPr>
                <w:b/>
                <w:color w:val="222222"/>
                <w:sz w:val="20"/>
                <w:szCs w:val="20"/>
                <w:highlight w:val="white"/>
              </w:rPr>
            </w:pPr>
          </w:p>
          <w:p w:rsidR="0073222B" w:rsidRDefault="0073222B" w:rsidP="00C92704">
            <w:pPr>
              <w:widowControl w:val="0"/>
              <w:rPr>
                <w:b/>
                <w:color w:val="222222"/>
                <w:sz w:val="20"/>
                <w:szCs w:val="20"/>
                <w:highlight w:val="white"/>
              </w:rPr>
            </w:pPr>
            <w:r>
              <w:rPr>
                <w:b/>
                <w:color w:val="222222"/>
                <w:sz w:val="20"/>
                <w:szCs w:val="20"/>
                <w:highlight w:val="white"/>
              </w:rPr>
              <w:t xml:space="preserve">Failure to file a return or a California e-Postcard, as required, with the FTB for three </w:t>
            </w:r>
            <w:r>
              <w:rPr>
                <w:b/>
                <w:color w:val="222222"/>
                <w:sz w:val="20"/>
                <w:szCs w:val="20"/>
                <w:highlight w:val="white"/>
              </w:rPr>
              <w:lastRenderedPageBreak/>
              <w:t>consecutive years will lead to automatic revocation of state tax-exempt status.</w:t>
            </w:r>
          </w:p>
        </w:tc>
      </w:tr>
    </w:tbl>
    <w:p w:rsidR="0073222B" w:rsidRPr="00FB5A22" w:rsidRDefault="0073222B" w:rsidP="0073222B">
      <w:pPr>
        <w:tabs>
          <w:tab w:val="left" w:pos="720"/>
          <w:tab w:val="left" w:pos="4320"/>
        </w:tabs>
        <w:jc w:val="center"/>
        <w:rPr>
          <w:b/>
        </w:rPr>
      </w:pPr>
      <w:r w:rsidRPr="00FB5A22">
        <w:rPr>
          <w:b/>
        </w:rPr>
        <w:lastRenderedPageBreak/>
        <w:t xml:space="preserve">Appendix </w:t>
      </w:r>
      <w:r>
        <w:rPr>
          <w:b/>
        </w:rPr>
        <w:t>S</w:t>
      </w:r>
    </w:p>
    <w:p w:rsidR="0073222B" w:rsidRPr="00FB5A22" w:rsidRDefault="0073222B" w:rsidP="0073222B">
      <w:pPr>
        <w:tabs>
          <w:tab w:val="left" w:pos="720"/>
          <w:tab w:val="left" w:pos="4320"/>
        </w:tabs>
        <w:jc w:val="both"/>
        <w:rPr>
          <w:b/>
        </w:rPr>
      </w:pPr>
    </w:p>
    <w:p w:rsidR="0073222B" w:rsidRPr="00FB5A22" w:rsidRDefault="0073222B" w:rsidP="0073222B">
      <w:pPr>
        <w:tabs>
          <w:tab w:val="left" w:pos="720"/>
          <w:tab w:val="left" w:pos="4320"/>
        </w:tabs>
        <w:jc w:val="both"/>
        <w:rPr>
          <w:b/>
        </w:rPr>
      </w:pPr>
      <w:r w:rsidRPr="00FB5A22">
        <w:rPr>
          <w:b/>
        </w:rPr>
        <w:tab/>
        <w:t xml:space="preserve">                            Personal Checklist and Self-Evaluation</w:t>
      </w:r>
    </w:p>
    <w:p w:rsidR="0073222B" w:rsidRPr="00FB5A22" w:rsidRDefault="0073222B" w:rsidP="0073222B">
      <w:pPr>
        <w:tabs>
          <w:tab w:val="left" w:pos="1800"/>
          <w:tab w:val="left" w:pos="4320"/>
        </w:tabs>
        <w:jc w:val="both"/>
      </w:pPr>
      <w:r w:rsidRPr="00FB5A22">
        <w:t xml:space="preserve"> </w:t>
      </w:r>
    </w:p>
    <w:p w:rsidR="0073222B" w:rsidRPr="00073F08" w:rsidRDefault="0073222B" w:rsidP="0073222B">
      <w:pPr>
        <w:rPr>
          <w:szCs w:val="15"/>
        </w:rPr>
      </w:pPr>
    </w:p>
    <w:p w:rsidR="00FB5A22" w:rsidRPr="00FB5A22" w:rsidRDefault="00FB5A22" w:rsidP="0073222B">
      <w:pPr>
        <w:tabs>
          <w:tab w:val="left" w:pos="720"/>
          <w:tab w:val="left" w:pos="4320"/>
        </w:tabs>
        <w:rPr>
          <w:b/>
        </w:rPr>
      </w:pPr>
    </w:p>
    <w:p w:rsidR="0073222B" w:rsidRDefault="00FB5A22" w:rsidP="0073222B">
      <w:pPr>
        <w:tabs>
          <w:tab w:val="left" w:pos="720"/>
          <w:tab w:val="left" w:pos="4320"/>
        </w:tabs>
        <w:jc w:val="center"/>
        <w:rPr>
          <w:b/>
        </w:rPr>
      </w:pPr>
      <w:r w:rsidRPr="00FB5A22">
        <w:rPr>
          <w:b/>
        </w:rPr>
        <w:br w:type="page"/>
      </w:r>
      <w:r w:rsidR="0073222B">
        <w:rPr>
          <w:b/>
        </w:rPr>
        <w:lastRenderedPageBreak/>
        <w:t>Appendix T</w:t>
      </w:r>
    </w:p>
    <w:p w:rsidR="0073222B" w:rsidRDefault="0073222B" w:rsidP="0073222B">
      <w:pPr>
        <w:tabs>
          <w:tab w:val="left" w:pos="720"/>
          <w:tab w:val="left" w:pos="4320"/>
        </w:tabs>
        <w:jc w:val="center"/>
        <w:rPr>
          <w:b/>
        </w:rPr>
      </w:pPr>
    </w:p>
    <w:p w:rsidR="00FB5A22" w:rsidRPr="00FB5A22" w:rsidRDefault="0073222B" w:rsidP="0073222B">
      <w:pPr>
        <w:tabs>
          <w:tab w:val="left" w:pos="720"/>
          <w:tab w:val="left" w:pos="4320"/>
        </w:tabs>
        <w:jc w:val="center"/>
      </w:pPr>
      <w:r>
        <w:rPr>
          <w:b/>
        </w:rPr>
        <w:t>Gift Acceptance Policy</w:t>
      </w:r>
      <w:r w:rsidR="00FB5A22" w:rsidRPr="00FB5A22">
        <w:t xml:space="preserve"> </w:t>
      </w:r>
    </w:p>
    <w:p w:rsidR="00A17FF3" w:rsidRPr="00073F08" w:rsidRDefault="00A17FF3" w:rsidP="00073F08">
      <w:pPr>
        <w:rPr>
          <w:szCs w:val="15"/>
        </w:rPr>
      </w:pPr>
    </w:p>
    <w:sectPr w:rsidR="00A17FF3" w:rsidRPr="00073F08" w:rsidSect="00FA5211">
      <w:footerReference w:type="default" r:id="rId32"/>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1305" w:rsidRDefault="00CC1305">
      <w:r>
        <w:separator/>
      </w:r>
    </w:p>
  </w:endnote>
  <w:endnote w:type="continuationSeparator" w:id="0">
    <w:p w:rsidR="00CC1305" w:rsidRDefault="00CC1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rmal text)">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GillSan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FDE" w:rsidRPr="00B13082" w:rsidRDefault="002E6FDE" w:rsidP="00073F08">
    <w:pPr>
      <w:pStyle w:val="Header"/>
      <w:rPr>
        <w:rFonts w:ascii="Times New Roman Bold" w:hAnsi="Times New Roman Bold"/>
        <w:b/>
        <w:color w:val="008080"/>
      </w:rPr>
    </w:pPr>
    <w:r w:rsidRPr="00B13082">
      <w:rPr>
        <w:rFonts w:ascii="Times New Roman Bold" w:hAnsi="Times New Roman Bold"/>
        <w:b/>
        <w:color w:val="008080"/>
      </w:rPr>
      <w:t xml:space="preserve">[Insert Month], </w:t>
    </w:r>
    <w:r>
      <w:rPr>
        <w:rFonts w:ascii="Times New Roman Bold" w:hAnsi="Times New Roman Bold"/>
        <w:b/>
        <w:color w:val="008080"/>
      </w:rPr>
      <w:t xml:space="preserve">[Insert Day], </w:t>
    </w:r>
    <w:r w:rsidRPr="00B13082">
      <w:rPr>
        <w:rFonts w:ascii="Times New Roman Bold" w:hAnsi="Times New Roman Bold"/>
        <w:b/>
        <w:color w:val="008080"/>
      </w:rPr>
      <w:t>20__</w:t>
    </w:r>
  </w:p>
  <w:p w:rsidR="002E6FDE" w:rsidRPr="00CE0875" w:rsidRDefault="002E6FDE" w:rsidP="00073F08">
    <w:pPr>
      <w:pStyle w:val="Footer"/>
      <w:jc w:val="center"/>
      <w:rPr>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FDE" w:rsidRPr="00B13082" w:rsidRDefault="002E6FDE" w:rsidP="00512B46">
    <w:pPr>
      <w:pStyle w:val="Header"/>
      <w:rPr>
        <w:rFonts w:ascii="Times New Roman Bold" w:hAnsi="Times New Roman Bold"/>
        <w:b/>
        <w:color w:val="008080"/>
      </w:rPr>
    </w:pPr>
    <w:r w:rsidRPr="00B13082">
      <w:rPr>
        <w:rFonts w:ascii="Times New Roman Bold" w:hAnsi="Times New Roman Bold"/>
        <w:b/>
        <w:color w:val="008080"/>
      </w:rPr>
      <w:t>[Insert Month], 20__</w:t>
    </w:r>
  </w:p>
  <w:p w:rsidR="002E6FDE" w:rsidRPr="00CE0875" w:rsidRDefault="002E6FDE" w:rsidP="00512B46">
    <w:pPr>
      <w:pStyle w:val="Footer"/>
      <w:jc w:val="center"/>
      <w:rPr>
        <w:szCs w:val="20"/>
      </w:rPr>
    </w:pPr>
    <w:r>
      <w:rPr>
        <w:rStyle w:val="PageNumber"/>
      </w:rPr>
      <w:fldChar w:fldCharType="begin"/>
    </w:r>
    <w:r>
      <w:rPr>
        <w:rStyle w:val="PageNumber"/>
      </w:rPr>
      <w:instrText xml:space="preserve"> PAGE </w:instrText>
    </w:r>
    <w:r>
      <w:rPr>
        <w:rStyle w:val="PageNumber"/>
      </w:rPr>
      <w:fldChar w:fldCharType="separate"/>
    </w:r>
    <w:r w:rsidR="00AE22B7">
      <w:rPr>
        <w:rStyle w:val="PageNumber"/>
        <w:noProof/>
      </w:rPr>
      <w:t>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FDE" w:rsidRPr="00CE0875" w:rsidRDefault="002E6FDE" w:rsidP="00512B46">
    <w:pPr>
      <w:pStyle w:val="Footer"/>
      <w:jc w:val="center"/>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1305" w:rsidRDefault="00CC1305">
      <w:r>
        <w:separator/>
      </w:r>
    </w:p>
  </w:footnote>
  <w:footnote w:type="continuationSeparator" w:id="0">
    <w:p w:rsidR="00CC1305" w:rsidRDefault="00CC1305">
      <w:r>
        <w:continuationSeparator/>
      </w:r>
    </w:p>
  </w:footnote>
  <w:footnote w:id="1">
    <w:p w:rsidR="002E6FDE" w:rsidRDefault="002E6FDE">
      <w:pPr>
        <w:pStyle w:val="FootnoteText"/>
      </w:pPr>
      <w:r>
        <w:rPr>
          <w:rStyle w:val="FootnoteReference"/>
        </w:rPr>
        <w:footnoteRef/>
      </w:r>
      <w:r>
        <w:t xml:space="preserve"> This useful source is available at </w:t>
      </w:r>
      <w:r w:rsidRPr="005865E7">
        <w:rPr>
          <w:rStyle w:val="Hyperlink"/>
        </w:rPr>
        <w:t>https://independentsector.org/wp-content/uploads/2016/11/Principles2018-Final-Web.pdf</w:t>
      </w:r>
      <w:r>
        <w:t xml:space="preserve">. </w:t>
      </w:r>
    </w:p>
  </w:footnote>
  <w:footnote w:id="2">
    <w:p w:rsidR="002E6FDE" w:rsidRDefault="002E6FDE" w:rsidP="00FB6B0E">
      <w:pPr>
        <w:pStyle w:val="FootnoteText"/>
      </w:pPr>
      <w:r>
        <w:rPr>
          <w:rStyle w:val="FootnoteReference"/>
        </w:rPr>
        <w:footnoteRef/>
      </w:r>
      <w:r>
        <w:t xml:space="preserve"> Do not include this statement if not permitted by bylaws. </w:t>
      </w:r>
      <w:r w:rsidRPr="00725AFC">
        <w:rPr>
          <w:u w:val="single"/>
        </w:rPr>
        <w:t>Remove this footnote from the manual.</w:t>
      </w:r>
    </w:p>
  </w:footnote>
  <w:footnote w:id="3">
    <w:p w:rsidR="002E6FDE" w:rsidRDefault="002E6FDE" w:rsidP="0073222B">
      <w:pPr>
        <w:pStyle w:val="FootnoteText"/>
      </w:pPr>
      <w:r w:rsidRPr="00D71B55">
        <w:rPr>
          <w:rStyle w:val="FootnoteReference"/>
        </w:rPr>
        <w:footnoteRef/>
      </w:r>
      <w:r w:rsidRPr="00D71B55">
        <w:t xml:space="preserve"> Fill in the correct due date for</w:t>
      </w:r>
      <w:r>
        <w:t xml:space="preserve"> each form using this chart. </w:t>
      </w:r>
      <w:r w:rsidRPr="004453AB">
        <w:t>The statement of information is due initially within 90 days after the filing of the original articles of incorporation and biennially thereafter in the month of the anniversary of the incorporation date</w:t>
      </w:r>
      <w:r>
        <w:t>.</w:t>
      </w:r>
    </w:p>
    <w:p w:rsidR="002E6FDE" w:rsidRDefault="002E6FDE" w:rsidP="0073222B">
      <w:pPr>
        <w:pStyle w:val="FootnoteText"/>
      </w:pPr>
    </w:p>
    <w:p w:rsidR="002E6FDE" w:rsidRDefault="002E6FDE" w:rsidP="0073222B">
      <w:pPr>
        <w:pStyle w:val="FootnoteText"/>
      </w:pPr>
      <w:r>
        <w:t>The Form 990, 199, and RRF-1 are all due on the same date – the 15</w:t>
      </w:r>
      <w:r w:rsidRPr="00D71B55">
        <w:rPr>
          <w:vertAlign w:val="superscript"/>
        </w:rPr>
        <w:t>th</w:t>
      </w:r>
      <w:r>
        <w:t xml:space="preserve"> date of the 5</w:t>
      </w:r>
      <w:r w:rsidRPr="00D71B55">
        <w:rPr>
          <w:vertAlign w:val="superscript"/>
        </w:rPr>
        <w:t>th</w:t>
      </w:r>
      <w:r>
        <w:t xml:space="preserve"> month after the end of your organization’s accounting period. Extensions are available. If an organization receives an extension for filing a 990, the Attorney General will honor that extension with regard to the RRF-1. Here is a chart with original due dates based on fiscal years. </w:t>
      </w:r>
      <w:r>
        <w:rPr>
          <w:u w:val="single"/>
        </w:rPr>
        <w:t>Remove this footnote from the manual</w:t>
      </w:r>
      <w:r>
        <w:t xml:space="preserve">. </w:t>
      </w:r>
    </w:p>
    <w:p w:rsidR="002E6FDE" w:rsidRDefault="002E6FDE" w:rsidP="0073222B">
      <w:pPr>
        <w:pStyle w:val="FootnoteText"/>
      </w:pPr>
    </w:p>
    <w:tbl>
      <w:tblPr>
        <w:tblStyle w:val="TableGrid"/>
        <w:tblW w:w="8635" w:type="dxa"/>
        <w:tblLook w:val="04A0" w:firstRow="1" w:lastRow="0" w:firstColumn="1" w:lastColumn="0" w:noHBand="0" w:noVBand="1"/>
      </w:tblPr>
      <w:tblGrid>
        <w:gridCol w:w="2335"/>
        <w:gridCol w:w="1710"/>
        <w:gridCol w:w="2070"/>
        <w:gridCol w:w="2520"/>
      </w:tblGrid>
      <w:tr w:rsidR="002E6FDE" w:rsidTr="003A5BBC">
        <w:trPr>
          <w:trHeight w:val="278"/>
        </w:trPr>
        <w:tc>
          <w:tcPr>
            <w:tcW w:w="2335" w:type="dxa"/>
          </w:tcPr>
          <w:p w:rsidR="002E6FDE" w:rsidRPr="00BC4914" w:rsidRDefault="002E6FDE" w:rsidP="00C92704">
            <w:pPr>
              <w:pStyle w:val="EndnoteText"/>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b/>
              </w:rPr>
            </w:pPr>
            <w:r w:rsidRPr="00BC4914">
              <w:rPr>
                <w:rFonts w:ascii="Times New Roman" w:hAnsi="Times New Roman" w:cs="Times New Roman"/>
                <w:b/>
              </w:rPr>
              <w:t>Fiscal Year End Date</w:t>
            </w:r>
          </w:p>
        </w:tc>
        <w:tc>
          <w:tcPr>
            <w:tcW w:w="1710" w:type="dxa"/>
          </w:tcPr>
          <w:p w:rsidR="002E6FDE" w:rsidRPr="00BC4914" w:rsidRDefault="002E6FDE" w:rsidP="00C92704">
            <w:pPr>
              <w:pStyle w:val="EndnoteText"/>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b/>
              </w:rPr>
            </w:pPr>
            <w:r>
              <w:rPr>
                <w:rFonts w:ascii="Times New Roman" w:hAnsi="Times New Roman" w:cs="Times New Roman"/>
                <w:b/>
              </w:rPr>
              <w:t>Filing Date</w:t>
            </w:r>
          </w:p>
        </w:tc>
        <w:tc>
          <w:tcPr>
            <w:tcW w:w="2070" w:type="dxa"/>
          </w:tcPr>
          <w:p w:rsidR="002E6FDE" w:rsidRDefault="002E6FDE" w:rsidP="00C92704">
            <w:pPr>
              <w:pStyle w:val="EndnoteText"/>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b/>
              </w:rPr>
            </w:pPr>
            <w:r w:rsidRPr="00BC4914">
              <w:rPr>
                <w:rFonts w:ascii="Times New Roman" w:hAnsi="Times New Roman" w:cs="Times New Roman"/>
                <w:b/>
              </w:rPr>
              <w:t>Fiscal Year End Date</w:t>
            </w:r>
          </w:p>
        </w:tc>
        <w:tc>
          <w:tcPr>
            <w:tcW w:w="2520" w:type="dxa"/>
          </w:tcPr>
          <w:p w:rsidR="002E6FDE" w:rsidRDefault="002E6FDE" w:rsidP="00C92704">
            <w:pPr>
              <w:pStyle w:val="EndnoteText"/>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b/>
              </w:rPr>
            </w:pPr>
            <w:r>
              <w:rPr>
                <w:rFonts w:ascii="Times New Roman" w:hAnsi="Times New Roman" w:cs="Times New Roman"/>
                <w:b/>
              </w:rPr>
              <w:t>Filing Date</w:t>
            </w:r>
          </w:p>
        </w:tc>
      </w:tr>
      <w:tr w:rsidR="002E6FDE" w:rsidTr="003A5BBC">
        <w:tc>
          <w:tcPr>
            <w:tcW w:w="2335" w:type="dxa"/>
          </w:tcPr>
          <w:p w:rsidR="002E6FDE" w:rsidRPr="00BC4914" w:rsidRDefault="002E6FDE" w:rsidP="00C92704">
            <w:pPr>
              <w:pStyle w:val="EndnoteText"/>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rPr>
            </w:pPr>
            <w:r>
              <w:rPr>
                <w:rFonts w:ascii="Times New Roman" w:hAnsi="Times New Roman" w:cs="Times New Roman"/>
              </w:rPr>
              <w:t>December 31</w:t>
            </w:r>
          </w:p>
        </w:tc>
        <w:tc>
          <w:tcPr>
            <w:tcW w:w="1710" w:type="dxa"/>
          </w:tcPr>
          <w:p w:rsidR="002E6FDE" w:rsidRPr="00BC4914" w:rsidRDefault="002E6FDE" w:rsidP="00C92704">
            <w:pPr>
              <w:pStyle w:val="EndnoteText"/>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rPr>
            </w:pPr>
            <w:r>
              <w:rPr>
                <w:rFonts w:ascii="Times New Roman" w:hAnsi="Times New Roman" w:cs="Times New Roman"/>
              </w:rPr>
              <w:t>May 15</w:t>
            </w:r>
          </w:p>
        </w:tc>
        <w:tc>
          <w:tcPr>
            <w:tcW w:w="2070" w:type="dxa"/>
          </w:tcPr>
          <w:p w:rsidR="002E6FDE" w:rsidRDefault="002E6FDE" w:rsidP="00C92704">
            <w:pPr>
              <w:pStyle w:val="EndnoteText"/>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rPr>
            </w:pPr>
            <w:r>
              <w:rPr>
                <w:rFonts w:ascii="Times New Roman" w:hAnsi="Times New Roman" w:cs="Times New Roman"/>
              </w:rPr>
              <w:t>June 30</w:t>
            </w:r>
          </w:p>
        </w:tc>
        <w:tc>
          <w:tcPr>
            <w:tcW w:w="2520" w:type="dxa"/>
          </w:tcPr>
          <w:p w:rsidR="002E6FDE" w:rsidRDefault="002E6FDE" w:rsidP="00C92704">
            <w:pPr>
              <w:pStyle w:val="EndnoteText"/>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rPr>
            </w:pPr>
            <w:r>
              <w:rPr>
                <w:rFonts w:ascii="Times New Roman" w:hAnsi="Times New Roman" w:cs="Times New Roman"/>
              </w:rPr>
              <w:t>November 15</w:t>
            </w:r>
          </w:p>
        </w:tc>
      </w:tr>
      <w:tr w:rsidR="002E6FDE" w:rsidTr="003A5BBC">
        <w:tc>
          <w:tcPr>
            <w:tcW w:w="2335" w:type="dxa"/>
          </w:tcPr>
          <w:p w:rsidR="002E6FDE" w:rsidRPr="00BC4914" w:rsidRDefault="002E6FDE" w:rsidP="00C92704">
            <w:pPr>
              <w:pStyle w:val="EndnoteText"/>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rPr>
            </w:pPr>
            <w:r>
              <w:rPr>
                <w:rFonts w:ascii="Times New Roman" w:hAnsi="Times New Roman" w:cs="Times New Roman"/>
              </w:rPr>
              <w:t>November 30</w:t>
            </w:r>
          </w:p>
        </w:tc>
        <w:tc>
          <w:tcPr>
            <w:tcW w:w="1710" w:type="dxa"/>
          </w:tcPr>
          <w:p w:rsidR="002E6FDE" w:rsidRPr="00BC4914" w:rsidRDefault="002E6FDE" w:rsidP="00C92704">
            <w:pPr>
              <w:pStyle w:val="EndnoteText"/>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rPr>
            </w:pPr>
            <w:r>
              <w:rPr>
                <w:rFonts w:ascii="Times New Roman" w:hAnsi="Times New Roman" w:cs="Times New Roman"/>
              </w:rPr>
              <w:t>April 15</w:t>
            </w:r>
          </w:p>
        </w:tc>
        <w:tc>
          <w:tcPr>
            <w:tcW w:w="2070" w:type="dxa"/>
          </w:tcPr>
          <w:p w:rsidR="002E6FDE" w:rsidRDefault="002E6FDE" w:rsidP="00C92704">
            <w:pPr>
              <w:pStyle w:val="EndnoteText"/>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rPr>
            </w:pPr>
            <w:r>
              <w:rPr>
                <w:rFonts w:ascii="Times New Roman" w:hAnsi="Times New Roman" w:cs="Times New Roman"/>
              </w:rPr>
              <w:t>May 31</w:t>
            </w:r>
          </w:p>
        </w:tc>
        <w:tc>
          <w:tcPr>
            <w:tcW w:w="2520" w:type="dxa"/>
          </w:tcPr>
          <w:p w:rsidR="002E6FDE" w:rsidRDefault="002E6FDE" w:rsidP="00C92704">
            <w:pPr>
              <w:pStyle w:val="EndnoteText"/>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rPr>
            </w:pPr>
            <w:r>
              <w:rPr>
                <w:rFonts w:ascii="Times New Roman" w:hAnsi="Times New Roman" w:cs="Times New Roman"/>
              </w:rPr>
              <w:t>October 15</w:t>
            </w:r>
          </w:p>
        </w:tc>
      </w:tr>
      <w:tr w:rsidR="002E6FDE" w:rsidTr="003A5BBC">
        <w:tc>
          <w:tcPr>
            <w:tcW w:w="2335" w:type="dxa"/>
          </w:tcPr>
          <w:p w:rsidR="002E6FDE" w:rsidRPr="00BC4914" w:rsidRDefault="002E6FDE" w:rsidP="00C92704">
            <w:pPr>
              <w:pStyle w:val="EndnoteText"/>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rPr>
            </w:pPr>
            <w:r>
              <w:rPr>
                <w:rFonts w:ascii="Times New Roman" w:hAnsi="Times New Roman" w:cs="Times New Roman"/>
              </w:rPr>
              <w:t>October 31</w:t>
            </w:r>
          </w:p>
        </w:tc>
        <w:tc>
          <w:tcPr>
            <w:tcW w:w="1710" w:type="dxa"/>
          </w:tcPr>
          <w:p w:rsidR="002E6FDE" w:rsidRPr="00BC4914" w:rsidRDefault="002E6FDE" w:rsidP="00C92704">
            <w:pPr>
              <w:pStyle w:val="EndnoteText"/>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rPr>
            </w:pPr>
            <w:r>
              <w:rPr>
                <w:rFonts w:ascii="Times New Roman" w:hAnsi="Times New Roman" w:cs="Times New Roman"/>
              </w:rPr>
              <w:t>March 15</w:t>
            </w:r>
          </w:p>
        </w:tc>
        <w:tc>
          <w:tcPr>
            <w:tcW w:w="2070" w:type="dxa"/>
          </w:tcPr>
          <w:p w:rsidR="002E6FDE" w:rsidRDefault="002E6FDE" w:rsidP="00C92704">
            <w:pPr>
              <w:pStyle w:val="EndnoteText"/>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rPr>
            </w:pPr>
            <w:r>
              <w:rPr>
                <w:rFonts w:ascii="Times New Roman" w:hAnsi="Times New Roman" w:cs="Times New Roman"/>
              </w:rPr>
              <w:t>April 30</w:t>
            </w:r>
          </w:p>
        </w:tc>
        <w:tc>
          <w:tcPr>
            <w:tcW w:w="2520" w:type="dxa"/>
          </w:tcPr>
          <w:p w:rsidR="002E6FDE" w:rsidRDefault="002E6FDE" w:rsidP="00C92704">
            <w:pPr>
              <w:pStyle w:val="EndnoteText"/>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rPr>
            </w:pPr>
            <w:r>
              <w:rPr>
                <w:rFonts w:ascii="Times New Roman" w:hAnsi="Times New Roman" w:cs="Times New Roman"/>
              </w:rPr>
              <w:t>September 15</w:t>
            </w:r>
          </w:p>
        </w:tc>
      </w:tr>
      <w:tr w:rsidR="002E6FDE" w:rsidTr="003A5BBC">
        <w:tc>
          <w:tcPr>
            <w:tcW w:w="2335" w:type="dxa"/>
          </w:tcPr>
          <w:p w:rsidR="002E6FDE" w:rsidRPr="00BC4914" w:rsidRDefault="002E6FDE" w:rsidP="00C92704">
            <w:pPr>
              <w:pStyle w:val="EndnoteText"/>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rPr>
            </w:pPr>
            <w:r>
              <w:rPr>
                <w:rFonts w:ascii="Times New Roman" w:hAnsi="Times New Roman" w:cs="Times New Roman"/>
              </w:rPr>
              <w:t>September 30</w:t>
            </w:r>
          </w:p>
        </w:tc>
        <w:tc>
          <w:tcPr>
            <w:tcW w:w="1710" w:type="dxa"/>
          </w:tcPr>
          <w:p w:rsidR="002E6FDE" w:rsidRPr="00BC4914" w:rsidRDefault="002E6FDE" w:rsidP="00C92704">
            <w:pPr>
              <w:pStyle w:val="EndnoteText"/>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rPr>
            </w:pPr>
            <w:r>
              <w:rPr>
                <w:rFonts w:ascii="Times New Roman" w:hAnsi="Times New Roman" w:cs="Times New Roman"/>
              </w:rPr>
              <w:t>February 15</w:t>
            </w:r>
          </w:p>
        </w:tc>
        <w:tc>
          <w:tcPr>
            <w:tcW w:w="2070" w:type="dxa"/>
          </w:tcPr>
          <w:p w:rsidR="002E6FDE" w:rsidRDefault="002E6FDE" w:rsidP="00C92704">
            <w:pPr>
              <w:pStyle w:val="EndnoteText"/>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rPr>
            </w:pPr>
            <w:r>
              <w:rPr>
                <w:rFonts w:ascii="Times New Roman" w:hAnsi="Times New Roman" w:cs="Times New Roman"/>
              </w:rPr>
              <w:t>March 31</w:t>
            </w:r>
          </w:p>
        </w:tc>
        <w:tc>
          <w:tcPr>
            <w:tcW w:w="2520" w:type="dxa"/>
          </w:tcPr>
          <w:p w:rsidR="002E6FDE" w:rsidRDefault="002E6FDE" w:rsidP="00C92704">
            <w:pPr>
              <w:pStyle w:val="EndnoteText"/>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rPr>
            </w:pPr>
            <w:r>
              <w:rPr>
                <w:rFonts w:ascii="Times New Roman" w:hAnsi="Times New Roman" w:cs="Times New Roman"/>
              </w:rPr>
              <w:t>August 15</w:t>
            </w:r>
          </w:p>
        </w:tc>
      </w:tr>
      <w:tr w:rsidR="002E6FDE" w:rsidTr="003A5BBC">
        <w:tc>
          <w:tcPr>
            <w:tcW w:w="2335" w:type="dxa"/>
          </w:tcPr>
          <w:p w:rsidR="002E6FDE" w:rsidRDefault="002E6FDE" w:rsidP="00C92704">
            <w:pPr>
              <w:pStyle w:val="EndnoteText"/>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rPr>
            </w:pPr>
            <w:r>
              <w:rPr>
                <w:rFonts w:ascii="Times New Roman" w:hAnsi="Times New Roman" w:cs="Times New Roman"/>
              </w:rPr>
              <w:t>August 31</w:t>
            </w:r>
          </w:p>
        </w:tc>
        <w:tc>
          <w:tcPr>
            <w:tcW w:w="1710" w:type="dxa"/>
          </w:tcPr>
          <w:p w:rsidR="002E6FDE" w:rsidRDefault="002E6FDE" w:rsidP="00C92704">
            <w:pPr>
              <w:pStyle w:val="EndnoteText"/>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rPr>
            </w:pPr>
            <w:r>
              <w:rPr>
                <w:rFonts w:ascii="Times New Roman" w:hAnsi="Times New Roman" w:cs="Times New Roman"/>
              </w:rPr>
              <w:t>January 15</w:t>
            </w:r>
          </w:p>
        </w:tc>
        <w:tc>
          <w:tcPr>
            <w:tcW w:w="2070" w:type="dxa"/>
          </w:tcPr>
          <w:p w:rsidR="002E6FDE" w:rsidRDefault="002E6FDE" w:rsidP="00C92704">
            <w:pPr>
              <w:pStyle w:val="EndnoteText"/>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rPr>
            </w:pPr>
            <w:r>
              <w:rPr>
                <w:rFonts w:ascii="Times New Roman" w:hAnsi="Times New Roman" w:cs="Times New Roman"/>
              </w:rPr>
              <w:t>February 28/29</w:t>
            </w:r>
          </w:p>
        </w:tc>
        <w:tc>
          <w:tcPr>
            <w:tcW w:w="2520" w:type="dxa"/>
          </w:tcPr>
          <w:p w:rsidR="002E6FDE" w:rsidRDefault="002E6FDE" w:rsidP="00C92704">
            <w:pPr>
              <w:pStyle w:val="EndnoteText"/>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rPr>
            </w:pPr>
            <w:r>
              <w:rPr>
                <w:rFonts w:ascii="Times New Roman" w:hAnsi="Times New Roman" w:cs="Times New Roman"/>
              </w:rPr>
              <w:t>July 15</w:t>
            </w:r>
          </w:p>
        </w:tc>
      </w:tr>
      <w:tr w:rsidR="002E6FDE" w:rsidTr="003A5BBC">
        <w:tc>
          <w:tcPr>
            <w:tcW w:w="2335" w:type="dxa"/>
          </w:tcPr>
          <w:p w:rsidR="002E6FDE" w:rsidRDefault="002E6FDE" w:rsidP="00C92704">
            <w:pPr>
              <w:pStyle w:val="EndnoteText"/>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rPr>
            </w:pPr>
            <w:r>
              <w:rPr>
                <w:rFonts w:ascii="Times New Roman" w:hAnsi="Times New Roman" w:cs="Times New Roman"/>
              </w:rPr>
              <w:t>July 31</w:t>
            </w:r>
          </w:p>
        </w:tc>
        <w:tc>
          <w:tcPr>
            <w:tcW w:w="1710" w:type="dxa"/>
          </w:tcPr>
          <w:p w:rsidR="002E6FDE" w:rsidRDefault="002E6FDE" w:rsidP="00C92704">
            <w:pPr>
              <w:pStyle w:val="EndnoteText"/>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rPr>
            </w:pPr>
            <w:r>
              <w:rPr>
                <w:rFonts w:ascii="Times New Roman" w:hAnsi="Times New Roman" w:cs="Times New Roman"/>
              </w:rPr>
              <w:t>December 15</w:t>
            </w:r>
          </w:p>
        </w:tc>
        <w:tc>
          <w:tcPr>
            <w:tcW w:w="2070" w:type="dxa"/>
          </w:tcPr>
          <w:p w:rsidR="002E6FDE" w:rsidRDefault="002E6FDE" w:rsidP="00C92704">
            <w:pPr>
              <w:pStyle w:val="EndnoteText"/>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rPr>
            </w:pPr>
            <w:r>
              <w:rPr>
                <w:rFonts w:ascii="Times New Roman" w:hAnsi="Times New Roman" w:cs="Times New Roman"/>
              </w:rPr>
              <w:t>January 31</w:t>
            </w:r>
          </w:p>
        </w:tc>
        <w:tc>
          <w:tcPr>
            <w:tcW w:w="2520" w:type="dxa"/>
          </w:tcPr>
          <w:p w:rsidR="002E6FDE" w:rsidRDefault="002E6FDE" w:rsidP="00C92704">
            <w:pPr>
              <w:pStyle w:val="EndnoteText"/>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rPr>
            </w:pPr>
            <w:r>
              <w:rPr>
                <w:rFonts w:ascii="Times New Roman" w:hAnsi="Times New Roman" w:cs="Times New Roman"/>
              </w:rPr>
              <w:t>June 15</w:t>
            </w:r>
          </w:p>
        </w:tc>
      </w:tr>
    </w:tbl>
    <w:p w:rsidR="002E6FDE" w:rsidRPr="00D71B55" w:rsidRDefault="002E6FDE" w:rsidP="0073222B">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D2612C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C06CB9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75079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84EFBF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080ECD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39633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130B1D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48625A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F2281D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41EA07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29"/>
    <w:multiLevelType w:val="hybridMultilevel"/>
    <w:tmpl w:val="108082C2"/>
    <w:lvl w:ilvl="0" w:tplc="FFFFFFFF">
      <w:start w:val="1"/>
      <w:numFmt w:val="bullet"/>
      <w:lvlText w:val=""/>
      <w:lvlJc w:val="left"/>
      <w:pPr>
        <w:tabs>
          <w:tab w:val="num" w:pos="2160"/>
        </w:tabs>
        <w:ind w:left="2160" w:hanging="360"/>
      </w:pPr>
      <w:rPr>
        <w:rFonts w:ascii="Wingdings" w:hAnsi="Wingdings"/>
        <w:sz w:val="24"/>
      </w:rPr>
    </w:lvl>
    <w:lvl w:ilvl="1" w:tplc="FFFFFFFF">
      <w:start w:val="1"/>
      <w:numFmt w:val="bullet"/>
      <w:lvlText w:val="o"/>
      <w:lvlJc w:val="left"/>
      <w:pPr>
        <w:tabs>
          <w:tab w:val="num" w:pos="2880"/>
        </w:tabs>
        <w:ind w:left="2880" w:hanging="360"/>
      </w:pPr>
      <w:rPr>
        <w:rFonts w:ascii="Courier New" w:hAnsi="Courier New"/>
        <w:sz w:val="24"/>
      </w:rPr>
    </w:lvl>
    <w:lvl w:ilvl="2" w:tplc="FFFFFFFF">
      <w:start w:val="1"/>
      <w:numFmt w:val="bullet"/>
      <w:lvlText w:val=""/>
      <w:lvlJc w:val="left"/>
      <w:pPr>
        <w:tabs>
          <w:tab w:val="num" w:pos="3600"/>
        </w:tabs>
        <w:ind w:left="3600" w:hanging="360"/>
      </w:pPr>
      <w:rPr>
        <w:rFonts w:ascii="Wingdings" w:hAnsi="Wingdings"/>
        <w:sz w:val="24"/>
      </w:rPr>
    </w:lvl>
    <w:lvl w:ilvl="3" w:tplc="FFFFFFFF">
      <w:start w:val="1"/>
      <w:numFmt w:val="bullet"/>
      <w:lvlText w:val=""/>
      <w:lvlJc w:val="left"/>
      <w:pPr>
        <w:tabs>
          <w:tab w:val="num" w:pos="4320"/>
        </w:tabs>
        <w:ind w:left="4320" w:hanging="360"/>
      </w:pPr>
      <w:rPr>
        <w:rFonts w:ascii="Symbol" w:hAnsi="Symbol"/>
        <w:sz w:val="24"/>
      </w:rPr>
    </w:lvl>
    <w:lvl w:ilvl="4" w:tplc="FFFFFFFF">
      <w:start w:val="1"/>
      <w:numFmt w:val="bullet"/>
      <w:lvlText w:val="o"/>
      <w:lvlJc w:val="left"/>
      <w:pPr>
        <w:tabs>
          <w:tab w:val="num" w:pos="5040"/>
        </w:tabs>
        <w:ind w:left="5040" w:hanging="360"/>
      </w:pPr>
      <w:rPr>
        <w:rFonts w:ascii="Courier New" w:hAnsi="Courier New"/>
        <w:sz w:val="24"/>
      </w:rPr>
    </w:lvl>
    <w:lvl w:ilvl="5" w:tplc="FFFFFFFF">
      <w:start w:val="1"/>
      <w:numFmt w:val="bullet"/>
      <w:lvlText w:val=""/>
      <w:lvlJc w:val="left"/>
      <w:pPr>
        <w:tabs>
          <w:tab w:val="num" w:pos="5760"/>
        </w:tabs>
        <w:ind w:left="5760" w:hanging="360"/>
      </w:pPr>
      <w:rPr>
        <w:rFonts w:ascii="Wingdings" w:hAnsi="Wingdings"/>
        <w:sz w:val="24"/>
      </w:rPr>
    </w:lvl>
    <w:lvl w:ilvl="6" w:tplc="FFFFFFFF">
      <w:start w:val="1"/>
      <w:numFmt w:val="bullet"/>
      <w:lvlText w:val=""/>
      <w:lvlJc w:val="left"/>
      <w:pPr>
        <w:tabs>
          <w:tab w:val="num" w:pos="6480"/>
        </w:tabs>
        <w:ind w:left="6480" w:hanging="360"/>
      </w:pPr>
      <w:rPr>
        <w:rFonts w:ascii="Symbol" w:hAnsi="Symbol"/>
        <w:sz w:val="24"/>
      </w:rPr>
    </w:lvl>
    <w:lvl w:ilvl="7" w:tplc="FFFFFFFF">
      <w:start w:val="1"/>
      <w:numFmt w:val="bullet"/>
      <w:lvlText w:val="o"/>
      <w:lvlJc w:val="left"/>
      <w:pPr>
        <w:tabs>
          <w:tab w:val="num" w:pos="7200"/>
        </w:tabs>
        <w:ind w:left="7200" w:hanging="360"/>
      </w:pPr>
      <w:rPr>
        <w:rFonts w:ascii="Courier New" w:hAnsi="Courier New"/>
        <w:sz w:val="24"/>
      </w:rPr>
    </w:lvl>
    <w:lvl w:ilvl="8" w:tplc="FFFFFFFF">
      <w:start w:val="1"/>
      <w:numFmt w:val="bullet"/>
      <w:lvlText w:val=""/>
      <w:lvlJc w:val="left"/>
      <w:pPr>
        <w:tabs>
          <w:tab w:val="num" w:pos="7920"/>
        </w:tabs>
        <w:ind w:left="7920" w:hanging="360"/>
      </w:pPr>
      <w:rPr>
        <w:rFonts w:ascii="Wingdings" w:hAnsi="Wingdings"/>
        <w:sz w:val="24"/>
      </w:rPr>
    </w:lvl>
  </w:abstractNum>
  <w:abstractNum w:abstractNumId="11" w15:restartNumberingAfterBreak="0">
    <w:nsid w:val="056F1872"/>
    <w:multiLevelType w:val="hybridMultilevel"/>
    <w:tmpl w:val="D1508FC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2520"/>
        </w:tabs>
        <w:ind w:left="2520" w:hanging="360"/>
      </w:pPr>
      <w:rPr>
        <w:rFonts w:ascii="Courier New" w:hAnsi="Courier New" w:cs="Courier New" w:hint="default"/>
      </w:rPr>
    </w:lvl>
    <w:lvl w:ilvl="2" w:tplc="FFFFFFFF">
      <w:start w:val="1"/>
      <w:numFmt w:val="bullet"/>
      <w:lvlText w:val=""/>
      <w:lvlJc w:val="left"/>
      <w:pPr>
        <w:tabs>
          <w:tab w:val="num" w:pos="3539"/>
        </w:tabs>
        <w:ind w:left="3539"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cs="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cs="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07697955"/>
    <w:multiLevelType w:val="hybridMultilevel"/>
    <w:tmpl w:val="303CF78A"/>
    <w:lvl w:ilvl="0" w:tplc="E7C8AB4A">
      <w:start w:val="1"/>
      <w:numFmt w:val="bullet"/>
      <w:lvlText w:val=""/>
      <w:lvlJc w:val="left"/>
      <w:pPr>
        <w:tabs>
          <w:tab w:val="num" w:pos="720"/>
        </w:tabs>
        <w:ind w:left="720" w:hanging="360"/>
      </w:pPr>
      <w:rPr>
        <w:rFonts w:ascii="Symbol" w:hAnsi="Symbol" w:hint="default"/>
      </w:rPr>
    </w:lvl>
    <w:lvl w:ilvl="1" w:tplc="BBBA7618">
      <w:start w:val="1"/>
      <w:numFmt w:val="lowerLetter"/>
      <w:lvlText w:val="%2."/>
      <w:lvlJc w:val="left"/>
      <w:pPr>
        <w:tabs>
          <w:tab w:val="num" w:pos="1440"/>
        </w:tabs>
        <w:ind w:left="1440" w:hanging="360"/>
      </w:pPr>
    </w:lvl>
    <w:lvl w:ilvl="2" w:tplc="EC44ADB2">
      <w:start w:val="2"/>
      <w:numFmt w:val="upperLetter"/>
      <w:lvlText w:val="%3."/>
      <w:lvlJc w:val="left"/>
      <w:pPr>
        <w:tabs>
          <w:tab w:val="num" w:pos="2340"/>
        </w:tabs>
        <w:ind w:left="2340" w:hanging="360"/>
      </w:pPr>
      <w:rPr>
        <w:rFonts w:hint="default"/>
        <w:b/>
        <w:u w:val="none"/>
      </w:rPr>
    </w:lvl>
    <w:lvl w:ilvl="3" w:tplc="29808504">
      <w:start w:val="1"/>
      <w:numFmt w:val="bullet"/>
      <w:lvlText w:val=""/>
      <w:lvlJc w:val="left"/>
      <w:pPr>
        <w:tabs>
          <w:tab w:val="num" w:pos="2880"/>
        </w:tabs>
        <w:ind w:left="2880" w:hanging="360"/>
      </w:pPr>
      <w:rPr>
        <w:rFonts w:ascii="Wingdings" w:hAnsi="Wingdings" w:hint="default"/>
      </w:rPr>
    </w:lvl>
    <w:lvl w:ilvl="4" w:tplc="8F7C0E8C" w:tentative="1">
      <w:start w:val="1"/>
      <w:numFmt w:val="lowerLetter"/>
      <w:lvlText w:val="%5."/>
      <w:lvlJc w:val="left"/>
      <w:pPr>
        <w:tabs>
          <w:tab w:val="num" w:pos="3600"/>
        </w:tabs>
        <w:ind w:left="3600" w:hanging="360"/>
      </w:pPr>
    </w:lvl>
    <w:lvl w:ilvl="5" w:tplc="789207AC" w:tentative="1">
      <w:start w:val="1"/>
      <w:numFmt w:val="lowerRoman"/>
      <w:lvlText w:val="%6."/>
      <w:lvlJc w:val="right"/>
      <w:pPr>
        <w:tabs>
          <w:tab w:val="num" w:pos="4320"/>
        </w:tabs>
        <w:ind w:left="4320" w:hanging="180"/>
      </w:pPr>
    </w:lvl>
    <w:lvl w:ilvl="6" w:tplc="B1DA92A4" w:tentative="1">
      <w:start w:val="1"/>
      <w:numFmt w:val="decimal"/>
      <w:lvlText w:val="%7."/>
      <w:lvlJc w:val="left"/>
      <w:pPr>
        <w:tabs>
          <w:tab w:val="num" w:pos="5040"/>
        </w:tabs>
        <w:ind w:left="5040" w:hanging="360"/>
      </w:pPr>
    </w:lvl>
    <w:lvl w:ilvl="7" w:tplc="4484ECCA" w:tentative="1">
      <w:start w:val="1"/>
      <w:numFmt w:val="lowerLetter"/>
      <w:lvlText w:val="%8."/>
      <w:lvlJc w:val="left"/>
      <w:pPr>
        <w:tabs>
          <w:tab w:val="num" w:pos="5760"/>
        </w:tabs>
        <w:ind w:left="5760" w:hanging="360"/>
      </w:pPr>
    </w:lvl>
    <w:lvl w:ilvl="8" w:tplc="96B2D8AE" w:tentative="1">
      <w:start w:val="1"/>
      <w:numFmt w:val="lowerRoman"/>
      <w:lvlText w:val="%9."/>
      <w:lvlJc w:val="right"/>
      <w:pPr>
        <w:tabs>
          <w:tab w:val="num" w:pos="6480"/>
        </w:tabs>
        <w:ind w:left="6480" w:hanging="180"/>
      </w:pPr>
    </w:lvl>
  </w:abstractNum>
  <w:abstractNum w:abstractNumId="13" w15:restartNumberingAfterBreak="0">
    <w:nsid w:val="083E5CD5"/>
    <w:multiLevelType w:val="hybridMultilevel"/>
    <w:tmpl w:val="0D1A0FE0"/>
    <w:lvl w:ilvl="0" w:tplc="0409000B">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A004310"/>
    <w:multiLevelType w:val="hybridMultilevel"/>
    <w:tmpl w:val="5F0CD6D2"/>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92A2FB72" w:tentative="1">
      <w:start w:val="1"/>
      <w:numFmt w:val="lowerRoman"/>
      <w:lvlText w:val="%3."/>
      <w:lvlJc w:val="right"/>
      <w:pPr>
        <w:tabs>
          <w:tab w:val="num" w:pos="2160"/>
        </w:tabs>
        <w:ind w:left="2160" w:hanging="180"/>
      </w:pPr>
    </w:lvl>
    <w:lvl w:ilvl="3" w:tplc="04090005"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0A341DFA"/>
    <w:multiLevelType w:val="hybridMultilevel"/>
    <w:tmpl w:val="A7CCA958"/>
    <w:lvl w:ilvl="0" w:tplc="2EC6B0D6">
      <w:start w:val="1"/>
      <w:numFmt w:val="decimal"/>
      <w:pStyle w:val="Heading1"/>
      <w:lvlText w:val="%1."/>
      <w:lvlJc w:val="left"/>
      <w:pPr>
        <w:tabs>
          <w:tab w:val="num" w:pos="1440"/>
        </w:tabs>
        <w:ind w:left="1440" w:hanging="360"/>
      </w:pPr>
      <w:rPr>
        <w:rFonts w:ascii="Times New Roman" w:hAnsi="Times New Roman" w:cs="Times New Roman" w:hint="default"/>
        <w:b/>
        <w:sz w:val="28"/>
        <w:szCs w:val="28"/>
      </w:rPr>
    </w:lvl>
    <w:lvl w:ilvl="1" w:tplc="04090003">
      <w:start w:val="1"/>
      <w:numFmt w:val="lowerLetter"/>
      <w:lvlText w:val="%2."/>
      <w:lvlJc w:val="left"/>
      <w:pPr>
        <w:tabs>
          <w:tab w:val="num" w:pos="2160"/>
        </w:tabs>
        <w:ind w:left="2160" w:hanging="360"/>
      </w:pPr>
    </w:lvl>
    <w:lvl w:ilvl="2" w:tplc="04090005">
      <w:start w:val="1"/>
      <w:numFmt w:val="lowerRoman"/>
      <w:lvlText w:val="%3."/>
      <w:lvlJc w:val="right"/>
      <w:pPr>
        <w:tabs>
          <w:tab w:val="num" w:pos="2880"/>
        </w:tabs>
        <w:ind w:left="2880" w:hanging="180"/>
      </w:pPr>
    </w:lvl>
    <w:lvl w:ilvl="3" w:tplc="04090001">
      <w:start w:val="1"/>
      <w:numFmt w:val="upperLetter"/>
      <w:lvlText w:val="%4."/>
      <w:lvlJc w:val="left"/>
      <w:pPr>
        <w:tabs>
          <w:tab w:val="num" w:pos="1170"/>
        </w:tabs>
        <w:ind w:left="1170" w:hanging="360"/>
      </w:pPr>
      <w:rPr>
        <w:rFonts w:hint="default"/>
        <w:b/>
        <w:u w:val="none"/>
      </w:rPr>
    </w:lvl>
    <w:lvl w:ilvl="4" w:tplc="04090003" w:tentative="1">
      <w:start w:val="1"/>
      <w:numFmt w:val="lowerLetter"/>
      <w:lvlText w:val="%5."/>
      <w:lvlJc w:val="left"/>
      <w:pPr>
        <w:tabs>
          <w:tab w:val="num" w:pos="4320"/>
        </w:tabs>
        <w:ind w:left="4320" w:hanging="360"/>
      </w:pPr>
    </w:lvl>
    <w:lvl w:ilvl="5" w:tplc="04090005" w:tentative="1">
      <w:start w:val="1"/>
      <w:numFmt w:val="lowerRoman"/>
      <w:lvlText w:val="%6."/>
      <w:lvlJc w:val="right"/>
      <w:pPr>
        <w:tabs>
          <w:tab w:val="num" w:pos="5040"/>
        </w:tabs>
        <w:ind w:left="5040" w:hanging="180"/>
      </w:pPr>
    </w:lvl>
    <w:lvl w:ilvl="6" w:tplc="04090001" w:tentative="1">
      <w:start w:val="1"/>
      <w:numFmt w:val="decimal"/>
      <w:lvlText w:val="%7."/>
      <w:lvlJc w:val="left"/>
      <w:pPr>
        <w:tabs>
          <w:tab w:val="num" w:pos="5760"/>
        </w:tabs>
        <w:ind w:left="5760" w:hanging="360"/>
      </w:pPr>
    </w:lvl>
    <w:lvl w:ilvl="7" w:tplc="04090003" w:tentative="1">
      <w:start w:val="1"/>
      <w:numFmt w:val="lowerLetter"/>
      <w:lvlText w:val="%8."/>
      <w:lvlJc w:val="left"/>
      <w:pPr>
        <w:tabs>
          <w:tab w:val="num" w:pos="6480"/>
        </w:tabs>
        <w:ind w:left="6480" w:hanging="360"/>
      </w:pPr>
    </w:lvl>
    <w:lvl w:ilvl="8" w:tplc="04090005" w:tentative="1">
      <w:start w:val="1"/>
      <w:numFmt w:val="lowerRoman"/>
      <w:lvlText w:val="%9."/>
      <w:lvlJc w:val="right"/>
      <w:pPr>
        <w:tabs>
          <w:tab w:val="num" w:pos="7200"/>
        </w:tabs>
        <w:ind w:left="7200" w:hanging="180"/>
      </w:pPr>
    </w:lvl>
  </w:abstractNum>
  <w:abstractNum w:abstractNumId="16" w15:restartNumberingAfterBreak="0">
    <w:nsid w:val="10496C11"/>
    <w:multiLevelType w:val="hybridMultilevel"/>
    <w:tmpl w:val="E22C77E8"/>
    <w:lvl w:ilvl="0" w:tplc="0409000F">
      <w:start w:val="1"/>
      <w:numFmt w:val="bullet"/>
      <w:lvlText w:val=""/>
      <w:lvlJc w:val="left"/>
      <w:pPr>
        <w:tabs>
          <w:tab w:val="num" w:pos="1860"/>
        </w:tabs>
        <w:ind w:left="1860" w:hanging="360"/>
      </w:pPr>
      <w:rPr>
        <w:rFonts w:ascii="Symbol" w:hAnsi="Symbol" w:hint="default"/>
      </w:rPr>
    </w:lvl>
    <w:lvl w:ilvl="1" w:tplc="04090019">
      <w:start w:val="1"/>
      <w:numFmt w:val="bullet"/>
      <w:lvlText w:val=""/>
      <w:lvlJc w:val="left"/>
      <w:pPr>
        <w:tabs>
          <w:tab w:val="num" w:pos="1440"/>
        </w:tabs>
        <w:ind w:left="1440" w:hanging="360"/>
      </w:pPr>
      <w:rPr>
        <w:rFonts w:ascii="Wingdings" w:hAnsi="Wingdings" w:hint="default"/>
      </w:rPr>
    </w:lvl>
    <w:lvl w:ilvl="2" w:tplc="0409001B" w:tentative="1">
      <w:start w:val="1"/>
      <w:numFmt w:val="bullet"/>
      <w:lvlText w:val=""/>
      <w:lvlJc w:val="left"/>
      <w:pPr>
        <w:tabs>
          <w:tab w:val="num" w:pos="3300"/>
        </w:tabs>
        <w:ind w:left="3300" w:hanging="360"/>
      </w:pPr>
      <w:rPr>
        <w:rFonts w:ascii="Wingdings" w:hAnsi="Wingdings" w:hint="default"/>
      </w:rPr>
    </w:lvl>
    <w:lvl w:ilvl="3" w:tplc="0409000F" w:tentative="1">
      <w:start w:val="1"/>
      <w:numFmt w:val="bullet"/>
      <w:lvlText w:val=""/>
      <w:lvlJc w:val="left"/>
      <w:pPr>
        <w:tabs>
          <w:tab w:val="num" w:pos="4020"/>
        </w:tabs>
        <w:ind w:left="4020" w:hanging="360"/>
      </w:pPr>
      <w:rPr>
        <w:rFonts w:ascii="Symbol" w:hAnsi="Symbol" w:hint="default"/>
      </w:rPr>
    </w:lvl>
    <w:lvl w:ilvl="4" w:tplc="04090019" w:tentative="1">
      <w:start w:val="1"/>
      <w:numFmt w:val="bullet"/>
      <w:lvlText w:val="o"/>
      <w:lvlJc w:val="left"/>
      <w:pPr>
        <w:tabs>
          <w:tab w:val="num" w:pos="4740"/>
        </w:tabs>
        <w:ind w:left="4740" w:hanging="360"/>
      </w:pPr>
      <w:rPr>
        <w:rFonts w:ascii="Courier New" w:hAnsi="Courier New" w:cs="Courier New" w:hint="default"/>
      </w:rPr>
    </w:lvl>
    <w:lvl w:ilvl="5" w:tplc="0409001B" w:tentative="1">
      <w:start w:val="1"/>
      <w:numFmt w:val="bullet"/>
      <w:lvlText w:val=""/>
      <w:lvlJc w:val="left"/>
      <w:pPr>
        <w:tabs>
          <w:tab w:val="num" w:pos="5460"/>
        </w:tabs>
        <w:ind w:left="5460" w:hanging="360"/>
      </w:pPr>
      <w:rPr>
        <w:rFonts w:ascii="Wingdings" w:hAnsi="Wingdings" w:hint="default"/>
      </w:rPr>
    </w:lvl>
    <w:lvl w:ilvl="6" w:tplc="0409000F" w:tentative="1">
      <w:start w:val="1"/>
      <w:numFmt w:val="bullet"/>
      <w:lvlText w:val=""/>
      <w:lvlJc w:val="left"/>
      <w:pPr>
        <w:tabs>
          <w:tab w:val="num" w:pos="6180"/>
        </w:tabs>
        <w:ind w:left="6180" w:hanging="360"/>
      </w:pPr>
      <w:rPr>
        <w:rFonts w:ascii="Symbol" w:hAnsi="Symbol" w:hint="default"/>
      </w:rPr>
    </w:lvl>
    <w:lvl w:ilvl="7" w:tplc="04090019" w:tentative="1">
      <w:start w:val="1"/>
      <w:numFmt w:val="bullet"/>
      <w:lvlText w:val="o"/>
      <w:lvlJc w:val="left"/>
      <w:pPr>
        <w:tabs>
          <w:tab w:val="num" w:pos="6900"/>
        </w:tabs>
        <w:ind w:left="6900" w:hanging="360"/>
      </w:pPr>
      <w:rPr>
        <w:rFonts w:ascii="Courier New" w:hAnsi="Courier New" w:cs="Courier New" w:hint="default"/>
      </w:rPr>
    </w:lvl>
    <w:lvl w:ilvl="8" w:tplc="0409001B" w:tentative="1">
      <w:start w:val="1"/>
      <w:numFmt w:val="bullet"/>
      <w:lvlText w:val=""/>
      <w:lvlJc w:val="left"/>
      <w:pPr>
        <w:tabs>
          <w:tab w:val="num" w:pos="7620"/>
        </w:tabs>
        <w:ind w:left="7620" w:hanging="360"/>
      </w:pPr>
      <w:rPr>
        <w:rFonts w:ascii="Wingdings" w:hAnsi="Wingdings" w:hint="default"/>
      </w:rPr>
    </w:lvl>
  </w:abstractNum>
  <w:abstractNum w:abstractNumId="17" w15:restartNumberingAfterBreak="0">
    <w:nsid w:val="18E23BB3"/>
    <w:multiLevelType w:val="multilevel"/>
    <w:tmpl w:val="1FE8521C"/>
    <w:lvl w:ilvl="0">
      <w:start w:val="1"/>
      <w:numFmt w:val="bullet"/>
      <w:lvlText w:val=""/>
      <w:lvlJc w:val="left"/>
      <w:pPr>
        <w:tabs>
          <w:tab w:val="num" w:pos="720"/>
        </w:tabs>
        <w:ind w:left="720" w:hanging="360"/>
      </w:pPr>
      <w:rPr>
        <w:rFonts w:ascii="Wingdings" w:hAnsi="Wingdings" w:hint="default"/>
        <w:sz w:val="20"/>
      </w:rPr>
    </w:lvl>
    <w:lvl w:ilvl="1">
      <w:start w:val="1"/>
      <w:numFmt w:val="upperLetter"/>
      <w:lvlText w:val="%2."/>
      <w:lvlJc w:val="left"/>
      <w:pPr>
        <w:tabs>
          <w:tab w:val="num" w:pos="1440"/>
        </w:tabs>
        <w:ind w:left="1440" w:hanging="360"/>
      </w:pPr>
      <w:rPr>
        <w:rFonts w:hint="default"/>
        <w:b/>
      </w:rPr>
    </w:lvl>
    <w:lvl w:ilvl="2">
      <w:start w:val="7"/>
      <w:numFmt w:val="upperLetter"/>
      <w:lvlText w:val="%3."/>
      <w:lvlJc w:val="left"/>
      <w:pPr>
        <w:tabs>
          <w:tab w:val="num" w:pos="1080"/>
        </w:tabs>
        <w:ind w:left="1080" w:hanging="360"/>
      </w:pPr>
      <w:rPr>
        <w:rFonts w:hint="default"/>
      </w:rPr>
    </w:lvl>
    <w:lvl w:ilvl="3">
      <w:start w:val="1"/>
      <w:numFmt w:val="decimal"/>
      <w:lvlText w:val="%4)"/>
      <w:lvlJc w:val="left"/>
      <w:pPr>
        <w:tabs>
          <w:tab w:val="num" w:pos="2880"/>
        </w:tabs>
        <w:ind w:left="2880" w:hanging="360"/>
      </w:pPr>
      <w:rPr>
        <w:rFonts w:hint="default"/>
        <w:sz w:val="20"/>
      </w:rPr>
    </w:lvl>
    <w:lvl w:ilvl="4">
      <w:start w:val="1"/>
      <w:numFmt w:val="decimal"/>
      <w:lvlText w:val="%5."/>
      <w:lvlJc w:val="left"/>
      <w:pPr>
        <w:tabs>
          <w:tab w:val="num" w:pos="3600"/>
        </w:tabs>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EE73186"/>
    <w:multiLevelType w:val="hybridMultilevel"/>
    <w:tmpl w:val="F2FE86DE"/>
    <w:lvl w:ilvl="0" w:tplc="C172BFC4">
      <w:start w:val="1"/>
      <w:numFmt w:val="decimal"/>
      <w:lvlText w:val="%1."/>
      <w:lvlJc w:val="left"/>
      <w:pPr>
        <w:tabs>
          <w:tab w:val="num" w:pos="720"/>
        </w:tabs>
        <w:ind w:left="720" w:hanging="360"/>
      </w:pPr>
      <w:rPr>
        <w:rFonts w:hint="default"/>
      </w:rPr>
    </w:lvl>
    <w:lvl w:ilvl="1" w:tplc="04090019">
      <w:start w:val="1"/>
      <w:numFmt w:val="upperLetter"/>
      <w:lvlText w:val="%2."/>
      <w:lvlJc w:val="left"/>
      <w:pPr>
        <w:tabs>
          <w:tab w:val="num" w:pos="1440"/>
        </w:tabs>
        <w:ind w:left="1440" w:hanging="360"/>
      </w:pPr>
      <w:rPr>
        <w:rFonts w:hint="default"/>
      </w:rPr>
    </w:lvl>
    <w:lvl w:ilvl="2" w:tplc="0409001B">
      <w:start w:val="1"/>
      <w:numFmt w:val="upperRoman"/>
      <w:lvlText w:val="%3."/>
      <w:lvlJc w:val="left"/>
      <w:pPr>
        <w:tabs>
          <w:tab w:val="num" w:pos="2700"/>
        </w:tabs>
        <w:ind w:left="2700" w:hanging="720"/>
      </w:pPr>
      <w:rPr>
        <w:rFonts w:hint="default"/>
        <w:u w:val="none"/>
      </w:rPr>
    </w:lvl>
    <w:lvl w:ilvl="3" w:tplc="8CE00828"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F873992"/>
    <w:multiLevelType w:val="hybridMultilevel"/>
    <w:tmpl w:val="4908467E"/>
    <w:lvl w:ilvl="0" w:tplc="6254BF84">
      <w:start w:val="1"/>
      <w:numFmt w:val="upperLetter"/>
      <w:lvlText w:val="%1."/>
      <w:lvlJc w:val="left"/>
      <w:pPr>
        <w:tabs>
          <w:tab w:val="num" w:pos="1080"/>
        </w:tabs>
        <w:ind w:left="1080" w:hanging="360"/>
      </w:pPr>
      <w:rPr>
        <w:rFonts w:hint="default"/>
        <w:b/>
      </w:rPr>
    </w:lvl>
    <w:lvl w:ilvl="1" w:tplc="BCB88DC6" w:tentative="1">
      <w:start w:val="1"/>
      <w:numFmt w:val="lowerLetter"/>
      <w:lvlText w:val="%2."/>
      <w:lvlJc w:val="left"/>
      <w:pPr>
        <w:tabs>
          <w:tab w:val="num" w:pos="1800"/>
        </w:tabs>
        <w:ind w:left="1800" w:hanging="360"/>
      </w:pPr>
    </w:lvl>
    <w:lvl w:ilvl="2" w:tplc="6AF21E46" w:tentative="1">
      <w:start w:val="1"/>
      <w:numFmt w:val="lowerRoman"/>
      <w:lvlText w:val="%3."/>
      <w:lvlJc w:val="right"/>
      <w:pPr>
        <w:tabs>
          <w:tab w:val="num" w:pos="2520"/>
        </w:tabs>
        <w:ind w:left="2520" w:hanging="180"/>
      </w:pPr>
    </w:lvl>
    <w:lvl w:ilvl="3" w:tplc="CA526088" w:tentative="1">
      <w:start w:val="1"/>
      <w:numFmt w:val="decimal"/>
      <w:lvlText w:val="%4."/>
      <w:lvlJc w:val="left"/>
      <w:pPr>
        <w:tabs>
          <w:tab w:val="num" w:pos="3240"/>
        </w:tabs>
        <w:ind w:left="3240" w:hanging="360"/>
      </w:pPr>
    </w:lvl>
    <w:lvl w:ilvl="4" w:tplc="AB267588" w:tentative="1">
      <w:start w:val="1"/>
      <w:numFmt w:val="lowerLetter"/>
      <w:lvlText w:val="%5."/>
      <w:lvlJc w:val="left"/>
      <w:pPr>
        <w:tabs>
          <w:tab w:val="num" w:pos="3960"/>
        </w:tabs>
        <w:ind w:left="3960" w:hanging="360"/>
      </w:pPr>
    </w:lvl>
    <w:lvl w:ilvl="5" w:tplc="5582F3E6" w:tentative="1">
      <w:start w:val="1"/>
      <w:numFmt w:val="lowerRoman"/>
      <w:lvlText w:val="%6."/>
      <w:lvlJc w:val="right"/>
      <w:pPr>
        <w:tabs>
          <w:tab w:val="num" w:pos="4680"/>
        </w:tabs>
        <w:ind w:left="4680" w:hanging="180"/>
      </w:pPr>
    </w:lvl>
    <w:lvl w:ilvl="6" w:tplc="48C63B22" w:tentative="1">
      <w:start w:val="1"/>
      <w:numFmt w:val="decimal"/>
      <w:lvlText w:val="%7."/>
      <w:lvlJc w:val="left"/>
      <w:pPr>
        <w:tabs>
          <w:tab w:val="num" w:pos="5400"/>
        </w:tabs>
        <w:ind w:left="5400" w:hanging="360"/>
      </w:pPr>
    </w:lvl>
    <w:lvl w:ilvl="7" w:tplc="F4748892" w:tentative="1">
      <w:start w:val="1"/>
      <w:numFmt w:val="lowerLetter"/>
      <w:lvlText w:val="%8."/>
      <w:lvlJc w:val="left"/>
      <w:pPr>
        <w:tabs>
          <w:tab w:val="num" w:pos="6120"/>
        </w:tabs>
        <w:ind w:left="6120" w:hanging="360"/>
      </w:pPr>
    </w:lvl>
    <w:lvl w:ilvl="8" w:tplc="CCE86DCC" w:tentative="1">
      <w:start w:val="1"/>
      <w:numFmt w:val="lowerRoman"/>
      <w:lvlText w:val="%9."/>
      <w:lvlJc w:val="right"/>
      <w:pPr>
        <w:tabs>
          <w:tab w:val="num" w:pos="6840"/>
        </w:tabs>
        <w:ind w:left="6840" w:hanging="180"/>
      </w:pPr>
    </w:lvl>
  </w:abstractNum>
  <w:abstractNum w:abstractNumId="20" w15:restartNumberingAfterBreak="0">
    <w:nsid w:val="2158660F"/>
    <w:multiLevelType w:val="hybridMultilevel"/>
    <w:tmpl w:val="EC02C8D4"/>
    <w:lvl w:ilvl="0" w:tplc="04090011">
      <w:start w:val="1"/>
      <w:numFmt w:val="decimal"/>
      <w:lvlText w:val="%1)"/>
      <w:lvlJc w:val="left"/>
      <w:pPr>
        <w:tabs>
          <w:tab w:val="num" w:pos="1800"/>
        </w:tabs>
        <w:ind w:left="1800" w:hanging="360"/>
      </w:pPr>
      <w:rPr>
        <w:rFonts w:hint="default"/>
      </w:rPr>
    </w:lvl>
    <w:lvl w:ilvl="1" w:tplc="04090015" w:tentative="1">
      <w:start w:val="1"/>
      <w:numFmt w:val="bullet"/>
      <w:lvlText w:val="o"/>
      <w:lvlJc w:val="left"/>
      <w:pPr>
        <w:tabs>
          <w:tab w:val="num" w:pos="2520"/>
        </w:tabs>
        <w:ind w:left="2520" w:hanging="360"/>
      </w:pPr>
      <w:rPr>
        <w:rFonts w:ascii="Courier New" w:hAnsi="Courier New" w:cs="Courier New" w:hint="default"/>
      </w:rPr>
    </w:lvl>
    <w:lvl w:ilvl="2" w:tplc="F15E2756" w:tentative="1">
      <w:start w:val="1"/>
      <w:numFmt w:val="bullet"/>
      <w:lvlText w:val=""/>
      <w:lvlJc w:val="left"/>
      <w:pPr>
        <w:tabs>
          <w:tab w:val="num" w:pos="3240"/>
        </w:tabs>
        <w:ind w:left="3240" w:hanging="360"/>
      </w:pPr>
      <w:rPr>
        <w:rFonts w:ascii="Wingdings" w:hAnsi="Wingdings" w:hint="default"/>
      </w:rPr>
    </w:lvl>
    <w:lvl w:ilvl="3" w:tplc="0409000F" w:tentative="1">
      <w:start w:val="1"/>
      <w:numFmt w:val="bullet"/>
      <w:lvlText w:val=""/>
      <w:lvlJc w:val="left"/>
      <w:pPr>
        <w:tabs>
          <w:tab w:val="num" w:pos="3960"/>
        </w:tabs>
        <w:ind w:left="3960" w:hanging="360"/>
      </w:pPr>
      <w:rPr>
        <w:rFonts w:ascii="Symbol" w:hAnsi="Symbol" w:hint="default"/>
      </w:rPr>
    </w:lvl>
    <w:lvl w:ilvl="4" w:tplc="04090019" w:tentative="1">
      <w:start w:val="1"/>
      <w:numFmt w:val="bullet"/>
      <w:lvlText w:val="o"/>
      <w:lvlJc w:val="left"/>
      <w:pPr>
        <w:tabs>
          <w:tab w:val="num" w:pos="4680"/>
        </w:tabs>
        <w:ind w:left="4680" w:hanging="360"/>
      </w:pPr>
      <w:rPr>
        <w:rFonts w:ascii="Courier New" w:hAnsi="Courier New" w:cs="Courier New" w:hint="default"/>
      </w:rPr>
    </w:lvl>
    <w:lvl w:ilvl="5" w:tplc="0409001B" w:tentative="1">
      <w:start w:val="1"/>
      <w:numFmt w:val="bullet"/>
      <w:lvlText w:val=""/>
      <w:lvlJc w:val="left"/>
      <w:pPr>
        <w:tabs>
          <w:tab w:val="num" w:pos="5400"/>
        </w:tabs>
        <w:ind w:left="5400" w:hanging="360"/>
      </w:pPr>
      <w:rPr>
        <w:rFonts w:ascii="Wingdings" w:hAnsi="Wingdings" w:hint="default"/>
      </w:rPr>
    </w:lvl>
    <w:lvl w:ilvl="6" w:tplc="0409000F" w:tentative="1">
      <w:start w:val="1"/>
      <w:numFmt w:val="bullet"/>
      <w:lvlText w:val=""/>
      <w:lvlJc w:val="left"/>
      <w:pPr>
        <w:tabs>
          <w:tab w:val="num" w:pos="6120"/>
        </w:tabs>
        <w:ind w:left="6120" w:hanging="360"/>
      </w:pPr>
      <w:rPr>
        <w:rFonts w:ascii="Symbol" w:hAnsi="Symbol" w:hint="default"/>
      </w:rPr>
    </w:lvl>
    <w:lvl w:ilvl="7" w:tplc="04090019" w:tentative="1">
      <w:start w:val="1"/>
      <w:numFmt w:val="bullet"/>
      <w:lvlText w:val="o"/>
      <w:lvlJc w:val="left"/>
      <w:pPr>
        <w:tabs>
          <w:tab w:val="num" w:pos="6840"/>
        </w:tabs>
        <w:ind w:left="6840" w:hanging="360"/>
      </w:pPr>
      <w:rPr>
        <w:rFonts w:ascii="Courier New" w:hAnsi="Courier New" w:cs="Courier New" w:hint="default"/>
      </w:rPr>
    </w:lvl>
    <w:lvl w:ilvl="8" w:tplc="0409001B" w:tentative="1">
      <w:start w:val="1"/>
      <w:numFmt w:val="bullet"/>
      <w:lvlText w:val=""/>
      <w:lvlJc w:val="left"/>
      <w:pPr>
        <w:tabs>
          <w:tab w:val="num" w:pos="7560"/>
        </w:tabs>
        <w:ind w:left="7560" w:hanging="360"/>
      </w:pPr>
      <w:rPr>
        <w:rFonts w:ascii="Wingdings" w:hAnsi="Wingdings" w:hint="default"/>
      </w:rPr>
    </w:lvl>
  </w:abstractNum>
  <w:abstractNum w:abstractNumId="21" w15:restartNumberingAfterBreak="0">
    <w:nsid w:val="26582F6B"/>
    <w:multiLevelType w:val="hybridMultilevel"/>
    <w:tmpl w:val="31563612"/>
    <w:lvl w:ilvl="0" w:tplc="B9D6D748">
      <w:start w:val="1"/>
      <w:numFmt w:val="upperLetter"/>
      <w:pStyle w:val="Heading2"/>
      <w:lvlText w:val="%1."/>
      <w:lvlJc w:val="left"/>
      <w:pPr>
        <w:tabs>
          <w:tab w:val="num" w:pos="1080"/>
        </w:tabs>
        <w:ind w:left="1080" w:hanging="360"/>
      </w:pPr>
      <w:rPr>
        <w:rFonts w:hint="default"/>
      </w:rPr>
    </w:lvl>
    <w:lvl w:ilvl="1" w:tplc="04090019">
      <w:start w:val="2"/>
      <w:numFmt w:val="upperLetter"/>
      <w:lvlText w:val="%2."/>
      <w:lvlJc w:val="left"/>
      <w:pPr>
        <w:tabs>
          <w:tab w:val="num" w:pos="1800"/>
        </w:tabs>
        <w:ind w:left="1800" w:hanging="360"/>
      </w:pPr>
      <w:rPr>
        <w:rFonts w:hint="default"/>
        <w:b/>
        <w:u w:val="none"/>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278F4C63"/>
    <w:multiLevelType w:val="hybridMultilevel"/>
    <w:tmpl w:val="7CDA26EA"/>
    <w:lvl w:ilvl="0" w:tplc="0409000F">
      <w:start w:val="1"/>
      <w:numFmt w:val="bullet"/>
      <w:lvlText w:val=""/>
      <w:lvlJc w:val="left"/>
      <w:pPr>
        <w:tabs>
          <w:tab w:val="num" w:pos="720"/>
        </w:tabs>
        <w:ind w:left="720" w:hanging="360"/>
      </w:pPr>
      <w:rPr>
        <w:rFonts w:ascii="Wingdings" w:hAnsi="Wingdings" w:hint="default"/>
      </w:rPr>
    </w:lvl>
    <w:lvl w:ilvl="1" w:tplc="04090003">
      <w:start w:val="1"/>
      <w:numFmt w:val="lowerLetter"/>
      <w:lvlText w:val="%2."/>
      <w:lvlJc w:val="left"/>
      <w:pPr>
        <w:tabs>
          <w:tab w:val="num" w:pos="1440"/>
        </w:tabs>
        <w:ind w:left="1440" w:hanging="360"/>
      </w:pPr>
    </w:lvl>
    <w:lvl w:ilvl="2" w:tplc="04090005">
      <w:start w:val="2"/>
      <w:numFmt w:val="upperLetter"/>
      <w:lvlText w:val="%3."/>
      <w:lvlJc w:val="left"/>
      <w:pPr>
        <w:tabs>
          <w:tab w:val="num" w:pos="2340"/>
        </w:tabs>
        <w:ind w:left="2340" w:hanging="360"/>
      </w:pPr>
      <w:rPr>
        <w:rFonts w:hint="default"/>
        <w:b/>
        <w:u w:val="none"/>
      </w:rPr>
    </w:lvl>
    <w:lvl w:ilvl="3" w:tplc="0409000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3" w15:restartNumberingAfterBreak="0">
    <w:nsid w:val="29D763A3"/>
    <w:multiLevelType w:val="hybridMultilevel"/>
    <w:tmpl w:val="4D7C2690"/>
    <w:lvl w:ilvl="0" w:tplc="0409000B">
      <w:start w:val="1"/>
      <w:numFmt w:val="bullet"/>
      <w:lvlText w:val=""/>
      <w:lvlJc w:val="left"/>
      <w:pPr>
        <w:tabs>
          <w:tab w:val="num" w:pos="2220"/>
        </w:tabs>
        <w:ind w:left="2220" w:hanging="360"/>
      </w:pPr>
      <w:rPr>
        <w:rFonts w:ascii="Wingdings" w:hAnsi="Wingdings" w:hint="default"/>
      </w:rPr>
    </w:lvl>
    <w:lvl w:ilvl="1" w:tplc="04090019" w:tentative="1">
      <w:start w:val="1"/>
      <w:numFmt w:val="bullet"/>
      <w:lvlText w:val="o"/>
      <w:lvlJc w:val="left"/>
      <w:pPr>
        <w:tabs>
          <w:tab w:val="num" w:pos="2940"/>
        </w:tabs>
        <w:ind w:left="2940" w:hanging="360"/>
      </w:pPr>
      <w:rPr>
        <w:rFonts w:ascii="Courier New" w:hAnsi="Courier New" w:cs="Symbol" w:hint="default"/>
      </w:rPr>
    </w:lvl>
    <w:lvl w:ilvl="2" w:tplc="92A2FB72" w:tentative="1">
      <w:start w:val="1"/>
      <w:numFmt w:val="bullet"/>
      <w:lvlText w:val=""/>
      <w:lvlJc w:val="left"/>
      <w:pPr>
        <w:tabs>
          <w:tab w:val="num" w:pos="3660"/>
        </w:tabs>
        <w:ind w:left="3660" w:hanging="360"/>
      </w:pPr>
      <w:rPr>
        <w:rFonts w:ascii="Wingdings" w:hAnsi="Wingdings" w:hint="default"/>
      </w:rPr>
    </w:lvl>
    <w:lvl w:ilvl="3" w:tplc="0409000F" w:tentative="1">
      <w:start w:val="1"/>
      <w:numFmt w:val="bullet"/>
      <w:lvlText w:val=""/>
      <w:lvlJc w:val="left"/>
      <w:pPr>
        <w:tabs>
          <w:tab w:val="num" w:pos="4380"/>
        </w:tabs>
        <w:ind w:left="4380" w:hanging="360"/>
      </w:pPr>
      <w:rPr>
        <w:rFonts w:ascii="Symbol" w:hAnsi="Symbol" w:hint="default"/>
      </w:rPr>
    </w:lvl>
    <w:lvl w:ilvl="4" w:tplc="04090019" w:tentative="1">
      <w:start w:val="1"/>
      <w:numFmt w:val="bullet"/>
      <w:lvlText w:val="o"/>
      <w:lvlJc w:val="left"/>
      <w:pPr>
        <w:tabs>
          <w:tab w:val="num" w:pos="5100"/>
        </w:tabs>
        <w:ind w:left="5100" w:hanging="360"/>
      </w:pPr>
      <w:rPr>
        <w:rFonts w:ascii="Courier New" w:hAnsi="Courier New" w:cs="Symbol" w:hint="default"/>
      </w:rPr>
    </w:lvl>
    <w:lvl w:ilvl="5" w:tplc="0409001B" w:tentative="1">
      <w:start w:val="1"/>
      <w:numFmt w:val="bullet"/>
      <w:lvlText w:val=""/>
      <w:lvlJc w:val="left"/>
      <w:pPr>
        <w:tabs>
          <w:tab w:val="num" w:pos="5820"/>
        </w:tabs>
        <w:ind w:left="5820" w:hanging="360"/>
      </w:pPr>
      <w:rPr>
        <w:rFonts w:ascii="Wingdings" w:hAnsi="Wingdings" w:hint="default"/>
      </w:rPr>
    </w:lvl>
    <w:lvl w:ilvl="6" w:tplc="0409000F" w:tentative="1">
      <w:start w:val="1"/>
      <w:numFmt w:val="bullet"/>
      <w:lvlText w:val=""/>
      <w:lvlJc w:val="left"/>
      <w:pPr>
        <w:tabs>
          <w:tab w:val="num" w:pos="6540"/>
        </w:tabs>
        <w:ind w:left="6540" w:hanging="360"/>
      </w:pPr>
      <w:rPr>
        <w:rFonts w:ascii="Symbol" w:hAnsi="Symbol" w:hint="default"/>
      </w:rPr>
    </w:lvl>
    <w:lvl w:ilvl="7" w:tplc="04090019" w:tentative="1">
      <w:start w:val="1"/>
      <w:numFmt w:val="bullet"/>
      <w:lvlText w:val="o"/>
      <w:lvlJc w:val="left"/>
      <w:pPr>
        <w:tabs>
          <w:tab w:val="num" w:pos="7260"/>
        </w:tabs>
        <w:ind w:left="7260" w:hanging="360"/>
      </w:pPr>
      <w:rPr>
        <w:rFonts w:ascii="Courier New" w:hAnsi="Courier New" w:cs="Symbol" w:hint="default"/>
      </w:rPr>
    </w:lvl>
    <w:lvl w:ilvl="8" w:tplc="0409001B" w:tentative="1">
      <w:start w:val="1"/>
      <w:numFmt w:val="bullet"/>
      <w:lvlText w:val=""/>
      <w:lvlJc w:val="left"/>
      <w:pPr>
        <w:tabs>
          <w:tab w:val="num" w:pos="7980"/>
        </w:tabs>
        <w:ind w:left="7980" w:hanging="360"/>
      </w:pPr>
      <w:rPr>
        <w:rFonts w:ascii="Wingdings" w:hAnsi="Wingdings" w:hint="default"/>
      </w:rPr>
    </w:lvl>
  </w:abstractNum>
  <w:abstractNum w:abstractNumId="24" w15:restartNumberingAfterBreak="0">
    <w:nsid w:val="2A16571F"/>
    <w:multiLevelType w:val="hybridMultilevel"/>
    <w:tmpl w:val="15D622C8"/>
    <w:lvl w:ilvl="0" w:tplc="04090003">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E5C30D7"/>
    <w:multiLevelType w:val="hybridMultilevel"/>
    <w:tmpl w:val="7C62580A"/>
    <w:lvl w:ilvl="0" w:tplc="04090001">
      <w:start w:val="1"/>
      <w:numFmt w:val="bullet"/>
      <w:lvlText w:val=""/>
      <w:lvlJc w:val="left"/>
      <w:pPr>
        <w:tabs>
          <w:tab w:val="num" w:pos="2220"/>
        </w:tabs>
        <w:ind w:left="2220" w:hanging="360"/>
      </w:pPr>
      <w:rPr>
        <w:rFonts w:ascii="Wingdings" w:hAnsi="Wingdings" w:hint="default"/>
        <w:b w:val="0"/>
        <w:i w:val="0"/>
      </w:rPr>
    </w:lvl>
    <w:lvl w:ilvl="1" w:tplc="04090003">
      <w:start w:val="3"/>
      <w:numFmt w:val="upperLetter"/>
      <w:lvlText w:val="%2."/>
      <w:lvlJc w:val="left"/>
      <w:pPr>
        <w:tabs>
          <w:tab w:val="num" w:pos="2880"/>
        </w:tabs>
        <w:ind w:left="2880" w:hanging="360"/>
      </w:pPr>
      <w:rPr>
        <w:rFonts w:hint="default"/>
      </w:rPr>
    </w:lvl>
    <w:lvl w:ilvl="2" w:tplc="04090005">
      <w:start w:val="1"/>
      <w:numFmt w:val="lowerRoman"/>
      <w:lvlText w:val="%3."/>
      <w:lvlJc w:val="right"/>
      <w:pPr>
        <w:tabs>
          <w:tab w:val="num" w:pos="3600"/>
        </w:tabs>
        <w:ind w:left="3600" w:hanging="180"/>
      </w:pPr>
    </w:lvl>
    <w:lvl w:ilvl="3" w:tplc="04090001" w:tentative="1">
      <w:start w:val="1"/>
      <w:numFmt w:val="decimal"/>
      <w:lvlText w:val="%4."/>
      <w:lvlJc w:val="left"/>
      <w:pPr>
        <w:tabs>
          <w:tab w:val="num" w:pos="4320"/>
        </w:tabs>
        <w:ind w:left="4320" w:hanging="360"/>
      </w:pPr>
    </w:lvl>
    <w:lvl w:ilvl="4" w:tplc="04090003" w:tentative="1">
      <w:start w:val="1"/>
      <w:numFmt w:val="lowerLetter"/>
      <w:lvlText w:val="%5."/>
      <w:lvlJc w:val="left"/>
      <w:pPr>
        <w:tabs>
          <w:tab w:val="num" w:pos="5040"/>
        </w:tabs>
        <w:ind w:left="5040" w:hanging="360"/>
      </w:pPr>
    </w:lvl>
    <w:lvl w:ilvl="5" w:tplc="04090005" w:tentative="1">
      <w:start w:val="1"/>
      <w:numFmt w:val="lowerRoman"/>
      <w:lvlText w:val="%6."/>
      <w:lvlJc w:val="right"/>
      <w:pPr>
        <w:tabs>
          <w:tab w:val="num" w:pos="5760"/>
        </w:tabs>
        <w:ind w:left="5760" w:hanging="180"/>
      </w:pPr>
    </w:lvl>
    <w:lvl w:ilvl="6" w:tplc="04090001" w:tentative="1">
      <w:start w:val="1"/>
      <w:numFmt w:val="decimal"/>
      <w:lvlText w:val="%7."/>
      <w:lvlJc w:val="left"/>
      <w:pPr>
        <w:tabs>
          <w:tab w:val="num" w:pos="6480"/>
        </w:tabs>
        <w:ind w:left="6480" w:hanging="360"/>
      </w:pPr>
    </w:lvl>
    <w:lvl w:ilvl="7" w:tplc="04090003" w:tentative="1">
      <w:start w:val="1"/>
      <w:numFmt w:val="lowerLetter"/>
      <w:lvlText w:val="%8."/>
      <w:lvlJc w:val="left"/>
      <w:pPr>
        <w:tabs>
          <w:tab w:val="num" w:pos="7200"/>
        </w:tabs>
        <w:ind w:left="7200" w:hanging="360"/>
      </w:pPr>
    </w:lvl>
    <w:lvl w:ilvl="8" w:tplc="04090005" w:tentative="1">
      <w:start w:val="1"/>
      <w:numFmt w:val="lowerRoman"/>
      <w:lvlText w:val="%9."/>
      <w:lvlJc w:val="right"/>
      <w:pPr>
        <w:tabs>
          <w:tab w:val="num" w:pos="7920"/>
        </w:tabs>
        <w:ind w:left="7920" w:hanging="180"/>
      </w:pPr>
    </w:lvl>
  </w:abstractNum>
  <w:abstractNum w:abstractNumId="26" w15:restartNumberingAfterBreak="0">
    <w:nsid w:val="2E65027B"/>
    <w:multiLevelType w:val="hybridMultilevel"/>
    <w:tmpl w:val="7CD2035E"/>
    <w:lvl w:ilvl="0" w:tplc="04090005">
      <w:start w:val="1"/>
      <w:numFmt w:val="bullet"/>
      <w:lvlText w:val=""/>
      <w:lvlJc w:val="left"/>
      <w:pPr>
        <w:tabs>
          <w:tab w:val="num" w:pos="1908"/>
        </w:tabs>
        <w:ind w:left="1908" w:hanging="360"/>
      </w:pPr>
      <w:rPr>
        <w:rFonts w:ascii="Wingdings" w:hAnsi="Wingdings" w:hint="default"/>
      </w:rPr>
    </w:lvl>
    <w:lvl w:ilvl="1" w:tplc="04090003">
      <w:start w:val="1"/>
      <w:numFmt w:val="bullet"/>
      <w:lvlText w:val="o"/>
      <w:lvlJc w:val="left"/>
      <w:pPr>
        <w:tabs>
          <w:tab w:val="num" w:pos="2628"/>
        </w:tabs>
        <w:ind w:left="2628" w:hanging="360"/>
      </w:pPr>
      <w:rPr>
        <w:rFonts w:ascii="Courier New" w:hAnsi="Courier New" w:cs="Courier New" w:hint="default"/>
      </w:rPr>
    </w:lvl>
    <w:lvl w:ilvl="2" w:tplc="04090005" w:tentative="1">
      <w:start w:val="1"/>
      <w:numFmt w:val="bullet"/>
      <w:lvlText w:val=""/>
      <w:lvlJc w:val="left"/>
      <w:pPr>
        <w:tabs>
          <w:tab w:val="num" w:pos="3348"/>
        </w:tabs>
        <w:ind w:left="3348" w:hanging="360"/>
      </w:pPr>
      <w:rPr>
        <w:rFonts w:ascii="Wingdings" w:hAnsi="Wingdings" w:hint="default"/>
      </w:rPr>
    </w:lvl>
    <w:lvl w:ilvl="3" w:tplc="04090001" w:tentative="1">
      <w:start w:val="1"/>
      <w:numFmt w:val="bullet"/>
      <w:lvlText w:val=""/>
      <w:lvlJc w:val="left"/>
      <w:pPr>
        <w:tabs>
          <w:tab w:val="num" w:pos="4068"/>
        </w:tabs>
        <w:ind w:left="4068" w:hanging="360"/>
      </w:pPr>
      <w:rPr>
        <w:rFonts w:ascii="Symbol" w:hAnsi="Symbol" w:hint="default"/>
      </w:rPr>
    </w:lvl>
    <w:lvl w:ilvl="4" w:tplc="04090003" w:tentative="1">
      <w:start w:val="1"/>
      <w:numFmt w:val="bullet"/>
      <w:lvlText w:val="o"/>
      <w:lvlJc w:val="left"/>
      <w:pPr>
        <w:tabs>
          <w:tab w:val="num" w:pos="4788"/>
        </w:tabs>
        <w:ind w:left="4788" w:hanging="360"/>
      </w:pPr>
      <w:rPr>
        <w:rFonts w:ascii="Courier New" w:hAnsi="Courier New" w:cs="Courier New" w:hint="default"/>
      </w:rPr>
    </w:lvl>
    <w:lvl w:ilvl="5" w:tplc="04090005" w:tentative="1">
      <w:start w:val="1"/>
      <w:numFmt w:val="bullet"/>
      <w:lvlText w:val=""/>
      <w:lvlJc w:val="left"/>
      <w:pPr>
        <w:tabs>
          <w:tab w:val="num" w:pos="5508"/>
        </w:tabs>
        <w:ind w:left="5508" w:hanging="360"/>
      </w:pPr>
      <w:rPr>
        <w:rFonts w:ascii="Wingdings" w:hAnsi="Wingdings" w:hint="default"/>
      </w:rPr>
    </w:lvl>
    <w:lvl w:ilvl="6" w:tplc="04090001" w:tentative="1">
      <w:start w:val="1"/>
      <w:numFmt w:val="bullet"/>
      <w:lvlText w:val=""/>
      <w:lvlJc w:val="left"/>
      <w:pPr>
        <w:tabs>
          <w:tab w:val="num" w:pos="6228"/>
        </w:tabs>
        <w:ind w:left="6228" w:hanging="360"/>
      </w:pPr>
      <w:rPr>
        <w:rFonts w:ascii="Symbol" w:hAnsi="Symbol" w:hint="default"/>
      </w:rPr>
    </w:lvl>
    <w:lvl w:ilvl="7" w:tplc="04090003" w:tentative="1">
      <w:start w:val="1"/>
      <w:numFmt w:val="bullet"/>
      <w:lvlText w:val="o"/>
      <w:lvlJc w:val="left"/>
      <w:pPr>
        <w:tabs>
          <w:tab w:val="num" w:pos="6948"/>
        </w:tabs>
        <w:ind w:left="6948" w:hanging="360"/>
      </w:pPr>
      <w:rPr>
        <w:rFonts w:ascii="Courier New" w:hAnsi="Courier New" w:cs="Courier New" w:hint="default"/>
      </w:rPr>
    </w:lvl>
    <w:lvl w:ilvl="8" w:tplc="04090005" w:tentative="1">
      <w:start w:val="1"/>
      <w:numFmt w:val="bullet"/>
      <w:lvlText w:val=""/>
      <w:lvlJc w:val="left"/>
      <w:pPr>
        <w:tabs>
          <w:tab w:val="num" w:pos="7668"/>
        </w:tabs>
        <w:ind w:left="7668" w:hanging="360"/>
      </w:pPr>
      <w:rPr>
        <w:rFonts w:ascii="Wingdings" w:hAnsi="Wingdings" w:hint="default"/>
      </w:rPr>
    </w:lvl>
  </w:abstractNum>
  <w:abstractNum w:abstractNumId="27" w15:restartNumberingAfterBreak="0">
    <w:nsid w:val="2FE240A8"/>
    <w:multiLevelType w:val="hybridMultilevel"/>
    <w:tmpl w:val="1B7CC020"/>
    <w:lvl w:ilvl="0" w:tplc="04090005">
      <w:start w:val="1"/>
      <w:numFmt w:val="bullet"/>
      <w:lvlText w:val=""/>
      <w:lvlJc w:val="left"/>
      <w:pPr>
        <w:tabs>
          <w:tab w:val="num" w:pos="720"/>
        </w:tabs>
        <w:ind w:left="720" w:hanging="360"/>
      </w:pPr>
      <w:rPr>
        <w:rFonts w:ascii="Wingdings" w:hAnsi="Wingdings" w:hint="default"/>
      </w:rPr>
    </w:lvl>
    <w:lvl w:ilvl="1" w:tplc="71BA647E">
      <w:start w:val="1"/>
      <w:numFmt w:val="bullet"/>
      <w:lvlText w:val=""/>
      <w:lvlJc w:val="left"/>
      <w:pPr>
        <w:tabs>
          <w:tab w:val="num" w:pos="2520"/>
        </w:tabs>
        <w:ind w:left="2520" w:hanging="360"/>
      </w:pPr>
      <w:rPr>
        <w:rFonts w:ascii="Wingdings" w:hAnsi="Wingdings" w:hint="default"/>
      </w:rPr>
    </w:lvl>
    <w:lvl w:ilvl="2" w:tplc="0409001B" w:tentative="1">
      <w:start w:val="1"/>
      <w:numFmt w:val="bullet"/>
      <w:lvlText w:val=""/>
      <w:lvlJc w:val="left"/>
      <w:pPr>
        <w:tabs>
          <w:tab w:val="num" w:pos="3240"/>
        </w:tabs>
        <w:ind w:left="3240" w:hanging="360"/>
      </w:pPr>
      <w:rPr>
        <w:rFonts w:ascii="Wingdings" w:hAnsi="Wingdings" w:hint="default"/>
      </w:rPr>
    </w:lvl>
    <w:lvl w:ilvl="3" w:tplc="0409000F" w:tentative="1">
      <w:start w:val="1"/>
      <w:numFmt w:val="bullet"/>
      <w:lvlText w:val=""/>
      <w:lvlJc w:val="left"/>
      <w:pPr>
        <w:tabs>
          <w:tab w:val="num" w:pos="3960"/>
        </w:tabs>
        <w:ind w:left="3960" w:hanging="360"/>
      </w:pPr>
      <w:rPr>
        <w:rFonts w:ascii="Symbol" w:hAnsi="Symbol" w:hint="default"/>
      </w:rPr>
    </w:lvl>
    <w:lvl w:ilvl="4" w:tplc="04090019" w:tentative="1">
      <w:start w:val="1"/>
      <w:numFmt w:val="bullet"/>
      <w:lvlText w:val="o"/>
      <w:lvlJc w:val="left"/>
      <w:pPr>
        <w:tabs>
          <w:tab w:val="num" w:pos="4680"/>
        </w:tabs>
        <w:ind w:left="4680" w:hanging="360"/>
      </w:pPr>
      <w:rPr>
        <w:rFonts w:ascii="Courier New" w:hAnsi="Courier New" w:cs="Courier New" w:hint="default"/>
      </w:rPr>
    </w:lvl>
    <w:lvl w:ilvl="5" w:tplc="0409001B" w:tentative="1">
      <w:start w:val="1"/>
      <w:numFmt w:val="bullet"/>
      <w:lvlText w:val=""/>
      <w:lvlJc w:val="left"/>
      <w:pPr>
        <w:tabs>
          <w:tab w:val="num" w:pos="5400"/>
        </w:tabs>
        <w:ind w:left="5400" w:hanging="360"/>
      </w:pPr>
      <w:rPr>
        <w:rFonts w:ascii="Wingdings" w:hAnsi="Wingdings" w:hint="default"/>
      </w:rPr>
    </w:lvl>
    <w:lvl w:ilvl="6" w:tplc="0409000F" w:tentative="1">
      <w:start w:val="1"/>
      <w:numFmt w:val="bullet"/>
      <w:lvlText w:val=""/>
      <w:lvlJc w:val="left"/>
      <w:pPr>
        <w:tabs>
          <w:tab w:val="num" w:pos="6120"/>
        </w:tabs>
        <w:ind w:left="6120" w:hanging="360"/>
      </w:pPr>
      <w:rPr>
        <w:rFonts w:ascii="Symbol" w:hAnsi="Symbol" w:hint="default"/>
      </w:rPr>
    </w:lvl>
    <w:lvl w:ilvl="7" w:tplc="04090019" w:tentative="1">
      <w:start w:val="1"/>
      <w:numFmt w:val="bullet"/>
      <w:lvlText w:val="o"/>
      <w:lvlJc w:val="left"/>
      <w:pPr>
        <w:tabs>
          <w:tab w:val="num" w:pos="6840"/>
        </w:tabs>
        <w:ind w:left="6840" w:hanging="360"/>
      </w:pPr>
      <w:rPr>
        <w:rFonts w:ascii="Courier New" w:hAnsi="Courier New" w:cs="Courier New" w:hint="default"/>
      </w:rPr>
    </w:lvl>
    <w:lvl w:ilvl="8" w:tplc="0409001B" w:tentative="1">
      <w:start w:val="1"/>
      <w:numFmt w:val="bullet"/>
      <w:lvlText w:val=""/>
      <w:lvlJc w:val="left"/>
      <w:pPr>
        <w:tabs>
          <w:tab w:val="num" w:pos="7560"/>
        </w:tabs>
        <w:ind w:left="7560" w:hanging="360"/>
      </w:pPr>
      <w:rPr>
        <w:rFonts w:ascii="Wingdings" w:hAnsi="Wingdings" w:hint="default"/>
      </w:rPr>
    </w:lvl>
  </w:abstractNum>
  <w:abstractNum w:abstractNumId="28" w15:restartNumberingAfterBreak="0">
    <w:nsid w:val="32360DA9"/>
    <w:multiLevelType w:val="hybridMultilevel"/>
    <w:tmpl w:val="95043868"/>
    <w:lvl w:ilvl="0" w:tplc="49580B00">
      <w:start w:val="1"/>
      <w:numFmt w:val="decimal"/>
      <w:lvlText w:val="%1."/>
      <w:lvlJc w:val="left"/>
      <w:pPr>
        <w:tabs>
          <w:tab w:val="num" w:pos="2070"/>
        </w:tabs>
        <w:ind w:left="2070" w:hanging="360"/>
      </w:pPr>
      <w:rPr>
        <w:b w:val="0"/>
        <w:color w:val="000000"/>
      </w:rPr>
    </w:lvl>
    <w:lvl w:ilvl="1" w:tplc="04090003" w:tentative="1">
      <w:start w:val="1"/>
      <w:numFmt w:val="lowerLetter"/>
      <w:lvlText w:val="%2."/>
      <w:lvlJc w:val="left"/>
      <w:pPr>
        <w:tabs>
          <w:tab w:val="num" w:pos="2880"/>
        </w:tabs>
        <w:ind w:left="2880" w:hanging="360"/>
      </w:pPr>
    </w:lvl>
    <w:lvl w:ilvl="2" w:tplc="04090005" w:tentative="1">
      <w:start w:val="1"/>
      <w:numFmt w:val="lowerRoman"/>
      <w:lvlText w:val="%3."/>
      <w:lvlJc w:val="right"/>
      <w:pPr>
        <w:tabs>
          <w:tab w:val="num" w:pos="3600"/>
        </w:tabs>
        <w:ind w:left="3600" w:hanging="180"/>
      </w:pPr>
    </w:lvl>
    <w:lvl w:ilvl="3" w:tplc="04090001" w:tentative="1">
      <w:start w:val="1"/>
      <w:numFmt w:val="decimal"/>
      <w:lvlText w:val="%4."/>
      <w:lvlJc w:val="left"/>
      <w:pPr>
        <w:tabs>
          <w:tab w:val="num" w:pos="4320"/>
        </w:tabs>
        <w:ind w:left="4320" w:hanging="360"/>
      </w:pPr>
    </w:lvl>
    <w:lvl w:ilvl="4" w:tplc="04090003" w:tentative="1">
      <w:start w:val="1"/>
      <w:numFmt w:val="lowerLetter"/>
      <w:lvlText w:val="%5."/>
      <w:lvlJc w:val="left"/>
      <w:pPr>
        <w:tabs>
          <w:tab w:val="num" w:pos="5040"/>
        </w:tabs>
        <w:ind w:left="5040" w:hanging="360"/>
      </w:pPr>
    </w:lvl>
    <w:lvl w:ilvl="5" w:tplc="04090005" w:tentative="1">
      <w:start w:val="1"/>
      <w:numFmt w:val="lowerRoman"/>
      <w:lvlText w:val="%6."/>
      <w:lvlJc w:val="right"/>
      <w:pPr>
        <w:tabs>
          <w:tab w:val="num" w:pos="5760"/>
        </w:tabs>
        <w:ind w:left="5760" w:hanging="180"/>
      </w:pPr>
    </w:lvl>
    <w:lvl w:ilvl="6" w:tplc="04090001" w:tentative="1">
      <w:start w:val="1"/>
      <w:numFmt w:val="decimal"/>
      <w:lvlText w:val="%7."/>
      <w:lvlJc w:val="left"/>
      <w:pPr>
        <w:tabs>
          <w:tab w:val="num" w:pos="6480"/>
        </w:tabs>
        <w:ind w:left="6480" w:hanging="360"/>
      </w:pPr>
    </w:lvl>
    <w:lvl w:ilvl="7" w:tplc="04090003" w:tentative="1">
      <w:start w:val="1"/>
      <w:numFmt w:val="lowerLetter"/>
      <w:lvlText w:val="%8."/>
      <w:lvlJc w:val="left"/>
      <w:pPr>
        <w:tabs>
          <w:tab w:val="num" w:pos="7200"/>
        </w:tabs>
        <w:ind w:left="7200" w:hanging="360"/>
      </w:pPr>
    </w:lvl>
    <w:lvl w:ilvl="8" w:tplc="04090005" w:tentative="1">
      <w:start w:val="1"/>
      <w:numFmt w:val="lowerRoman"/>
      <w:lvlText w:val="%9."/>
      <w:lvlJc w:val="right"/>
      <w:pPr>
        <w:tabs>
          <w:tab w:val="num" w:pos="7920"/>
        </w:tabs>
        <w:ind w:left="7920" w:hanging="180"/>
      </w:pPr>
    </w:lvl>
  </w:abstractNum>
  <w:abstractNum w:abstractNumId="29" w15:restartNumberingAfterBreak="0">
    <w:nsid w:val="32B91A44"/>
    <w:multiLevelType w:val="hybridMultilevel"/>
    <w:tmpl w:val="753C0CE6"/>
    <w:lvl w:ilvl="0" w:tplc="C0B6BE02">
      <w:start w:val="1"/>
      <w:numFmt w:val="upperLetter"/>
      <w:lvlText w:val="%1."/>
      <w:lvlJc w:val="left"/>
      <w:pPr>
        <w:tabs>
          <w:tab w:val="num" w:pos="1980"/>
        </w:tabs>
        <w:ind w:left="1980" w:hanging="360"/>
      </w:pPr>
      <w:rPr>
        <w:rFonts w:hint="default"/>
        <w:b/>
      </w:rPr>
    </w:lvl>
    <w:lvl w:ilvl="1" w:tplc="04090019">
      <w:start w:val="1"/>
      <w:numFmt w:val="decimal"/>
      <w:lvlText w:val="%2."/>
      <w:lvlJc w:val="left"/>
      <w:pPr>
        <w:tabs>
          <w:tab w:val="num" w:pos="3240"/>
        </w:tabs>
        <w:ind w:left="3240" w:hanging="360"/>
      </w:pPr>
      <w:rPr>
        <w:rFonts w:hint="default"/>
        <w:b/>
      </w:r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30" w15:restartNumberingAfterBreak="0">
    <w:nsid w:val="33AF6F58"/>
    <w:multiLevelType w:val="hybridMultilevel"/>
    <w:tmpl w:val="D4F08336"/>
    <w:lvl w:ilvl="0" w:tplc="0409000B">
      <w:start w:val="1"/>
      <w:numFmt w:val="bullet"/>
      <w:lvlText w:val=""/>
      <w:lvlJc w:val="left"/>
      <w:pPr>
        <w:tabs>
          <w:tab w:val="num" w:pos="1800"/>
        </w:tabs>
        <w:ind w:left="1800" w:hanging="360"/>
      </w:pPr>
      <w:rPr>
        <w:rFonts w:ascii="Wingdings" w:hAnsi="Wingdings" w:hint="default"/>
      </w:rPr>
    </w:lvl>
    <w:lvl w:ilvl="1" w:tplc="04090005"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1" w15:restartNumberingAfterBreak="0">
    <w:nsid w:val="385E319F"/>
    <w:multiLevelType w:val="hybridMultilevel"/>
    <w:tmpl w:val="E474D7AE"/>
    <w:lvl w:ilvl="0" w:tplc="04090015">
      <w:start w:val="1"/>
      <w:numFmt w:val="bullet"/>
      <w:lvlText w:val=""/>
      <w:lvlJc w:val="left"/>
      <w:pPr>
        <w:tabs>
          <w:tab w:val="num" w:pos="720"/>
        </w:tabs>
        <w:ind w:left="720" w:hanging="360"/>
      </w:pPr>
      <w:rPr>
        <w:rFonts w:ascii="Wingdings" w:hAnsi="Wingdings" w:hint="default"/>
      </w:rPr>
    </w:lvl>
    <w:lvl w:ilvl="1" w:tplc="0409000F">
      <w:start w:val="1"/>
      <w:numFmt w:val="lowerLetter"/>
      <w:lvlText w:val="%2."/>
      <w:lvlJc w:val="left"/>
      <w:pPr>
        <w:tabs>
          <w:tab w:val="num" w:pos="1440"/>
        </w:tabs>
        <w:ind w:left="1440" w:hanging="360"/>
      </w:pPr>
    </w:lvl>
    <w:lvl w:ilvl="2" w:tplc="0409001B">
      <w:start w:val="2"/>
      <w:numFmt w:val="upperLetter"/>
      <w:lvlText w:val="%3."/>
      <w:lvlJc w:val="left"/>
      <w:pPr>
        <w:tabs>
          <w:tab w:val="num" w:pos="2340"/>
        </w:tabs>
        <w:ind w:left="2340" w:hanging="360"/>
      </w:pPr>
      <w:rPr>
        <w:rFonts w:hint="default"/>
        <w:b/>
        <w:u w:val="non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3E8C4781"/>
    <w:multiLevelType w:val="hybridMultilevel"/>
    <w:tmpl w:val="B4F6E774"/>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3" w15:restartNumberingAfterBreak="0">
    <w:nsid w:val="3ED65E23"/>
    <w:multiLevelType w:val="hybridMultilevel"/>
    <w:tmpl w:val="7186C244"/>
    <w:lvl w:ilvl="0" w:tplc="0409000B">
      <w:start w:val="7"/>
      <w:numFmt w:val="upperLetter"/>
      <w:lvlText w:val="%1."/>
      <w:lvlJc w:val="left"/>
      <w:pPr>
        <w:ind w:left="990" w:hanging="360"/>
      </w:pPr>
      <w:rPr>
        <w:rFonts w:cs="Times New Roman" w:hint="default"/>
        <w:b/>
        <w:u w:val="none"/>
      </w:rPr>
    </w:lvl>
    <w:lvl w:ilvl="1" w:tplc="04090019" w:tentative="1">
      <w:start w:val="1"/>
      <w:numFmt w:val="lowerLetter"/>
      <w:lvlText w:val="%2."/>
      <w:lvlJc w:val="left"/>
      <w:pPr>
        <w:ind w:left="1800" w:hanging="360"/>
      </w:pPr>
      <w:rPr>
        <w:rFonts w:cs="Times New Roman"/>
      </w:rPr>
    </w:lvl>
    <w:lvl w:ilvl="2" w:tplc="92A2FB72"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4" w15:restartNumberingAfterBreak="0">
    <w:nsid w:val="402166DF"/>
    <w:multiLevelType w:val="hybridMultilevel"/>
    <w:tmpl w:val="7C788B6E"/>
    <w:lvl w:ilvl="0" w:tplc="0409000B">
      <w:start w:val="1"/>
      <w:numFmt w:val="bullet"/>
      <w:lvlText w:val=""/>
      <w:lvlJc w:val="left"/>
      <w:pPr>
        <w:tabs>
          <w:tab w:val="num" w:pos="1669"/>
        </w:tabs>
        <w:ind w:left="1669" w:hanging="360"/>
      </w:pPr>
      <w:rPr>
        <w:rFonts w:ascii="Wingdings" w:hAnsi="Wingdings" w:hint="default"/>
      </w:rPr>
    </w:lvl>
    <w:lvl w:ilvl="1" w:tplc="04090003" w:tentative="1">
      <w:start w:val="1"/>
      <w:numFmt w:val="bullet"/>
      <w:lvlText w:val="o"/>
      <w:lvlJc w:val="left"/>
      <w:pPr>
        <w:tabs>
          <w:tab w:val="num" w:pos="2389"/>
        </w:tabs>
        <w:ind w:left="2389" w:hanging="360"/>
      </w:pPr>
      <w:rPr>
        <w:rFonts w:ascii="Courier New" w:hAnsi="Courier New" w:cs="Courier New" w:hint="default"/>
      </w:rPr>
    </w:lvl>
    <w:lvl w:ilvl="2" w:tplc="04090005" w:tentative="1">
      <w:start w:val="1"/>
      <w:numFmt w:val="bullet"/>
      <w:lvlText w:val=""/>
      <w:lvlJc w:val="left"/>
      <w:pPr>
        <w:tabs>
          <w:tab w:val="num" w:pos="3109"/>
        </w:tabs>
        <w:ind w:left="3109" w:hanging="360"/>
      </w:pPr>
      <w:rPr>
        <w:rFonts w:ascii="Wingdings" w:hAnsi="Wingdings" w:hint="default"/>
      </w:rPr>
    </w:lvl>
    <w:lvl w:ilvl="3" w:tplc="04090001" w:tentative="1">
      <w:start w:val="1"/>
      <w:numFmt w:val="bullet"/>
      <w:lvlText w:val=""/>
      <w:lvlJc w:val="left"/>
      <w:pPr>
        <w:tabs>
          <w:tab w:val="num" w:pos="3829"/>
        </w:tabs>
        <w:ind w:left="3829" w:hanging="360"/>
      </w:pPr>
      <w:rPr>
        <w:rFonts w:ascii="Symbol" w:hAnsi="Symbol" w:hint="default"/>
      </w:rPr>
    </w:lvl>
    <w:lvl w:ilvl="4" w:tplc="04090003" w:tentative="1">
      <w:start w:val="1"/>
      <w:numFmt w:val="bullet"/>
      <w:lvlText w:val="o"/>
      <w:lvlJc w:val="left"/>
      <w:pPr>
        <w:tabs>
          <w:tab w:val="num" w:pos="4549"/>
        </w:tabs>
        <w:ind w:left="4549" w:hanging="360"/>
      </w:pPr>
      <w:rPr>
        <w:rFonts w:ascii="Courier New" w:hAnsi="Courier New" w:cs="Courier New" w:hint="default"/>
      </w:rPr>
    </w:lvl>
    <w:lvl w:ilvl="5" w:tplc="04090005" w:tentative="1">
      <w:start w:val="1"/>
      <w:numFmt w:val="bullet"/>
      <w:lvlText w:val=""/>
      <w:lvlJc w:val="left"/>
      <w:pPr>
        <w:tabs>
          <w:tab w:val="num" w:pos="5269"/>
        </w:tabs>
        <w:ind w:left="5269" w:hanging="360"/>
      </w:pPr>
      <w:rPr>
        <w:rFonts w:ascii="Wingdings" w:hAnsi="Wingdings" w:hint="default"/>
      </w:rPr>
    </w:lvl>
    <w:lvl w:ilvl="6" w:tplc="04090001" w:tentative="1">
      <w:start w:val="1"/>
      <w:numFmt w:val="bullet"/>
      <w:lvlText w:val=""/>
      <w:lvlJc w:val="left"/>
      <w:pPr>
        <w:tabs>
          <w:tab w:val="num" w:pos="5989"/>
        </w:tabs>
        <w:ind w:left="5989" w:hanging="360"/>
      </w:pPr>
      <w:rPr>
        <w:rFonts w:ascii="Symbol" w:hAnsi="Symbol" w:hint="default"/>
      </w:rPr>
    </w:lvl>
    <w:lvl w:ilvl="7" w:tplc="04090003" w:tentative="1">
      <w:start w:val="1"/>
      <w:numFmt w:val="bullet"/>
      <w:lvlText w:val="o"/>
      <w:lvlJc w:val="left"/>
      <w:pPr>
        <w:tabs>
          <w:tab w:val="num" w:pos="6709"/>
        </w:tabs>
        <w:ind w:left="6709" w:hanging="360"/>
      </w:pPr>
      <w:rPr>
        <w:rFonts w:ascii="Courier New" w:hAnsi="Courier New" w:cs="Courier New" w:hint="default"/>
      </w:rPr>
    </w:lvl>
    <w:lvl w:ilvl="8" w:tplc="04090005" w:tentative="1">
      <w:start w:val="1"/>
      <w:numFmt w:val="bullet"/>
      <w:lvlText w:val=""/>
      <w:lvlJc w:val="left"/>
      <w:pPr>
        <w:tabs>
          <w:tab w:val="num" w:pos="7429"/>
        </w:tabs>
        <w:ind w:left="7429" w:hanging="360"/>
      </w:pPr>
      <w:rPr>
        <w:rFonts w:ascii="Wingdings" w:hAnsi="Wingdings" w:hint="default"/>
      </w:rPr>
    </w:lvl>
  </w:abstractNum>
  <w:abstractNum w:abstractNumId="35" w15:restartNumberingAfterBreak="0">
    <w:nsid w:val="4C7F6364"/>
    <w:multiLevelType w:val="hybridMultilevel"/>
    <w:tmpl w:val="8D848BAC"/>
    <w:lvl w:ilvl="0" w:tplc="04090019">
      <w:start w:val="1"/>
      <w:numFmt w:val="lowerLetter"/>
      <w:lvlText w:val="%1."/>
      <w:lvlJc w:val="left"/>
      <w:pPr>
        <w:tabs>
          <w:tab w:val="num" w:pos="1800"/>
        </w:tabs>
        <w:ind w:left="1800" w:hanging="360"/>
      </w:pPr>
      <w:rPr>
        <w:rFonts w:cs="Times New Roman" w:hint="default"/>
        <w:b w:val="0"/>
        <w:color w:val="000000"/>
      </w:rPr>
    </w:lvl>
    <w:lvl w:ilvl="1" w:tplc="04090003" w:tentative="1">
      <w:start w:val="1"/>
      <w:numFmt w:val="bullet"/>
      <w:lvlText w:val="o"/>
      <w:lvlJc w:val="left"/>
      <w:pPr>
        <w:tabs>
          <w:tab w:val="num" w:pos="1260"/>
        </w:tabs>
        <w:ind w:left="1260" w:hanging="360"/>
      </w:pPr>
      <w:rPr>
        <w:rFonts w:ascii="Courier New" w:hAnsi="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36" w15:restartNumberingAfterBreak="0">
    <w:nsid w:val="59E73027"/>
    <w:multiLevelType w:val="hybridMultilevel"/>
    <w:tmpl w:val="FEE2CFCE"/>
    <w:lvl w:ilvl="0" w:tplc="D806FA9C">
      <w:start w:val="1"/>
      <w:numFmt w:val="bullet"/>
      <w:lvlText w:val=""/>
      <w:lvlJc w:val="left"/>
      <w:pPr>
        <w:tabs>
          <w:tab w:val="num" w:pos="2220"/>
        </w:tabs>
        <w:ind w:left="22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D35092C"/>
    <w:multiLevelType w:val="hybridMultilevel"/>
    <w:tmpl w:val="2410BD86"/>
    <w:lvl w:ilvl="0" w:tplc="04090005">
      <w:start w:val="1"/>
      <w:numFmt w:val="bullet"/>
      <w:lvlText w:val=""/>
      <w:lvlJc w:val="left"/>
      <w:pPr>
        <w:tabs>
          <w:tab w:val="num" w:pos="2220"/>
        </w:tabs>
        <w:ind w:left="2220" w:hanging="360"/>
      </w:pPr>
      <w:rPr>
        <w:rFonts w:ascii="Wingdings" w:hAnsi="Wingdings" w:hint="default"/>
        <w:b w:val="0"/>
        <w:i w:val="0"/>
      </w:rPr>
    </w:lvl>
    <w:lvl w:ilvl="1" w:tplc="04090003">
      <w:start w:val="3"/>
      <w:numFmt w:val="upperLetter"/>
      <w:lvlText w:val="%2."/>
      <w:lvlJc w:val="left"/>
      <w:pPr>
        <w:tabs>
          <w:tab w:val="num" w:pos="2880"/>
        </w:tabs>
        <w:ind w:left="2880" w:hanging="360"/>
      </w:pPr>
      <w:rPr>
        <w:rFonts w:hint="default"/>
      </w:rPr>
    </w:lvl>
    <w:lvl w:ilvl="2" w:tplc="04090005">
      <w:start w:val="1"/>
      <w:numFmt w:val="lowerRoman"/>
      <w:lvlText w:val="%3."/>
      <w:lvlJc w:val="right"/>
      <w:pPr>
        <w:tabs>
          <w:tab w:val="num" w:pos="3600"/>
        </w:tabs>
        <w:ind w:left="3600" w:hanging="180"/>
      </w:pPr>
    </w:lvl>
    <w:lvl w:ilvl="3" w:tplc="04090001" w:tentative="1">
      <w:start w:val="1"/>
      <w:numFmt w:val="decimal"/>
      <w:lvlText w:val="%4."/>
      <w:lvlJc w:val="left"/>
      <w:pPr>
        <w:tabs>
          <w:tab w:val="num" w:pos="4320"/>
        </w:tabs>
        <w:ind w:left="4320" w:hanging="360"/>
      </w:pPr>
    </w:lvl>
    <w:lvl w:ilvl="4" w:tplc="04090003" w:tentative="1">
      <w:start w:val="1"/>
      <w:numFmt w:val="lowerLetter"/>
      <w:lvlText w:val="%5."/>
      <w:lvlJc w:val="left"/>
      <w:pPr>
        <w:tabs>
          <w:tab w:val="num" w:pos="5040"/>
        </w:tabs>
        <w:ind w:left="5040" w:hanging="360"/>
      </w:pPr>
    </w:lvl>
    <w:lvl w:ilvl="5" w:tplc="04090005" w:tentative="1">
      <w:start w:val="1"/>
      <w:numFmt w:val="lowerRoman"/>
      <w:lvlText w:val="%6."/>
      <w:lvlJc w:val="right"/>
      <w:pPr>
        <w:tabs>
          <w:tab w:val="num" w:pos="5760"/>
        </w:tabs>
        <w:ind w:left="5760" w:hanging="180"/>
      </w:pPr>
    </w:lvl>
    <w:lvl w:ilvl="6" w:tplc="04090001" w:tentative="1">
      <w:start w:val="1"/>
      <w:numFmt w:val="decimal"/>
      <w:lvlText w:val="%7."/>
      <w:lvlJc w:val="left"/>
      <w:pPr>
        <w:tabs>
          <w:tab w:val="num" w:pos="6480"/>
        </w:tabs>
        <w:ind w:left="6480" w:hanging="360"/>
      </w:pPr>
    </w:lvl>
    <w:lvl w:ilvl="7" w:tplc="04090003" w:tentative="1">
      <w:start w:val="1"/>
      <w:numFmt w:val="lowerLetter"/>
      <w:lvlText w:val="%8."/>
      <w:lvlJc w:val="left"/>
      <w:pPr>
        <w:tabs>
          <w:tab w:val="num" w:pos="7200"/>
        </w:tabs>
        <w:ind w:left="7200" w:hanging="360"/>
      </w:pPr>
    </w:lvl>
    <w:lvl w:ilvl="8" w:tplc="04090005" w:tentative="1">
      <w:start w:val="1"/>
      <w:numFmt w:val="lowerRoman"/>
      <w:lvlText w:val="%9."/>
      <w:lvlJc w:val="right"/>
      <w:pPr>
        <w:tabs>
          <w:tab w:val="num" w:pos="7920"/>
        </w:tabs>
        <w:ind w:left="7920" w:hanging="180"/>
      </w:pPr>
    </w:lvl>
  </w:abstractNum>
  <w:abstractNum w:abstractNumId="38" w15:restartNumberingAfterBreak="0">
    <w:nsid w:val="5F713E8D"/>
    <w:multiLevelType w:val="hybridMultilevel"/>
    <w:tmpl w:val="AE70A1C6"/>
    <w:lvl w:ilvl="0" w:tplc="59B8402C">
      <w:start w:val="1"/>
      <w:numFmt w:val="bullet"/>
      <w:lvlText w:val=""/>
      <w:lvlJc w:val="left"/>
      <w:pPr>
        <w:tabs>
          <w:tab w:val="num" w:pos="1800"/>
        </w:tabs>
        <w:ind w:left="1800" w:hanging="360"/>
      </w:pPr>
      <w:rPr>
        <w:rFonts w:ascii="Wingdings" w:hAnsi="Wingdings" w:hint="default"/>
      </w:rPr>
    </w:lvl>
    <w:lvl w:ilvl="1" w:tplc="04090019" w:tentative="1">
      <w:start w:val="1"/>
      <w:numFmt w:val="bullet"/>
      <w:lvlText w:val="o"/>
      <w:lvlJc w:val="left"/>
      <w:pPr>
        <w:tabs>
          <w:tab w:val="num" w:pos="1800"/>
        </w:tabs>
        <w:ind w:left="1800" w:hanging="360"/>
      </w:pPr>
      <w:rPr>
        <w:rFonts w:ascii="Courier New" w:hAnsi="Courier New" w:cs="Courier New" w:hint="default"/>
      </w:rPr>
    </w:lvl>
    <w:lvl w:ilvl="2" w:tplc="0409001B">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61F42AA3"/>
    <w:multiLevelType w:val="hybridMultilevel"/>
    <w:tmpl w:val="A156DE68"/>
    <w:lvl w:ilvl="0" w:tplc="04090019">
      <w:start w:val="1"/>
      <w:numFmt w:val="lowerLetter"/>
      <w:lvlText w:val="%1."/>
      <w:lvlJc w:val="left"/>
      <w:pPr>
        <w:tabs>
          <w:tab w:val="num" w:pos="1800"/>
        </w:tabs>
        <w:ind w:left="1800" w:hanging="360"/>
      </w:pPr>
      <w:rPr>
        <w:rFonts w:cs="Times New Roman" w:hint="default"/>
        <w:b w:val="0"/>
        <w:color w:val="000000"/>
      </w:rPr>
    </w:lvl>
    <w:lvl w:ilvl="1" w:tplc="F098C17E">
      <w:start w:val="1"/>
      <w:numFmt w:val="lowerLetter"/>
      <w:lvlText w:val="%2."/>
      <w:lvlJc w:val="left"/>
      <w:pPr>
        <w:tabs>
          <w:tab w:val="num" w:pos="2415"/>
        </w:tabs>
        <w:ind w:left="2415" w:hanging="1755"/>
      </w:pPr>
      <w:rPr>
        <w:rFonts w:cs="Times New Roman" w:hint="default"/>
      </w:rPr>
    </w:lvl>
    <w:lvl w:ilvl="2" w:tplc="04090005" w:tentative="1">
      <w:start w:val="1"/>
      <w:numFmt w:val="bullet"/>
      <w:lvlText w:val=""/>
      <w:lvlJc w:val="left"/>
      <w:pPr>
        <w:tabs>
          <w:tab w:val="num" w:pos="1740"/>
        </w:tabs>
        <w:ind w:left="1740" w:hanging="360"/>
      </w:pPr>
      <w:rPr>
        <w:rFonts w:ascii="Wingdings" w:hAnsi="Wingdings" w:hint="default"/>
      </w:rPr>
    </w:lvl>
    <w:lvl w:ilvl="3" w:tplc="04090001" w:tentative="1">
      <w:start w:val="1"/>
      <w:numFmt w:val="bullet"/>
      <w:lvlText w:val=""/>
      <w:lvlJc w:val="left"/>
      <w:pPr>
        <w:tabs>
          <w:tab w:val="num" w:pos="2460"/>
        </w:tabs>
        <w:ind w:left="2460" w:hanging="360"/>
      </w:pPr>
      <w:rPr>
        <w:rFonts w:ascii="Symbol" w:hAnsi="Symbol" w:hint="default"/>
      </w:rPr>
    </w:lvl>
    <w:lvl w:ilvl="4" w:tplc="04090003" w:tentative="1">
      <w:start w:val="1"/>
      <w:numFmt w:val="bullet"/>
      <w:lvlText w:val="o"/>
      <w:lvlJc w:val="left"/>
      <w:pPr>
        <w:tabs>
          <w:tab w:val="num" w:pos="3180"/>
        </w:tabs>
        <w:ind w:left="3180" w:hanging="360"/>
      </w:pPr>
      <w:rPr>
        <w:rFonts w:ascii="Courier New" w:hAnsi="Courier New" w:hint="default"/>
      </w:rPr>
    </w:lvl>
    <w:lvl w:ilvl="5" w:tplc="04090005" w:tentative="1">
      <w:start w:val="1"/>
      <w:numFmt w:val="bullet"/>
      <w:lvlText w:val=""/>
      <w:lvlJc w:val="left"/>
      <w:pPr>
        <w:tabs>
          <w:tab w:val="num" w:pos="3900"/>
        </w:tabs>
        <w:ind w:left="3900" w:hanging="360"/>
      </w:pPr>
      <w:rPr>
        <w:rFonts w:ascii="Wingdings" w:hAnsi="Wingdings" w:hint="default"/>
      </w:rPr>
    </w:lvl>
    <w:lvl w:ilvl="6" w:tplc="04090001" w:tentative="1">
      <w:start w:val="1"/>
      <w:numFmt w:val="bullet"/>
      <w:lvlText w:val=""/>
      <w:lvlJc w:val="left"/>
      <w:pPr>
        <w:tabs>
          <w:tab w:val="num" w:pos="4620"/>
        </w:tabs>
        <w:ind w:left="4620" w:hanging="360"/>
      </w:pPr>
      <w:rPr>
        <w:rFonts w:ascii="Symbol" w:hAnsi="Symbol" w:hint="default"/>
      </w:rPr>
    </w:lvl>
    <w:lvl w:ilvl="7" w:tplc="04090003" w:tentative="1">
      <w:start w:val="1"/>
      <w:numFmt w:val="bullet"/>
      <w:lvlText w:val="o"/>
      <w:lvlJc w:val="left"/>
      <w:pPr>
        <w:tabs>
          <w:tab w:val="num" w:pos="5340"/>
        </w:tabs>
        <w:ind w:left="5340" w:hanging="360"/>
      </w:pPr>
      <w:rPr>
        <w:rFonts w:ascii="Courier New" w:hAnsi="Courier New" w:hint="default"/>
      </w:rPr>
    </w:lvl>
    <w:lvl w:ilvl="8" w:tplc="04090005" w:tentative="1">
      <w:start w:val="1"/>
      <w:numFmt w:val="bullet"/>
      <w:lvlText w:val=""/>
      <w:lvlJc w:val="left"/>
      <w:pPr>
        <w:tabs>
          <w:tab w:val="num" w:pos="6060"/>
        </w:tabs>
        <w:ind w:left="6060" w:hanging="360"/>
      </w:pPr>
      <w:rPr>
        <w:rFonts w:ascii="Wingdings" w:hAnsi="Wingdings" w:hint="default"/>
      </w:rPr>
    </w:lvl>
  </w:abstractNum>
  <w:abstractNum w:abstractNumId="40" w15:restartNumberingAfterBreak="0">
    <w:nsid w:val="67C07B1B"/>
    <w:multiLevelType w:val="hybridMultilevel"/>
    <w:tmpl w:val="3850E26C"/>
    <w:lvl w:ilvl="0" w:tplc="FACE38EA">
      <w:start w:val="1"/>
      <w:numFmt w:val="decimal"/>
      <w:lvlText w:val="%1)"/>
      <w:lvlJc w:val="left"/>
      <w:pPr>
        <w:tabs>
          <w:tab w:val="num" w:pos="2220"/>
        </w:tabs>
        <w:ind w:left="2220" w:hanging="360"/>
      </w:pPr>
      <w:rPr>
        <w:rFonts w:ascii="Times New Roman" w:eastAsia="Times New Roman" w:hAnsi="Times New Roman" w:cs="Times New Roman" w:hint="default"/>
        <w:b w:val="0"/>
        <w:i w:val="0"/>
      </w:rPr>
    </w:lvl>
    <w:lvl w:ilvl="1" w:tplc="04090003">
      <w:start w:val="3"/>
      <w:numFmt w:val="upperLetter"/>
      <w:lvlText w:val="%2."/>
      <w:lvlJc w:val="left"/>
      <w:pPr>
        <w:tabs>
          <w:tab w:val="num" w:pos="2880"/>
        </w:tabs>
        <w:ind w:left="2880" w:hanging="360"/>
      </w:pPr>
      <w:rPr>
        <w:rFonts w:cs="Times New Roman" w:hint="default"/>
      </w:rPr>
    </w:lvl>
    <w:lvl w:ilvl="2" w:tplc="04090005">
      <w:start w:val="1"/>
      <w:numFmt w:val="lowerRoman"/>
      <w:lvlText w:val="%3."/>
      <w:lvlJc w:val="right"/>
      <w:pPr>
        <w:tabs>
          <w:tab w:val="num" w:pos="3600"/>
        </w:tabs>
        <w:ind w:left="3600" w:hanging="180"/>
      </w:pPr>
      <w:rPr>
        <w:rFonts w:cs="Times New Roman"/>
      </w:rPr>
    </w:lvl>
    <w:lvl w:ilvl="3" w:tplc="04090001" w:tentative="1">
      <w:start w:val="1"/>
      <w:numFmt w:val="decimal"/>
      <w:lvlText w:val="%4."/>
      <w:lvlJc w:val="left"/>
      <w:pPr>
        <w:tabs>
          <w:tab w:val="num" w:pos="4320"/>
        </w:tabs>
        <w:ind w:left="4320" w:hanging="360"/>
      </w:pPr>
      <w:rPr>
        <w:rFonts w:cs="Times New Roman"/>
      </w:rPr>
    </w:lvl>
    <w:lvl w:ilvl="4" w:tplc="04090003" w:tentative="1">
      <w:start w:val="1"/>
      <w:numFmt w:val="lowerLetter"/>
      <w:lvlText w:val="%5."/>
      <w:lvlJc w:val="left"/>
      <w:pPr>
        <w:tabs>
          <w:tab w:val="num" w:pos="5040"/>
        </w:tabs>
        <w:ind w:left="5040" w:hanging="360"/>
      </w:pPr>
      <w:rPr>
        <w:rFonts w:cs="Times New Roman"/>
      </w:rPr>
    </w:lvl>
    <w:lvl w:ilvl="5" w:tplc="04090005" w:tentative="1">
      <w:start w:val="1"/>
      <w:numFmt w:val="lowerRoman"/>
      <w:lvlText w:val="%6."/>
      <w:lvlJc w:val="right"/>
      <w:pPr>
        <w:tabs>
          <w:tab w:val="num" w:pos="5760"/>
        </w:tabs>
        <w:ind w:left="5760" w:hanging="180"/>
      </w:pPr>
      <w:rPr>
        <w:rFonts w:cs="Times New Roman"/>
      </w:rPr>
    </w:lvl>
    <w:lvl w:ilvl="6" w:tplc="04090001" w:tentative="1">
      <w:start w:val="1"/>
      <w:numFmt w:val="decimal"/>
      <w:lvlText w:val="%7."/>
      <w:lvlJc w:val="left"/>
      <w:pPr>
        <w:tabs>
          <w:tab w:val="num" w:pos="6480"/>
        </w:tabs>
        <w:ind w:left="6480" w:hanging="360"/>
      </w:pPr>
      <w:rPr>
        <w:rFonts w:cs="Times New Roman"/>
      </w:rPr>
    </w:lvl>
    <w:lvl w:ilvl="7" w:tplc="04090003" w:tentative="1">
      <w:start w:val="1"/>
      <w:numFmt w:val="lowerLetter"/>
      <w:lvlText w:val="%8."/>
      <w:lvlJc w:val="left"/>
      <w:pPr>
        <w:tabs>
          <w:tab w:val="num" w:pos="7200"/>
        </w:tabs>
        <w:ind w:left="7200" w:hanging="360"/>
      </w:pPr>
      <w:rPr>
        <w:rFonts w:cs="Times New Roman"/>
      </w:rPr>
    </w:lvl>
    <w:lvl w:ilvl="8" w:tplc="04090005" w:tentative="1">
      <w:start w:val="1"/>
      <w:numFmt w:val="lowerRoman"/>
      <w:lvlText w:val="%9."/>
      <w:lvlJc w:val="right"/>
      <w:pPr>
        <w:tabs>
          <w:tab w:val="num" w:pos="7920"/>
        </w:tabs>
        <w:ind w:left="7920" w:hanging="180"/>
      </w:pPr>
      <w:rPr>
        <w:rFonts w:cs="Times New Roman"/>
      </w:rPr>
    </w:lvl>
  </w:abstractNum>
  <w:abstractNum w:abstractNumId="41" w15:restartNumberingAfterBreak="0">
    <w:nsid w:val="67C40DB0"/>
    <w:multiLevelType w:val="multilevel"/>
    <w:tmpl w:val="B56EE3AC"/>
    <w:lvl w:ilvl="0">
      <w:start w:val="1"/>
      <w:numFmt w:val="upperRoman"/>
      <w:lvlText w:val="%1."/>
      <w:lvlJc w:val="left"/>
      <w:pPr>
        <w:ind w:left="720" w:hanging="720"/>
      </w:pPr>
      <w:rPr>
        <w:rFonts w:ascii="(normal text)" w:hAnsi="(normal tex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ind w:left="1440" w:hanging="720"/>
      </w:pPr>
      <w:rPr>
        <w:rFonts w:ascii="(normal text)" w:hAnsi="(normal tex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ind w:left="2160" w:hanging="720"/>
      </w:pPr>
      <w:rPr>
        <w:rFonts w:ascii="(normal text)" w:hAnsi="(normal tex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ind w:left="2880" w:hanging="720"/>
      </w:pPr>
      <w:rPr>
        <w:rFonts w:ascii="(normal text)" w:hAnsi="(normal tex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Heading5"/>
      <w:lvlText w:val="%5."/>
      <w:lvlJc w:val="left"/>
      <w:pPr>
        <w:ind w:left="3600" w:hanging="720"/>
      </w:pPr>
      <w:rPr>
        <w:rFonts w:ascii="(normal text)" w:hAnsi="(normal tex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eading6"/>
      <w:lvlText w:val="(%6)"/>
      <w:lvlJc w:val="left"/>
      <w:pPr>
        <w:ind w:left="4320" w:hanging="720"/>
      </w:pPr>
      <w:rPr>
        <w:rFonts w:ascii="(normal text)" w:hAnsi="(normal tex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pStyle w:val="Heading7"/>
      <w:lvlText w:val="(%7)"/>
      <w:lvlJc w:val="left"/>
      <w:pPr>
        <w:ind w:left="5040" w:hanging="720"/>
      </w:pPr>
      <w:rPr>
        <w:rFonts w:ascii="(normal text)" w:hAnsi="(normal tex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Heading8"/>
      <w:lvlText w:val="(%8)"/>
      <w:lvlJc w:val="left"/>
      <w:pPr>
        <w:ind w:left="5760" w:hanging="720"/>
      </w:pPr>
      <w:rPr>
        <w:rFonts w:ascii="(normal text)" w:hAnsi="(normal tex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Heading9"/>
      <w:suff w:val="nothing"/>
      <w:lvlText w:val=""/>
      <w:lvlJc w:val="left"/>
      <w:pPr>
        <w:ind w:left="0" w:firstLine="0"/>
      </w:pPr>
      <w:rPr>
        <w:rFonts w:ascii="(normal text)" w:hAnsi="(normal tex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6BA035E8"/>
    <w:multiLevelType w:val="hybridMultilevel"/>
    <w:tmpl w:val="9D149B6C"/>
    <w:lvl w:ilvl="0" w:tplc="FFFFFFFF">
      <w:start w:val="1"/>
      <w:numFmt w:val="bullet"/>
      <w:lvlText w:val=""/>
      <w:lvlJc w:val="left"/>
      <w:pPr>
        <w:tabs>
          <w:tab w:val="num" w:pos="2220"/>
        </w:tabs>
        <w:ind w:left="2220" w:hanging="360"/>
      </w:pPr>
      <w:rPr>
        <w:rFonts w:ascii="Wingdings" w:hAnsi="Wingdings" w:hint="default"/>
      </w:rPr>
    </w:lvl>
    <w:lvl w:ilvl="1" w:tplc="FFFFFFFF" w:tentative="1">
      <w:start w:val="1"/>
      <w:numFmt w:val="bullet"/>
      <w:lvlText w:val="o"/>
      <w:lvlJc w:val="left"/>
      <w:pPr>
        <w:tabs>
          <w:tab w:val="num" w:pos="3240"/>
        </w:tabs>
        <w:ind w:left="3240" w:hanging="360"/>
      </w:pPr>
      <w:rPr>
        <w:rFonts w:ascii="Courier New" w:hAnsi="Courier New" w:cs="Symbol" w:hint="default"/>
      </w:rPr>
    </w:lvl>
    <w:lvl w:ilvl="2" w:tplc="FFFFFFFF" w:tentative="1">
      <w:start w:val="1"/>
      <w:numFmt w:val="bullet"/>
      <w:lvlText w:val=""/>
      <w:lvlJc w:val="left"/>
      <w:pPr>
        <w:tabs>
          <w:tab w:val="num" w:pos="3960"/>
        </w:tabs>
        <w:ind w:left="3960" w:hanging="360"/>
      </w:pPr>
      <w:rPr>
        <w:rFonts w:ascii="Wingdings" w:hAnsi="Wingdings" w:hint="default"/>
      </w:rPr>
    </w:lvl>
    <w:lvl w:ilvl="3" w:tplc="FFFFFFFF" w:tentative="1">
      <w:start w:val="1"/>
      <w:numFmt w:val="bullet"/>
      <w:lvlText w:val=""/>
      <w:lvlJc w:val="left"/>
      <w:pPr>
        <w:tabs>
          <w:tab w:val="num" w:pos="4680"/>
        </w:tabs>
        <w:ind w:left="4680" w:hanging="360"/>
      </w:pPr>
      <w:rPr>
        <w:rFonts w:ascii="Symbol" w:hAnsi="Symbol" w:hint="default"/>
      </w:rPr>
    </w:lvl>
    <w:lvl w:ilvl="4" w:tplc="FFFFFFFF" w:tentative="1">
      <w:start w:val="1"/>
      <w:numFmt w:val="bullet"/>
      <w:lvlText w:val="o"/>
      <w:lvlJc w:val="left"/>
      <w:pPr>
        <w:tabs>
          <w:tab w:val="num" w:pos="5400"/>
        </w:tabs>
        <w:ind w:left="5400" w:hanging="360"/>
      </w:pPr>
      <w:rPr>
        <w:rFonts w:ascii="Courier New" w:hAnsi="Courier New" w:cs="Symbol" w:hint="default"/>
      </w:rPr>
    </w:lvl>
    <w:lvl w:ilvl="5" w:tplc="FFFFFFFF" w:tentative="1">
      <w:start w:val="1"/>
      <w:numFmt w:val="bullet"/>
      <w:lvlText w:val=""/>
      <w:lvlJc w:val="left"/>
      <w:pPr>
        <w:tabs>
          <w:tab w:val="num" w:pos="6120"/>
        </w:tabs>
        <w:ind w:left="6120" w:hanging="360"/>
      </w:pPr>
      <w:rPr>
        <w:rFonts w:ascii="Wingdings" w:hAnsi="Wingdings" w:hint="default"/>
      </w:rPr>
    </w:lvl>
    <w:lvl w:ilvl="6" w:tplc="FFFFFFFF" w:tentative="1">
      <w:start w:val="1"/>
      <w:numFmt w:val="bullet"/>
      <w:lvlText w:val=""/>
      <w:lvlJc w:val="left"/>
      <w:pPr>
        <w:tabs>
          <w:tab w:val="num" w:pos="6840"/>
        </w:tabs>
        <w:ind w:left="6840" w:hanging="360"/>
      </w:pPr>
      <w:rPr>
        <w:rFonts w:ascii="Symbol" w:hAnsi="Symbol" w:hint="default"/>
      </w:rPr>
    </w:lvl>
    <w:lvl w:ilvl="7" w:tplc="FFFFFFFF" w:tentative="1">
      <w:start w:val="1"/>
      <w:numFmt w:val="bullet"/>
      <w:lvlText w:val="o"/>
      <w:lvlJc w:val="left"/>
      <w:pPr>
        <w:tabs>
          <w:tab w:val="num" w:pos="7560"/>
        </w:tabs>
        <w:ind w:left="7560" w:hanging="360"/>
      </w:pPr>
      <w:rPr>
        <w:rFonts w:ascii="Courier New" w:hAnsi="Courier New" w:cs="Symbol" w:hint="default"/>
      </w:rPr>
    </w:lvl>
    <w:lvl w:ilvl="8" w:tplc="FFFFFFFF" w:tentative="1">
      <w:start w:val="1"/>
      <w:numFmt w:val="bullet"/>
      <w:lvlText w:val=""/>
      <w:lvlJc w:val="left"/>
      <w:pPr>
        <w:tabs>
          <w:tab w:val="num" w:pos="8280"/>
        </w:tabs>
        <w:ind w:left="8280" w:hanging="360"/>
      </w:pPr>
      <w:rPr>
        <w:rFonts w:ascii="Wingdings" w:hAnsi="Wingdings" w:hint="default"/>
      </w:rPr>
    </w:lvl>
  </w:abstractNum>
  <w:abstractNum w:abstractNumId="43" w15:restartNumberingAfterBreak="0">
    <w:nsid w:val="75311E72"/>
    <w:multiLevelType w:val="hybridMultilevel"/>
    <w:tmpl w:val="9094028E"/>
    <w:lvl w:ilvl="0" w:tplc="8528CA50">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7D533867"/>
    <w:multiLevelType w:val="hybridMultilevel"/>
    <w:tmpl w:val="EE7A5FE8"/>
    <w:lvl w:ilvl="0" w:tplc="863AD296">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863AD296"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5" w15:restartNumberingAfterBreak="0">
    <w:nsid w:val="7DC11904"/>
    <w:multiLevelType w:val="hybridMultilevel"/>
    <w:tmpl w:val="D7EC2042"/>
    <w:lvl w:ilvl="0" w:tplc="D806FA9C">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660"/>
        </w:tabs>
        <w:ind w:left="660" w:hanging="360"/>
      </w:pPr>
      <w:rPr>
        <w:rFonts w:ascii="Courier New" w:hAnsi="Courier New" w:hint="default"/>
      </w:rPr>
    </w:lvl>
    <w:lvl w:ilvl="2" w:tplc="04090005" w:tentative="1">
      <w:start w:val="1"/>
      <w:numFmt w:val="bullet"/>
      <w:lvlText w:val=""/>
      <w:lvlJc w:val="left"/>
      <w:pPr>
        <w:tabs>
          <w:tab w:val="num" w:pos="1380"/>
        </w:tabs>
        <w:ind w:left="1380" w:hanging="360"/>
      </w:pPr>
      <w:rPr>
        <w:rFonts w:ascii="Wingdings" w:hAnsi="Wingdings" w:hint="default"/>
      </w:rPr>
    </w:lvl>
    <w:lvl w:ilvl="3" w:tplc="04090001" w:tentative="1">
      <w:start w:val="1"/>
      <w:numFmt w:val="bullet"/>
      <w:lvlText w:val=""/>
      <w:lvlJc w:val="left"/>
      <w:pPr>
        <w:tabs>
          <w:tab w:val="num" w:pos="2100"/>
        </w:tabs>
        <w:ind w:left="2100" w:hanging="360"/>
      </w:pPr>
      <w:rPr>
        <w:rFonts w:ascii="Symbol" w:hAnsi="Symbol" w:hint="default"/>
      </w:rPr>
    </w:lvl>
    <w:lvl w:ilvl="4" w:tplc="04090003" w:tentative="1">
      <w:start w:val="1"/>
      <w:numFmt w:val="bullet"/>
      <w:lvlText w:val="o"/>
      <w:lvlJc w:val="left"/>
      <w:pPr>
        <w:tabs>
          <w:tab w:val="num" w:pos="2820"/>
        </w:tabs>
        <w:ind w:left="2820" w:hanging="360"/>
      </w:pPr>
      <w:rPr>
        <w:rFonts w:ascii="Courier New" w:hAnsi="Courier New" w:hint="default"/>
      </w:rPr>
    </w:lvl>
    <w:lvl w:ilvl="5" w:tplc="04090005" w:tentative="1">
      <w:start w:val="1"/>
      <w:numFmt w:val="bullet"/>
      <w:lvlText w:val=""/>
      <w:lvlJc w:val="left"/>
      <w:pPr>
        <w:tabs>
          <w:tab w:val="num" w:pos="3540"/>
        </w:tabs>
        <w:ind w:left="3540" w:hanging="360"/>
      </w:pPr>
      <w:rPr>
        <w:rFonts w:ascii="Wingdings" w:hAnsi="Wingdings" w:hint="default"/>
      </w:rPr>
    </w:lvl>
    <w:lvl w:ilvl="6" w:tplc="04090001" w:tentative="1">
      <w:start w:val="1"/>
      <w:numFmt w:val="bullet"/>
      <w:lvlText w:val=""/>
      <w:lvlJc w:val="left"/>
      <w:pPr>
        <w:tabs>
          <w:tab w:val="num" w:pos="4260"/>
        </w:tabs>
        <w:ind w:left="4260" w:hanging="360"/>
      </w:pPr>
      <w:rPr>
        <w:rFonts w:ascii="Symbol" w:hAnsi="Symbol" w:hint="default"/>
      </w:rPr>
    </w:lvl>
    <w:lvl w:ilvl="7" w:tplc="04090003" w:tentative="1">
      <w:start w:val="1"/>
      <w:numFmt w:val="bullet"/>
      <w:lvlText w:val="o"/>
      <w:lvlJc w:val="left"/>
      <w:pPr>
        <w:tabs>
          <w:tab w:val="num" w:pos="4980"/>
        </w:tabs>
        <w:ind w:left="4980" w:hanging="360"/>
      </w:pPr>
      <w:rPr>
        <w:rFonts w:ascii="Courier New" w:hAnsi="Courier New" w:hint="default"/>
      </w:rPr>
    </w:lvl>
    <w:lvl w:ilvl="8" w:tplc="04090005" w:tentative="1">
      <w:start w:val="1"/>
      <w:numFmt w:val="bullet"/>
      <w:lvlText w:val=""/>
      <w:lvlJc w:val="left"/>
      <w:pPr>
        <w:tabs>
          <w:tab w:val="num" w:pos="5700"/>
        </w:tabs>
        <w:ind w:left="5700" w:hanging="360"/>
      </w:pPr>
      <w:rPr>
        <w:rFonts w:ascii="Wingdings" w:hAnsi="Wingdings" w:hint="default"/>
      </w:rPr>
    </w:lvl>
  </w:abstractNum>
  <w:num w:numId="1">
    <w:abstractNumId w:val="18"/>
  </w:num>
  <w:num w:numId="2">
    <w:abstractNumId w:val="41"/>
  </w:num>
  <w:num w:numId="3">
    <w:abstractNumId w:val="12"/>
  </w:num>
  <w:num w:numId="4">
    <w:abstractNumId w:val="28"/>
  </w:num>
  <w:num w:numId="5">
    <w:abstractNumId w:val="16"/>
  </w:num>
  <w:num w:numId="6">
    <w:abstractNumId w:val="15"/>
  </w:num>
  <w:num w:numId="7">
    <w:abstractNumId w:val="21"/>
  </w:num>
  <w:num w:numId="8">
    <w:abstractNumId w:val="31"/>
  </w:num>
  <w:num w:numId="9">
    <w:abstractNumId w:val="11"/>
  </w:num>
  <w:num w:numId="10">
    <w:abstractNumId w:val="27"/>
  </w:num>
  <w:num w:numId="11">
    <w:abstractNumId w:val="22"/>
  </w:num>
  <w:num w:numId="12">
    <w:abstractNumId w:val="19"/>
  </w:num>
  <w:num w:numId="13">
    <w:abstractNumId w:val="34"/>
  </w:num>
  <w:num w:numId="14">
    <w:abstractNumId w:val="26"/>
  </w:num>
  <w:num w:numId="15">
    <w:abstractNumId w:val="38"/>
  </w:num>
  <w:num w:numId="16">
    <w:abstractNumId w:val="44"/>
  </w:num>
  <w:num w:numId="17">
    <w:abstractNumId w:val="14"/>
  </w:num>
  <w:num w:numId="18">
    <w:abstractNumId w:val="20"/>
  </w:num>
  <w:num w:numId="19">
    <w:abstractNumId w:val="30"/>
  </w:num>
  <w:num w:numId="20">
    <w:abstractNumId w:val="13"/>
  </w:num>
  <w:num w:numId="21">
    <w:abstractNumId w:val="24"/>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32"/>
  </w:num>
  <w:num w:numId="33">
    <w:abstractNumId w:val="10"/>
  </w:num>
  <w:num w:numId="34">
    <w:abstractNumId w:val="17"/>
  </w:num>
  <w:num w:numId="35">
    <w:abstractNumId w:val="42"/>
  </w:num>
  <w:num w:numId="36">
    <w:abstractNumId w:val="29"/>
  </w:num>
  <w:num w:numId="37">
    <w:abstractNumId w:val="23"/>
  </w:num>
  <w:num w:numId="38">
    <w:abstractNumId w:val="37"/>
  </w:num>
  <w:num w:numId="39">
    <w:abstractNumId w:val="25"/>
  </w:num>
  <w:num w:numId="40">
    <w:abstractNumId w:val="33"/>
  </w:num>
  <w:num w:numId="41">
    <w:abstractNumId w:val="40"/>
  </w:num>
  <w:num w:numId="42">
    <w:abstractNumId w:val="36"/>
  </w:num>
  <w:num w:numId="43">
    <w:abstractNumId w:val="45"/>
  </w:num>
  <w:num w:numId="44">
    <w:abstractNumId w:val="39"/>
  </w:num>
  <w:num w:numId="45">
    <w:abstractNumId w:val="35"/>
  </w:num>
  <w:num w:numId="46">
    <w:abstractNumId w:val="4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view w:val="normal"/>
  <w:zoom w:percent="100"/>
  <w:removePersonalInformation/>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B46"/>
    <w:rsid w:val="0000068B"/>
    <w:rsid w:val="000007C8"/>
    <w:rsid w:val="00000829"/>
    <w:rsid w:val="00000E95"/>
    <w:rsid w:val="00001786"/>
    <w:rsid w:val="000018B1"/>
    <w:rsid w:val="00002777"/>
    <w:rsid w:val="00002AF2"/>
    <w:rsid w:val="00002C04"/>
    <w:rsid w:val="00002F65"/>
    <w:rsid w:val="00003AB9"/>
    <w:rsid w:val="00004164"/>
    <w:rsid w:val="00004731"/>
    <w:rsid w:val="00004C6B"/>
    <w:rsid w:val="00005278"/>
    <w:rsid w:val="000055C2"/>
    <w:rsid w:val="00005EB8"/>
    <w:rsid w:val="000066C2"/>
    <w:rsid w:val="00006BC1"/>
    <w:rsid w:val="00007017"/>
    <w:rsid w:val="0000712C"/>
    <w:rsid w:val="000079FC"/>
    <w:rsid w:val="00007A56"/>
    <w:rsid w:val="0001002C"/>
    <w:rsid w:val="000105A3"/>
    <w:rsid w:val="00011071"/>
    <w:rsid w:val="00011496"/>
    <w:rsid w:val="000114DF"/>
    <w:rsid w:val="00011CAA"/>
    <w:rsid w:val="00012045"/>
    <w:rsid w:val="00012671"/>
    <w:rsid w:val="00012801"/>
    <w:rsid w:val="00012871"/>
    <w:rsid w:val="00012B5A"/>
    <w:rsid w:val="0001377F"/>
    <w:rsid w:val="00013854"/>
    <w:rsid w:val="00013B41"/>
    <w:rsid w:val="000143E4"/>
    <w:rsid w:val="000146BB"/>
    <w:rsid w:val="00014708"/>
    <w:rsid w:val="00014782"/>
    <w:rsid w:val="00014CB1"/>
    <w:rsid w:val="00015B8C"/>
    <w:rsid w:val="00015C37"/>
    <w:rsid w:val="00015CD2"/>
    <w:rsid w:val="00015D11"/>
    <w:rsid w:val="00016085"/>
    <w:rsid w:val="000177E3"/>
    <w:rsid w:val="00017C7F"/>
    <w:rsid w:val="00020890"/>
    <w:rsid w:val="000208B1"/>
    <w:rsid w:val="000209BC"/>
    <w:rsid w:val="00020BDB"/>
    <w:rsid w:val="00020C1F"/>
    <w:rsid w:val="00020C49"/>
    <w:rsid w:val="00020CE6"/>
    <w:rsid w:val="0002129B"/>
    <w:rsid w:val="00021DEA"/>
    <w:rsid w:val="00022223"/>
    <w:rsid w:val="00023808"/>
    <w:rsid w:val="000239E3"/>
    <w:rsid w:val="00024185"/>
    <w:rsid w:val="000246AF"/>
    <w:rsid w:val="00025AD1"/>
    <w:rsid w:val="00025B58"/>
    <w:rsid w:val="00025E26"/>
    <w:rsid w:val="0002631B"/>
    <w:rsid w:val="000272F9"/>
    <w:rsid w:val="00027406"/>
    <w:rsid w:val="00027747"/>
    <w:rsid w:val="00027BD6"/>
    <w:rsid w:val="00027C3D"/>
    <w:rsid w:val="0003026F"/>
    <w:rsid w:val="00030618"/>
    <w:rsid w:val="0003098B"/>
    <w:rsid w:val="00030B26"/>
    <w:rsid w:val="0003118E"/>
    <w:rsid w:val="000316FA"/>
    <w:rsid w:val="000319FA"/>
    <w:rsid w:val="00031DC5"/>
    <w:rsid w:val="000320D7"/>
    <w:rsid w:val="00032F15"/>
    <w:rsid w:val="00033535"/>
    <w:rsid w:val="000340C6"/>
    <w:rsid w:val="00034425"/>
    <w:rsid w:val="0003458E"/>
    <w:rsid w:val="00034C14"/>
    <w:rsid w:val="0003532E"/>
    <w:rsid w:val="000354AC"/>
    <w:rsid w:val="0003592E"/>
    <w:rsid w:val="0003598A"/>
    <w:rsid w:val="00035C5F"/>
    <w:rsid w:val="00035CD6"/>
    <w:rsid w:val="00035F23"/>
    <w:rsid w:val="00035FB3"/>
    <w:rsid w:val="00036547"/>
    <w:rsid w:val="00036CFD"/>
    <w:rsid w:val="00036D65"/>
    <w:rsid w:val="00037023"/>
    <w:rsid w:val="000406F7"/>
    <w:rsid w:val="000412ED"/>
    <w:rsid w:val="000413D6"/>
    <w:rsid w:val="000418AC"/>
    <w:rsid w:val="00041D26"/>
    <w:rsid w:val="00041EF9"/>
    <w:rsid w:val="000420CE"/>
    <w:rsid w:val="0004219F"/>
    <w:rsid w:val="00042436"/>
    <w:rsid w:val="00042653"/>
    <w:rsid w:val="00043123"/>
    <w:rsid w:val="00043345"/>
    <w:rsid w:val="0004414C"/>
    <w:rsid w:val="000442DD"/>
    <w:rsid w:val="0004441A"/>
    <w:rsid w:val="0004475A"/>
    <w:rsid w:val="00044A78"/>
    <w:rsid w:val="00045B38"/>
    <w:rsid w:val="0004602C"/>
    <w:rsid w:val="00046833"/>
    <w:rsid w:val="00046B1F"/>
    <w:rsid w:val="000472C2"/>
    <w:rsid w:val="000474B7"/>
    <w:rsid w:val="000479C3"/>
    <w:rsid w:val="00047BC1"/>
    <w:rsid w:val="0005033C"/>
    <w:rsid w:val="00050A57"/>
    <w:rsid w:val="00050AE3"/>
    <w:rsid w:val="00050F82"/>
    <w:rsid w:val="00051084"/>
    <w:rsid w:val="00051DAF"/>
    <w:rsid w:val="000522BE"/>
    <w:rsid w:val="00052413"/>
    <w:rsid w:val="0005241E"/>
    <w:rsid w:val="000524C8"/>
    <w:rsid w:val="0005292E"/>
    <w:rsid w:val="0005321D"/>
    <w:rsid w:val="00053486"/>
    <w:rsid w:val="0005420B"/>
    <w:rsid w:val="00054880"/>
    <w:rsid w:val="00054F2E"/>
    <w:rsid w:val="000558A8"/>
    <w:rsid w:val="00055BE3"/>
    <w:rsid w:val="000569A0"/>
    <w:rsid w:val="00056C3A"/>
    <w:rsid w:val="00057724"/>
    <w:rsid w:val="0005778B"/>
    <w:rsid w:val="0005779A"/>
    <w:rsid w:val="00057FED"/>
    <w:rsid w:val="0006075F"/>
    <w:rsid w:val="0006091C"/>
    <w:rsid w:val="00060B60"/>
    <w:rsid w:val="000611E1"/>
    <w:rsid w:val="000619C4"/>
    <w:rsid w:val="00061CF8"/>
    <w:rsid w:val="00061DE2"/>
    <w:rsid w:val="0006254D"/>
    <w:rsid w:val="00062863"/>
    <w:rsid w:val="00062E33"/>
    <w:rsid w:val="00063588"/>
    <w:rsid w:val="00064445"/>
    <w:rsid w:val="00064EC7"/>
    <w:rsid w:val="000655A9"/>
    <w:rsid w:val="0006581B"/>
    <w:rsid w:val="00065A29"/>
    <w:rsid w:val="00066381"/>
    <w:rsid w:val="00066527"/>
    <w:rsid w:val="0006685D"/>
    <w:rsid w:val="00066EB5"/>
    <w:rsid w:val="00067CED"/>
    <w:rsid w:val="00070133"/>
    <w:rsid w:val="00070230"/>
    <w:rsid w:val="000704B5"/>
    <w:rsid w:val="0007076E"/>
    <w:rsid w:val="00070D64"/>
    <w:rsid w:val="00071A21"/>
    <w:rsid w:val="00072356"/>
    <w:rsid w:val="000724F4"/>
    <w:rsid w:val="00072664"/>
    <w:rsid w:val="00072819"/>
    <w:rsid w:val="00072E9A"/>
    <w:rsid w:val="00072EFC"/>
    <w:rsid w:val="00072FE3"/>
    <w:rsid w:val="00073098"/>
    <w:rsid w:val="00073292"/>
    <w:rsid w:val="00073E92"/>
    <w:rsid w:val="00073F08"/>
    <w:rsid w:val="00074011"/>
    <w:rsid w:val="0007418D"/>
    <w:rsid w:val="00074A8B"/>
    <w:rsid w:val="00074B74"/>
    <w:rsid w:val="000750E7"/>
    <w:rsid w:val="0007546C"/>
    <w:rsid w:val="00075703"/>
    <w:rsid w:val="00076050"/>
    <w:rsid w:val="0007623B"/>
    <w:rsid w:val="000766D9"/>
    <w:rsid w:val="00076D99"/>
    <w:rsid w:val="00076E6D"/>
    <w:rsid w:val="00076F41"/>
    <w:rsid w:val="00077086"/>
    <w:rsid w:val="00077DCE"/>
    <w:rsid w:val="00077EC5"/>
    <w:rsid w:val="00077EE3"/>
    <w:rsid w:val="000805DB"/>
    <w:rsid w:val="00080B94"/>
    <w:rsid w:val="00080E3A"/>
    <w:rsid w:val="00080F7F"/>
    <w:rsid w:val="0008101D"/>
    <w:rsid w:val="0008119E"/>
    <w:rsid w:val="00081227"/>
    <w:rsid w:val="00081736"/>
    <w:rsid w:val="000822EE"/>
    <w:rsid w:val="00082F1B"/>
    <w:rsid w:val="0008345D"/>
    <w:rsid w:val="00083493"/>
    <w:rsid w:val="000836BB"/>
    <w:rsid w:val="00083E8E"/>
    <w:rsid w:val="00083FE7"/>
    <w:rsid w:val="0008417D"/>
    <w:rsid w:val="000843FE"/>
    <w:rsid w:val="00084614"/>
    <w:rsid w:val="00084C93"/>
    <w:rsid w:val="000850AF"/>
    <w:rsid w:val="00085747"/>
    <w:rsid w:val="000857E6"/>
    <w:rsid w:val="00085938"/>
    <w:rsid w:val="00085D3C"/>
    <w:rsid w:val="00086471"/>
    <w:rsid w:val="00086642"/>
    <w:rsid w:val="00086877"/>
    <w:rsid w:val="00087153"/>
    <w:rsid w:val="00087497"/>
    <w:rsid w:val="00087931"/>
    <w:rsid w:val="00087BE5"/>
    <w:rsid w:val="00087C86"/>
    <w:rsid w:val="00090376"/>
    <w:rsid w:val="00090EB3"/>
    <w:rsid w:val="000910CC"/>
    <w:rsid w:val="00091168"/>
    <w:rsid w:val="00091BE6"/>
    <w:rsid w:val="00091EFD"/>
    <w:rsid w:val="0009276E"/>
    <w:rsid w:val="000929FB"/>
    <w:rsid w:val="00092D0B"/>
    <w:rsid w:val="00093374"/>
    <w:rsid w:val="000933A2"/>
    <w:rsid w:val="00093E9F"/>
    <w:rsid w:val="0009451E"/>
    <w:rsid w:val="00094C5A"/>
    <w:rsid w:val="00094D09"/>
    <w:rsid w:val="000954C5"/>
    <w:rsid w:val="00095E68"/>
    <w:rsid w:val="0009609D"/>
    <w:rsid w:val="000966FF"/>
    <w:rsid w:val="00096811"/>
    <w:rsid w:val="00096C63"/>
    <w:rsid w:val="00097398"/>
    <w:rsid w:val="0009768C"/>
    <w:rsid w:val="00097857"/>
    <w:rsid w:val="000A062B"/>
    <w:rsid w:val="000A0A48"/>
    <w:rsid w:val="000A16E5"/>
    <w:rsid w:val="000A1B98"/>
    <w:rsid w:val="000A1D70"/>
    <w:rsid w:val="000A279E"/>
    <w:rsid w:val="000A2E75"/>
    <w:rsid w:val="000A2EA4"/>
    <w:rsid w:val="000A3382"/>
    <w:rsid w:val="000A3C3B"/>
    <w:rsid w:val="000A3CFB"/>
    <w:rsid w:val="000A480F"/>
    <w:rsid w:val="000A4B4C"/>
    <w:rsid w:val="000A4DE1"/>
    <w:rsid w:val="000A4F06"/>
    <w:rsid w:val="000A52E1"/>
    <w:rsid w:val="000A558A"/>
    <w:rsid w:val="000A5EA0"/>
    <w:rsid w:val="000A6021"/>
    <w:rsid w:val="000A654E"/>
    <w:rsid w:val="000A657D"/>
    <w:rsid w:val="000A6722"/>
    <w:rsid w:val="000A6C79"/>
    <w:rsid w:val="000A73B1"/>
    <w:rsid w:val="000A791C"/>
    <w:rsid w:val="000B010D"/>
    <w:rsid w:val="000B05E4"/>
    <w:rsid w:val="000B0726"/>
    <w:rsid w:val="000B072B"/>
    <w:rsid w:val="000B07FE"/>
    <w:rsid w:val="000B09ED"/>
    <w:rsid w:val="000B0BEB"/>
    <w:rsid w:val="000B1004"/>
    <w:rsid w:val="000B15AA"/>
    <w:rsid w:val="000B1A4F"/>
    <w:rsid w:val="000B1F5A"/>
    <w:rsid w:val="000B20A1"/>
    <w:rsid w:val="000B236A"/>
    <w:rsid w:val="000B27C9"/>
    <w:rsid w:val="000B2D9E"/>
    <w:rsid w:val="000B318B"/>
    <w:rsid w:val="000B38F9"/>
    <w:rsid w:val="000B3C26"/>
    <w:rsid w:val="000B3D0D"/>
    <w:rsid w:val="000B3D72"/>
    <w:rsid w:val="000B4679"/>
    <w:rsid w:val="000B4FF6"/>
    <w:rsid w:val="000B5905"/>
    <w:rsid w:val="000B59F8"/>
    <w:rsid w:val="000B67B3"/>
    <w:rsid w:val="000B6BBC"/>
    <w:rsid w:val="000B6DF7"/>
    <w:rsid w:val="000B76E1"/>
    <w:rsid w:val="000B7BE8"/>
    <w:rsid w:val="000B7C1C"/>
    <w:rsid w:val="000C131B"/>
    <w:rsid w:val="000C1ECF"/>
    <w:rsid w:val="000C1F0A"/>
    <w:rsid w:val="000C228F"/>
    <w:rsid w:val="000C22B5"/>
    <w:rsid w:val="000C306F"/>
    <w:rsid w:val="000C3576"/>
    <w:rsid w:val="000C3D15"/>
    <w:rsid w:val="000C4934"/>
    <w:rsid w:val="000C4ABD"/>
    <w:rsid w:val="000C4B93"/>
    <w:rsid w:val="000C4D31"/>
    <w:rsid w:val="000C5B95"/>
    <w:rsid w:val="000C5E4E"/>
    <w:rsid w:val="000C604B"/>
    <w:rsid w:val="000C6103"/>
    <w:rsid w:val="000C62CE"/>
    <w:rsid w:val="000C6AAA"/>
    <w:rsid w:val="000C6B39"/>
    <w:rsid w:val="000C7875"/>
    <w:rsid w:val="000D01EC"/>
    <w:rsid w:val="000D023A"/>
    <w:rsid w:val="000D062C"/>
    <w:rsid w:val="000D08CE"/>
    <w:rsid w:val="000D0A18"/>
    <w:rsid w:val="000D0ED0"/>
    <w:rsid w:val="000D0FF1"/>
    <w:rsid w:val="000D13B8"/>
    <w:rsid w:val="000D15A9"/>
    <w:rsid w:val="000D15E4"/>
    <w:rsid w:val="000D169C"/>
    <w:rsid w:val="000D1961"/>
    <w:rsid w:val="000D1B71"/>
    <w:rsid w:val="000D1BBB"/>
    <w:rsid w:val="000D1E67"/>
    <w:rsid w:val="000D2049"/>
    <w:rsid w:val="000D2768"/>
    <w:rsid w:val="000D2A60"/>
    <w:rsid w:val="000D2AC8"/>
    <w:rsid w:val="000D362C"/>
    <w:rsid w:val="000D4279"/>
    <w:rsid w:val="000D4513"/>
    <w:rsid w:val="000D477C"/>
    <w:rsid w:val="000D5217"/>
    <w:rsid w:val="000D55D1"/>
    <w:rsid w:val="000D5AC8"/>
    <w:rsid w:val="000D5FFC"/>
    <w:rsid w:val="000D7560"/>
    <w:rsid w:val="000E013E"/>
    <w:rsid w:val="000E0431"/>
    <w:rsid w:val="000E0B04"/>
    <w:rsid w:val="000E0D7D"/>
    <w:rsid w:val="000E10A7"/>
    <w:rsid w:val="000E1454"/>
    <w:rsid w:val="000E253B"/>
    <w:rsid w:val="000E2549"/>
    <w:rsid w:val="000E2BC4"/>
    <w:rsid w:val="000E3E94"/>
    <w:rsid w:val="000E3F1D"/>
    <w:rsid w:val="000E4039"/>
    <w:rsid w:val="000E435D"/>
    <w:rsid w:val="000E53D8"/>
    <w:rsid w:val="000E62A5"/>
    <w:rsid w:val="000E681C"/>
    <w:rsid w:val="000E6D0D"/>
    <w:rsid w:val="000E6D73"/>
    <w:rsid w:val="000E70B4"/>
    <w:rsid w:val="000E78A3"/>
    <w:rsid w:val="000E7CD8"/>
    <w:rsid w:val="000F082B"/>
    <w:rsid w:val="000F0CF3"/>
    <w:rsid w:val="000F124B"/>
    <w:rsid w:val="000F1FE9"/>
    <w:rsid w:val="000F2108"/>
    <w:rsid w:val="000F2BB9"/>
    <w:rsid w:val="000F2E11"/>
    <w:rsid w:val="000F303B"/>
    <w:rsid w:val="000F334C"/>
    <w:rsid w:val="000F391C"/>
    <w:rsid w:val="000F3B44"/>
    <w:rsid w:val="000F4179"/>
    <w:rsid w:val="000F493A"/>
    <w:rsid w:val="000F4CAD"/>
    <w:rsid w:val="000F593E"/>
    <w:rsid w:val="000F59CC"/>
    <w:rsid w:val="000F5EB0"/>
    <w:rsid w:val="000F5F40"/>
    <w:rsid w:val="000F6080"/>
    <w:rsid w:val="000F631C"/>
    <w:rsid w:val="000F6349"/>
    <w:rsid w:val="000F6611"/>
    <w:rsid w:val="000F6F72"/>
    <w:rsid w:val="000F75C3"/>
    <w:rsid w:val="000F7A7B"/>
    <w:rsid w:val="0010013F"/>
    <w:rsid w:val="00100FEC"/>
    <w:rsid w:val="001013D1"/>
    <w:rsid w:val="00101A43"/>
    <w:rsid w:val="00102715"/>
    <w:rsid w:val="00103945"/>
    <w:rsid w:val="00103991"/>
    <w:rsid w:val="0010399B"/>
    <w:rsid w:val="001048C2"/>
    <w:rsid w:val="0010518E"/>
    <w:rsid w:val="00105253"/>
    <w:rsid w:val="001054ED"/>
    <w:rsid w:val="00105838"/>
    <w:rsid w:val="00105B50"/>
    <w:rsid w:val="00105F00"/>
    <w:rsid w:val="00106867"/>
    <w:rsid w:val="00106C47"/>
    <w:rsid w:val="00106C74"/>
    <w:rsid w:val="00107C0E"/>
    <w:rsid w:val="00107E8E"/>
    <w:rsid w:val="00110171"/>
    <w:rsid w:val="0011026E"/>
    <w:rsid w:val="001103B0"/>
    <w:rsid w:val="001103C1"/>
    <w:rsid w:val="001105C9"/>
    <w:rsid w:val="001108E7"/>
    <w:rsid w:val="001109DF"/>
    <w:rsid w:val="0011100D"/>
    <w:rsid w:val="00111577"/>
    <w:rsid w:val="00112FD0"/>
    <w:rsid w:val="001133B0"/>
    <w:rsid w:val="0011342E"/>
    <w:rsid w:val="00113805"/>
    <w:rsid w:val="00113B7A"/>
    <w:rsid w:val="0011421B"/>
    <w:rsid w:val="00114708"/>
    <w:rsid w:val="0011535A"/>
    <w:rsid w:val="001153A0"/>
    <w:rsid w:val="00115532"/>
    <w:rsid w:val="001159D0"/>
    <w:rsid w:val="00115A28"/>
    <w:rsid w:val="00115DC2"/>
    <w:rsid w:val="001161F4"/>
    <w:rsid w:val="001166EE"/>
    <w:rsid w:val="00116B8D"/>
    <w:rsid w:val="00116D8E"/>
    <w:rsid w:val="00116E55"/>
    <w:rsid w:val="00116FFE"/>
    <w:rsid w:val="001170D7"/>
    <w:rsid w:val="00117B40"/>
    <w:rsid w:val="00117BA6"/>
    <w:rsid w:val="00117E65"/>
    <w:rsid w:val="0012051B"/>
    <w:rsid w:val="00120785"/>
    <w:rsid w:val="00120853"/>
    <w:rsid w:val="00120F08"/>
    <w:rsid w:val="00121093"/>
    <w:rsid w:val="00121330"/>
    <w:rsid w:val="001214A4"/>
    <w:rsid w:val="00121875"/>
    <w:rsid w:val="00121BCA"/>
    <w:rsid w:val="00121C6A"/>
    <w:rsid w:val="00122ED2"/>
    <w:rsid w:val="00122FD6"/>
    <w:rsid w:val="0012330B"/>
    <w:rsid w:val="0012373D"/>
    <w:rsid w:val="00123FA8"/>
    <w:rsid w:val="00123FBA"/>
    <w:rsid w:val="0012455E"/>
    <w:rsid w:val="00124C44"/>
    <w:rsid w:val="00124CD6"/>
    <w:rsid w:val="0012512D"/>
    <w:rsid w:val="00125348"/>
    <w:rsid w:val="00125605"/>
    <w:rsid w:val="00126BF5"/>
    <w:rsid w:val="00126CF9"/>
    <w:rsid w:val="0012703B"/>
    <w:rsid w:val="0012703C"/>
    <w:rsid w:val="001271BC"/>
    <w:rsid w:val="00127C04"/>
    <w:rsid w:val="00127E91"/>
    <w:rsid w:val="00127F17"/>
    <w:rsid w:val="00127FF3"/>
    <w:rsid w:val="00130481"/>
    <w:rsid w:val="00130981"/>
    <w:rsid w:val="00131007"/>
    <w:rsid w:val="0013132B"/>
    <w:rsid w:val="0013143B"/>
    <w:rsid w:val="00131925"/>
    <w:rsid w:val="00131BE6"/>
    <w:rsid w:val="00132200"/>
    <w:rsid w:val="00132E14"/>
    <w:rsid w:val="001337A1"/>
    <w:rsid w:val="00134911"/>
    <w:rsid w:val="00134927"/>
    <w:rsid w:val="00134DE4"/>
    <w:rsid w:val="001351FA"/>
    <w:rsid w:val="00135950"/>
    <w:rsid w:val="00135BA5"/>
    <w:rsid w:val="00135BAD"/>
    <w:rsid w:val="00135C5A"/>
    <w:rsid w:val="00135DD3"/>
    <w:rsid w:val="001363A4"/>
    <w:rsid w:val="00136589"/>
    <w:rsid w:val="00136A60"/>
    <w:rsid w:val="00136A85"/>
    <w:rsid w:val="00136AEB"/>
    <w:rsid w:val="00136C9C"/>
    <w:rsid w:val="00137069"/>
    <w:rsid w:val="00137216"/>
    <w:rsid w:val="001373F2"/>
    <w:rsid w:val="00137DB3"/>
    <w:rsid w:val="001400D0"/>
    <w:rsid w:val="00140D82"/>
    <w:rsid w:val="00141017"/>
    <w:rsid w:val="00141FE7"/>
    <w:rsid w:val="001425F4"/>
    <w:rsid w:val="00142CD8"/>
    <w:rsid w:val="0014306C"/>
    <w:rsid w:val="001435F0"/>
    <w:rsid w:val="00143607"/>
    <w:rsid w:val="00144E61"/>
    <w:rsid w:val="00144E8B"/>
    <w:rsid w:val="00145AA6"/>
    <w:rsid w:val="00145E6A"/>
    <w:rsid w:val="0014642D"/>
    <w:rsid w:val="00146AE0"/>
    <w:rsid w:val="00146F7C"/>
    <w:rsid w:val="001470FB"/>
    <w:rsid w:val="00147765"/>
    <w:rsid w:val="001477F1"/>
    <w:rsid w:val="00147AD7"/>
    <w:rsid w:val="00147D0B"/>
    <w:rsid w:val="00147E25"/>
    <w:rsid w:val="001509A2"/>
    <w:rsid w:val="00151A26"/>
    <w:rsid w:val="0015243D"/>
    <w:rsid w:val="00152478"/>
    <w:rsid w:val="00152A45"/>
    <w:rsid w:val="00152B90"/>
    <w:rsid w:val="00152F7F"/>
    <w:rsid w:val="0015339A"/>
    <w:rsid w:val="00153821"/>
    <w:rsid w:val="00153DCF"/>
    <w:rsid w:val="00154CB4"/>
    <w:rsid w:val="00154CF6"/>
    <w:rsid w:val="00154F32"/>
    <w:rsid w:val="00155238"/>
    <w:rsid w:val="001560EB"/>
    <w:rsid w:val="001565D4"/>
    <w:rsid w:val="00157054"/>
    <w:rsid w:val="001570A8"/>
    <w:rsid w:val="001571F9"/>
    <w:rsid w:val="0015723B"/>
    <w:rsid w:val="001577E5"/>
    <w:rsid w:val="00157F00"/>
    <w:rsid w:val="00160062"/>
    <w:rsid w:val="00160D0E"/>
    <w:rsid w:val="0016126E"/>
    <w:rsid w:val="001619C5"/>
    <w:rsid w:val="00161B38"/>
    <w:rsid w:val="00162197"/>
    <w:rsid w:val="001621DD"/>
    <w:rsid w:val="00162F24"/>
    <w:rsid w:val="00162FD6"/>
    <w:rsid w:val="0016325D"/>
    <w:rsid w:val="00163DD5"/>
    <w:rsid w:val="00163DF7"/>
    <w:rsid w:val="001646D0"/>
    <w:rsid w:val="00164D7A"/>
    <w:rsid w:val="00164DE0"/>
    <w:rsid w:val="00164E14"/>
    <w:rsid w:val="00165834"/>
    <w:rsid w:val="00165899"/>
    <w:rsid w:val="00165C5B"/>
    <w:rsid w:val="00165CF9"/>
    <w:rsid w:val="00165FBF"/>
    <w:rsid w:val="00166118"/>
    <w:rsid w:val="00166451"/>
    <w:rsid w:val="001664EC"/>
    <w:rsid w:val="0016696A"/>
    <w:rsid w:val="00167408"/>
    <w:rsid w:val="001674DB"/>
    <w:rsid w:val="001703F9"/>
    <w:rsid w:val="00170597"/>
    <w:rsid w:val="001705B5"/>
    <w:rsid w:val="00170B55"/>
    <w:rsid w:val="00170E8F"/>
    <w:rsid w:val="0017121E"/>
    <w:rsid w:val="0017171A"/>
    <w:rsid w:val="001722B6"/>
    <w:rsid w:val="001723B9"/>
    <w:rsid w:val="0017279B"/>
    <w:rsid w:val="001727B5"/>
    <w:rsid w:val="001729C8"/>
    <w:rsid w:val="00172CE6"/>
    <w:rsid w:val="00172D6F"/>
    <w:rsid w:val="00174296"/>
    <w:rsid w:val="00174622"/>
    <w:rsid w:val="00174E1D"/>
    <w:rsid w:val="00174E4B"/>
    <w:rsid w:val="00175519"/>
    <w:rsid w:val="0017605C"/>
    <w:rsid w:val="001762E8"/>
    <w:rsid w:val="001769EB"/>
    <w:rsid w:val="00176C17"/>
    <w:rsid w:val="00177A97"/>
    <w:rsid w:val="001806EF"/>
    <w:rsid w:val="001810D6"/>
    <w:rsid w:val="001813AF"/>
    <w:rsid w:val="001819D8"/>
    <w:rsid w:val="00181B69"/>
    <w:rsid w:val="00182664"/>
    <w:rsid w:val="001826D7"/>
    <w:rsid w:val="00182A06"/>
    <w:rsid w:val="00183002"/>
    <w:rsid w:val="00183A29"/>
    <w:rsid w:val="00183CD6"/>
    <w:rsid w:val="0018406F"/>
    <w:rsid w:val="00184378"/>
    <w:rsid w:val="00185177"/>
    <w:rsid w:val="001852AA"/>
    <w:rsid w:val="001856AA"/>
    <w:rsid w:val="001857EE"/>
    <w:rsid w:val="00185DD4"/>
    <w:rsid w:val="0018656E"/>
    <w:rsid w:val="00186808"/>
    <w:rsid w:val="00187323"/>
    <w:rsid w:val="001873E0"/>
    <w:rsid w:val="00187A9C"/>
    <w:rsid w:val="00187D5A"/>
    <w:rsid w:val="00187E37"/>
    <w:rsid w:val="0019080D"/>
    <w:rsid w:val="0019082D"/>
    <w:rsid w:val="00190915"/>
    <w:rsid w:val="00190B02"/>
    <w:rsid w:val="00191216"/>
    <w:rsid w:val="0019131B"/>
    <w:rsid w:val="0019175B"/>
    <w:rsid w:val="00191ABA"/>
    <w:rsid w:val="0019203B"/>
    <w:rsid w:val="001925B0"/>
    <w:rsid w:val="001926AA"/>
    <w:rsid w:val="00192B64"/>
    <w:rsid w:val="00193233"/>
    <w:rsid w:val="00193583"/>
    <w:rsid w:val="001935CA"/>
    <w:rsid w:val="0019386D"/>
    <w:rsid w:val="00193A77"/>
    <w:rsid w:val="00194256"/>
    <w:rsid w:val="00194339"/>
    <w:rsid w:val="0019445D"/>
    <w:rsid w:val="00194DF5"/>
    <w:rsid w:val="001956A0"/>
    <w:rsid w:val="001959C4"/>
    <w:rsid w:val="00195DF8"/>
    <w:rsid w:val="00196037"/>
    <w:rsid w:val="001961DF"/>
    <w:rsid w:val="001963F8"/>
    <w:rsid w:val="00196E3C"/>
    <w:rsid w:val="0019708F"/>
    <w:rsid w:val="0019712B"/>
    <w:rsid w:val="001973C1"/>
    <w:rsid w:val="0019744E"/>
    <w:rsid w:val="00197875"/>
    <w:rsid w:val="00197B35"/>
    <w:rsid w:val="00197DB6"/>
    <w:rsid w:val="001A1BA4"/>
    <w:rsid w:val="001A25F5"/>
    <w:rsid w:val="001A289D"/>
    <w:rsid w:val="001A2AFA"/>
    <w:rsid w:val="001A2D3C"/>
    <w:rsid w:val="001A2E52"/>
    <w:rsid w:val="001A2F85"/>
    <w:rsid w:val="001A2F95"/>
    <w:rsid w:val="001A3FEF"/>
    <w:rsid w:val="001A402D"/>
    <w:rsid w:val="001A45DE"/>
    <w:rsid w:val="001A49D7"/>
    <w:rsid w:val="001A51EB"/>
    <w:rsid w:val="001A5442"/>
    <w:rsid w:val="001A54D9"/>
    <w:rsid w:val="001A5BAA"/>
    <w:rsid w:val="001A5F68"/>
    <w:rsid w:val="001A6119"/>
    <w:rsid w:val="001A650F"/>
    <w:rsid w:val="001A7268"/>
    <w:rsid w:val="001A7C14"/>
    <w:rsid w:val="001A7E99"/>
    <w:rsid w:val="001B085F"/>
    <w:rsid w:val="001B1A54"/>
    <w:rsid w:val="001B1DCF"/>
    <w:rsid w:val="001B2364"/>
    <w:rsid w:val="001B290E"/>
    <w:rsid w:val="001B2A4D"/>
    <w:rsid w:val="001B2FA4"/>
    <w:rsid w:val="001B34BA"/>
    <w:rsid w:val="001B3635"/>
    <w:rsid w:val="001B38CF"/>
    <w:rsid w:val="001B3F3B"/>
    <w:rsid w:val="001B60B1"/>
    <w:rsid w:val="001B627D"/>
    <w:rsid w:val="001B66E2"/>
    <w:rsid w:val="001B6743"/>
    <w:rsid w:val="001B6A19"/>
    <w:rsid w:val="001B6A61"/>
    <w:rsid w:val="001B6DD9"/>
    <w:rsid w:val="001B6E1A"/>
    <w:rsid w:val="001B72C7"/>
    <w:rsid w:val="001B72CE"/>
    <w:rsid w:val="001B7565"/>
    <w:rsid w:val="001B77B2"/>
    <w:rsid w:val="001C04DD"/>
    <w:rsid w:val="001C097C"/>
    <w:rsid w:val="001C172F"/>
    <w:rsid w:val="001C1EF8"/>
    <w:rsid w:val="001C1F77"/>
    <w:rsid w:val="001C262C"/>
    <w:rsid w:val="001C3429"/>
    <w:rsid w:val="001C353A"/>
    <w:rsid w:val="001C3EE4"/>
    <w:rsid w:val="001C460F"/>
    <w:rsid w:val="001C56BA"/>
    <w:rsid w:val="001C56C2"/>
    <w:rsid w:val="001C59A9"/>
    <w:rsid w:val="001C5E67"/>
    <w:rsid w:val="001C6471"/>
    <w:rsid w:val="001C6799"/>
    <w:rsid w:val="001C6E5B"/>
    <w:rsid w:val="001C6F23"/>
    <w:rsid w:val="001C76F1"/>
    <w:rsid w:val="001D0180"/>
    <w:rsid w:val="001D112C"/>
    <w:rsid w:val="001D1477"/>
    <w:rsid w:val="001D1BFC"/>
    <w:rsid w:val="001D2756"/>
    <w:rsid w:val="001D2D87"/>
    <w:rsid w:val="001D33BE"/>
    <w:rsid w:val="001D4634"/>
    <w:rsid w:val="001D48D4"/>
    <w:rsid w:val="001D4E70"/>
    <w:rsid w:val="001D4E86"/>
    <w:rsid w:val="001D54D6"/>
    <w:rsid w:val="001D58A9"/>
    <w:rsid w:val="001D58C1"/>
    <w:rsid w:val="001D58DF"/>
    <w:rsid w:val="001D5AF0"/>
    <w:rsid w:val="001D5C4A"/>
    <w:rsid w:val="001D5CB7"/>
    <w:rsid w:val="001D60ED"/>
    <w:rsid w:val="001D632F"/>
    <w:rsid w:val="001D6398"/>
    <w:rsid w:val="001D6416"/>
    <w:rsid w:val="001D67D4"/>
    <w:rsid w:val="001D6AB7"/>
    <w:rsid w:val="001D7131"/>
    <w:rsid w:val="001D7288"/>
    <w:rsid w:val="001D7B4F"/>
    <w:rsid w:val="001D7B92"/>
    <w:rsid w:val="001D7D98"/>
    <w:rsid w:val="001E04C4"/>
    <w:rsid w:val="001E06AF"/>
    <w:rsid w:val="001E172C"/>
    <w:rsid w:val="001E1A57"/>
    <w:rsid w:val="001E1AC7"/>
    <w:rsid w:val="001E1C49"/>
    <w:rsid w:val="001E2093"/>
    <w:rsid w:val="001E2629"/>
    <w:rsid w:val="001E2669"/>
    <w:rsid w:val="001E27FD"/>
    <w:rsid w:val="001E3134"/>
    <w:rsid w:val="001E3381"/>
    <w:rsid w:val="001E34B2"/>
    <w:rsid w:val="001E371F"/>
    <w:rsid w:val="001E3C8C"/>
    <w:rsid w:val="001E441C"/>
    <w:rsid w:val="001E46B9"/>
    <w:rsid w:val="001E4A54"/>
    <w:rsid w:val="001E4D3E"/>
    <w:rsid w:val="001E511F"/>
    <w:rsid w:val="001E5665"/>
    <w:rsid w:val="001E58FE"/>
    <w:rsid w:val="001E5C09"/>
    <w:rsid w:val="001E5E44"/>
    <w:rsid w:val="001E5E66"/>
    <w:rsid w:val="001E6415"/>
    <w:rsid w:val="001E65FC"/>
    <w:rsid w:val="001E6AA9"/>
    <w:rsid w:val="001E6B1C"/>
    <w:rsid w:val="001E6D1D"/>
    <w:rsid w:val="001E6FBE"/>
    <w:rsid w:val="001E71B1"/>
    <w:rsid w:val="001F16C1"/>
    <w:rsid w:val="001F23CF"/>
    <w:rsid w:val="001F26C1"/>
    <w:rsid w:val="001F2B42"/>
    <w:rsid w:val="001F2DC9"/>
    <w:rsid w:val="001F30FB"/>
    <w:rsid w:val="001F35F4"/>
    <w:rsid w:val="001F391F"/>
    <w:rsid w:val="001F3ED5"/>
    <w:rsid w:val="001F4220"/>
    <w:rsid w:val="001F46D5"/>
    <w:rsid w:val="001F4EE2"/>
    <w:rsid w:val="001F51B7"/>
    <w:rsid w:val="001F556E"/>
    <w:rsid w:val="001F6B6D"/>
    <w:rsid w:val="001F6E58"/>
    <w:rsid w:val="001F6E8D"/>
    <w:rsid w:val="001F79AB"/>
    <w:rsid w:val="001F7BDC"/>
    <w:rsid w:val="00200256"/>
    <w:rsid w:val="0020077E"/>
    <w:rsid w:val="00201074"/>
    <w:rsid w:val="00201893"/>
    <w:rsid w:val="00202762"/>
    <w:rsid w:val="002027B9"/>
    <w:rsid w:val="00203032"/>
    <w:rsid w:val="00203325"/>
    <w:rsid w:val="002036FE"/>
    <w:rsid w:val="002041CB"/>
    <w:rsid w:val="002047D5"/>
    <w:rsid w:val="00204914"/>
    <w:rsid w:val="00205200"/>
    <w:rsid w:val="00206344"/>
    <w:rsid w:val="00206349"/>
    <w:rsid w:val="002064A3"/>
    <w:rsid w:val="002067FA"/>
    <w:rsid w:val="00206B20"/>
    <w:rsid w:val="002071A5"/>
    <w:rsid w:val="002074F8"/>
    <w:rsid w:val="00207718"/>
    <w:rsid w:val="002077BF"/>
    <w:rsid w:val="00207AD7"/>
    <w:rsid w:val="00207CDF"/>
    <w:rsid w:val="00207E8B"/>
    <w:rsid w:val="00210112"/>
    <w:rsid w:val="002102F7"/>
    <w:rsid w:val="002104B4"/>
    <w:rsid w:val="0021060F"/>
    <w:rsid w:val="00210A11"/>
    <w:rsid w:val="00210C0F"/>
    <w:rsid w:val="00210E1D"/>
    <w:rsid w:val="002110FF"/>
    <w:rsid w:val="00211B0B"/>
    <w:rsid w:val="00211D86"/>
    <w:rsid w:val="002122ED"/>
    <w:rsid w:val="00212306"/>
    <w:rsid w:val="002126CB"/>
    <w:rsid w:val="00212781"/>
    <w:rsid w:val="002127BA"/>
    <w:rsid w:val="00212863"/>
    <w:rsid w:val="002128E1"/>
    <w:rsid w:val="0021341F"/>
    <w:rsid w:val="002135F5"/>
    <w:rsid w:val="002136A7"/>
    <w:rsid w:val="00213FF8"/>
    <w:rsid w:val="00214FD5"/>
    <w:rsid w:val="0021509D"/>
    <w:rsid w:val="002152E7"/>
    <w:rsid w:val="0021618F"/>
    <w:rsid w:val="002166BD"/>
    <w:rsid w:val="00216A14"/>
    <w:rsid w:val="00216ADF"/>
    <w:rsid w:val="00216D82"/>
    <w:rsid w:val="002170ED"/>
    <w:rsid w:val="002171A3"/>
    <w:rsid w:val="00217413"/>
    <w:rsid w:val="00217439"/>
    <w:rsid w:val="00217753"/>
    <w:rsid w:val="00220185"/>
    <w:rsid w:val="0022037A"/>
    <w:rsid w:val="00220535"/>
    <w:rsid w:val="00220B93"/>
    <w:rsid w:val="00221095"/>
    <w:rsid w:val="002212C5"/>
    <w:rsid w:val="0022166A"/>
    <w:rsid w:val="0022178F"/>
    <w:rsid w:val="0022181E"/>
    <w:rsid w:val="00221A1A"/>
    <w:rsid w:val="00221A39"/>
    <w:rsid w:val="00221C2E"/>
    <w:rsid w:val="00221EBE"/>
    <w:rsid w:val="00221F1F"/>
    <w:rsid w:val="00221F3B"/>
    <w:rsid w:val="00222FC8"/>
    <w:rsid w:val="0022306F"/>
    <w:rsid w:val="00223133"/>
    <w:rsid w:val="002231F1"/>
    <w:rsid w:val="00223232"/>
    <w:rsid w:val="00223261"/>
    <w:rsid w:val="002232E6"/>
    <w:rsid w:val="002238BF"/>
    <w:rsid w:val="002238F8"/>
    <w:rsid w:val="00223EBD"/>
    <w:rsid w:val="002243BE"/>
    <w:rsid w:val="00225213"/>
    <w:rsid w:val="002253EB"/>
    <w:rsid w:val="00225651"/>
    <w:rsid w:val="00225B13"/>
    <w:rsid w:val="0022696A"/>
    <w:rsid w:val="0022735C"/>
    <w:rsid w:val="002273D5"/>
    <w:rsid w:val="0022797B"/>
    <w:rsid w:val="0023029B"/>
    <w:rsid w:val="00230454"/>
    <w:rsid w:val="00231E93"/>
    <w:rsid w:val="002320A5"/>
    <w:rsid w:val="00232296"/>
    <w:rsid w:val="00232E1C"/>
    <w:rsid w:val="00233105"/>
    <w:rsid w:val="00233316"/>
    <w:rsid w:val="0023349B"/>
    <w:rsid w:val="00233AE1"/>
    <w:rsid w:val="00234271"/>
    <w:rsid w:val="00234C6F"/>
    <w:rsid w:val="0023532F"/>
    <w:rsid w:val="00235CC2"/>
    <w:rsid w:val="00236124"/>
    <w:rsid w:val="002362ED"/>
    <w:rsid w:val="00236E6E"/>
    <w:rsid w:val="00237285"/>
    <w:rsid w:val="00237A58"/>
    <w:rsid w:val="00237FED"/>
    <w:rsid w:val="0024087F"/>
    <w:rsid w:val="00240E6E"/>
    <w:rsid w:val="00240ECD"/>
    <w:rsid w:val="002417A2"/>
    <w:rsid w:val="00241C43"/>
    <w:rsid w:val="00242747"/>
    <w:rsid w:val="00243CA0"/>
    <w:rsid w:val="0024401A"/>
    <w:rsid w:val="00244B8F"/>
    <w:rsid w:val="002450D4"/>
    <w:rsid w:val="00245A98"/>
    <w:rsid w:val="00245B2C"/>
    <w:rsid w:val="00246008"/>
    <w:rsid w:val="0024627D"/>
    <w:rsid w:val="00246DCD"/>
    <w:rsid w:val="00247443"/>
    <w:rsid w:val="0024791E"/>
    <w:rsid w:val="00247B5C"/>
    <w:rsid w:val="00247BDC"/>
    <w:rsid w:val="00247C19"/>
    <w:rsid w:val="00247CBF"/>
    <w:rsid w:val="00247D16"/>
    <w:rsid w:val="00247F71"/>
    <w:rsid w:val="00250028"/>
    <w:rsid w:val="00250141"/>
    <w:rsid w:val="0025051F"/>
    <w:rsid w:val="002507B7"/>
    <w:rsid w:val="002508FC"/>
    <w:rsid w:val="00250F1F"/>
    <w:rsid w:val="002512B2"/>
    <w:rsid w:val="002512BF"/>
    <w:rsid w:val="002514D8"/>
    <w:rsid w:val="002516B7"/>
    <w:rsid w:val="002524A0"/>
    <w:rsid w:val="00252D8F"/>
    <w:rsid w:val="0025308A"/>
    <w:rsid w:val="00253620"/>
    <w:rsid w:val="00253663"/>
    <w:rsid w:val="00253F22"/>
    <w:rsid w:val="00253F2F"/>
    <w:rsid w:val="00255500"/>
    <w:rsid w:val="00256547"/>
    <w:rsid w:val="00256BEF"/>
    <w:rsid w:val="00256CDC"/>
    <w:rsid w:val="00256F2B"/>
    <w:rsid w:val="00257049"/>
    <w:rsid w:val="00257758"/>
    <w:rsid w:val="00257BAC"/>
    <w:rsid w:val="0026002C"/>
    <w:rsid w:val="002604CC"/>
    <w:rsid w:val="00260767"/>
    <w:rsid w:val="0026096D"/>
    <w:rsid w:val="0026097C"/>
    <w:rsid w:val="00261485"/>
    <w:rsid w:val="0026199A"/>
    <w:rsid w:val="0026239E"/>
    <w:rsid w:val="00262588"/>
    <w:rsid w:val="00262757"/>
    <w:rsid w:val="00262E88"/>
    <w:rsid w:val="0026311F"/>
    <w:rsid w:val="0026315B"/>
    <w:rsid w:val="00263A74"/>
    <w:rsid w:val="00263C2F"/>
    <w:rsid w:val="002653B7"/>
    <w:rsid w:val="00265DE1"/>
    <w:rsid w:val="00266632"/>
    <w:rsid w:val="0026665A"/>
    <w:rsid w:val="0026689A"/>
    <w:rsid w:val="002668C2"/>
    <w:rsid w:val="00266A95"/>
    <w:rsid w:val="002670B0"/>
    <w:rsid w:val="002672BA"/>
    <w:rsid w:val="00267A44"/>
    <w:rsid w:val="00267C53"/>
    <w:rsid w:val="00271D05"/>
    <w:rsid w:val="0027328C"/>
    <w:rsid w:val="00273675"/>
    <w:rsid w:val="0027387D"/>
    <w:rsid w:val="002738A8"/>
    <w:rsid w:val="00273B22"/>
    <w:rsid w:val="00273B69"/>
    <w:rsid w:val="00273C2D"/>
    <w:rsid w:val="00273D71"/>
    <w:rsid w:val="00274A37"/>
    <w:rsid w:val="00274BC1"/>
    <w:rsid w:val="00275827"/>
    <w:rsid w:val="00275903"/>
    <w:rsid w:val="00275D1F"/>
    <w:rsid w:val="00275EA9"/>
    <w:rsid w:val="00276AAD"/>
    <w:rsid w:val="00276BBD"/>
    <w:rsid w:val="002773B1"/>
    <w:rsid w:val="002774D0"/>
    <w:rsid w:val="00277DDE"/>
    <w:rsid w:val="00280C1D"/>
    <w:rsid w:val="00280EC0"/>
    <w:rsid w:val="002816F3"/>
    <w:rsid w:val="002819BA"/>
    <w:rsid w:val="002828B6"/>
    <w:rsid w:val="00282AAA"/>
    <w:rsid w:val="00282D4C"/>
    <w:rsid w:val="002830C7"/>
    <w:rsid w:val="00283565"/>
    <w:rsid w:val="00283819"/>
    <w:rsid w:val="00283A46"/>
    <w:rsid w:val="00283DBD"/>
    <w:rsid w:val="00283E20"/>
    <w:rsid w:val="00283EC1"/>
    <w:rsid w:val="00283F1E"/>
    <w:rsid w:val="00284860"/>
    <w:rsid w:val="00284D8E"/>
    <w:rsid w:val="00284E0D"/>
    <w:rsid w:val="00284F48"/>
    <w:rsid w:val="0028518A"/>
    <w:rsid w:val="0028578F"/>
    <w:rsid w:val="00285AF6"/>
    <w:rsid w:val="00285ED7"/>
    <w:rsid w:val="00285FB1"/>
    <w:rsid w:val="00286399"/>
    <w:rsid w:val="0028646B"/>
    <w:rsid w:val="002868F1"/>
    <w:rsid w:val="00286AC7"/>
    <w:rsid w:val="00286B1C"/>
    <w:rsid w:val="00287529"/>
    <w:rsid w:val="00287747"/>
    <w:rsid w:val="002877CA"/>
    <w:rsid w:val="00287BBF"/>
    <w:rsid w:val="00287EC5"/>
    <w:rsid w:val="002901E4"/>
    <w:rsid w:val="00291679"/>
    <w:rsid w:val="00291A7E"/>
    <w:rsid w:val="00291F8E"/>
    <w:rsid w:val="002921E5"/>
    <w:rsid w:val="00292589"/>
    <w:rsid w:val="00292A96"/>
    <w:rsid w:val="002935E9"/>
    <w:rsid w:val="00293706"/>
    <w:rsid w:val="00293858"/>
    <w:rsid w:val="00294539"/>
    <w:rsid w:val="00295028"/>
    <w:rsid w:val="00295574"/>
    <w:rsid w:val="002965DA"/>
    <w:rsid w:val="002967F2"/>
    <w:rsid w:val="00296EF8"/>
    <w:rsid w:val="002973F8"/>
    <w:rsid w:val="0029758D"/>
    <w:rsid w:val="00297774"/>
    <w:rsid w:val="00297D68"/>
    <w:rsid w:val="002A02A6"/>
    <w:rsid w:val="002A0605"/>
    <w:rsid w:val="002A08D2"/>
    <w:rsid w:val="002A154C"/>
    <w:rsid w:val="002A1C8D"/>
    <w:rsid w:val="002A21D4"/>
    <w:rsid w:val="002A2FA5"/>
    <w:rsid w:val="002A35AE"/>
    <w:rsid w:val="002A372C"/>
    <w:rsid w:val="002A3A8E"/>
    <w:rsid w:val="002A44B1"/>
    <w:rsid w:val="002A4916"/>
    <w:rsid w:val="002A50AD"/>
    <w:rsid w:val="002A51B4"/>
    <w:rsid w:val="002A5A65"/>
    <w:rsid w:val="002A5CB4"/>
    <w:rsid w:val="002A5DF0"/>
    <w:rsid w:val="002A5F49"/>
    <w:rsid w:val="002A6402"/>
    <w:rsid w:val="002A6C32"/>
    <w:rsid w:val="002A6F76"/>
    <w:rsid w:val="002A7016"/>
    <w:rsid w:val="002A7199"/>
    <w:rsid w:val="002A7294"/>
    <w:rsid w:val="002A7C59"/>
    <w:rsid w:val="002B003C"/>
    <w:rsid w:val="002B022D"/>
    <w:rsid w:val="002B1C68"/>
    <w:rsid w:val="002B1D02"/>
    <w:rsid w:val="002B2C88"/>
    <w:rsid w:val="002B2CC0"/>
    <w:rsid w:val="002B2F41"/>
    <w:rsid w:val="002B319A"/>
    <w:rsid w:val="002B3B76"/>
    <w:rsid w:val="002B3C69"/>
    <w:rsid w:val="002B3E28"/>
    <w:rsid w:val="002B4402"/>
    <w:rsid w:val="002B4C1E"/>
    <w:rsid w:val="002B5121"/>
    <w:rsid w:val="002B540B"/>
    <w:rsid w:val="002B5617"/>
    <w:rsid w:val="002B5836"/>
    <w:rsid w:val="002B5883"/>
    <w:rsid w:val="002B5C80"/>
    <w:rsid w:val="002B5E23"/>
    <w:rsid w:val="002B5E56"/>
    <w:rsid w:val="002B6523"/>
    <w:rsid w:val="002B71B2"/>
    <w:rsid w:val="002B7297"/>
    <w:rsid w:val="002B7B66"/>
    <w:rsid w:val="002B7E4A"/>
    <w:rsid w:val="002C016E"/>
    <w:rsid w:val="002C0942"/>
    <w:rsid w:val="002C0D96"/>
    <w:rsid w:val="002C1013"/>
    <w:rsid w:val="002C19AE"/>
    <w:rsid w:val="002C1D26"/>
    <w:rsid w:val="002C2144"/>
    <w:rsid w:val="002C216A"/>
    <w:rsid w:val="002C2216"/>
    <w:rsid w:val="002C2821"/>
    <w:rsid w:val="002C2981"/>
    <w:rsid w:val="002C2E65"/>
    <w:rsid w:val="002C2EC3"/>
    <w:rsid w:val="002C45E4"/>
    <w:rsid w:val="002C480E"/>
    <w:rsid w:val="002C4D4A"/>
    <w:rsid w:val="002C5D33"/>
    <w:rsid w:val="002C6113"/>
    <w:rsid w:val="002C629B"/>
    <w:rsid w:val="002C631F"/>
    <w:rsid w:val="002C6542"/>
    <w:rsid w:val="002C69CE"/>
    <w:rsid w:val="002C7079"/>
    <w:rsid w:val="002C71DC"/>
    <w:rsid w:val="002C785C"/>
    <w:rsid w:val="002C7B6B"/>
    <w:rsid w:val="002D0261"/>
    <w:rsid w:val="002D051B"/>
    <w:rsid w:val="002D0972"/>
    <w:rsid w:val="002D0B73"/>
    <w:rsid w:val="002D1DE4"/>
    <w:rsid w:val="002D2259"/>
    <w:rsid w:val="002D26D6"/>
    <w:rsid w:val="002D2810"/>
    <w:rsid w:val="002D28AE"/>
    <w:rsid w:val="002D2AE1"/>
    <w:rsid w:val="002D2EFC"/>
    <w:rsid w:val="002D3087"/>
    <w:rsid w:val="002D33EC"/>
    <w:rsid w:val="002D38EF"/>
    <w:rsid w:val="002D3B4A"/>
    <w:rsid w:val="002D4425"/>
    <w:rsid w:val="002D462E"/>
    <w:rsid w:val="002D48C0"/>
    <w:rsid w:val="002D4979"/>
    <w:rsid w:val="002D4C3F"/>
    <w:rsid w:val="002D541B"/>
    <w:rsid w:val="002D54A7"/>
    <w:rsid w:val="002D5CAC"/>
    <w:rsid w:val="002D5FCC"/>
    <w:rsid w:val="002D638C"/>
    <w:rsid w:val="002D68F1"/>
    <w:rsid w:val="002D6F82"/>
    <w:rsid w:val="002D7126"/>
    <w:rsid w:val="002D7538"/>
    <w:rsid w:val="002D7FC7"/>
    <w:rsid w:val="002E0A24"/>
    <w:rsid w:val="002E122D"/>
    <w:rsid w:val="002E14FD"/>
    <w:rsid w:val="002E166E"/>
    <w:rsid w:val="002E20EF"/>
    <w:rsid w:val="002E2446"/>
    <w:rsid w:val="002E253C"/>
    <w:rsid w:val="002E2569"/>
    <w:rsid w:val="002E3161"/>
    <w:rsid w:val="002E391D"/>
    <w:rsid w:val="002E3F67"/>
    <w:rsid w:val="002E427B"/>
    <w:rsid w:val="002E4371"/>
    <w:rsid w:val="002E438D"/>
    <w:rsid w:val="002E4646"/>
    <w:rsid w:val="002E47F9"/>
    <w:rsid w:val="002E4FA2"/>
    <w:rsid w:val="002E51E4"/>
    <w:rsid w:val="002E5672"/>
    <w:rsid w:val="002E56B1"/>
    <w:rsid w:val="002E5C8B"/>
    <w:rsid w:val="002E6132"/>
    <w:rsid w:val="002E68DD"/>
    <w:rsid w:val="002E69A8"/>
    <w:rsid w:val="002E6A17"/>
    <w:rsid w:val="002E6D12"/>
    <w:rsid w:val="002E6FDE"/>
    <w:rsid w:val="002E7050"/>
    <w:rsid w:val="002E721D"/>
    <w:rsid w:val="002E753E"/>
    <w:rsid w:val="002E7EA6"/>
    <w:rsid w:val="002F05ED"/>
    <w:rsid w:val="002F0B23"/>
    <w:rsid w:val="002F0F98"/>
    <w:rsid w:val="002F1014"/>
    <w:rsid w:val="002F11DF"/>
    <w:rsid w:val="002F19D8"/>
    <w:rsid w:val="002F1F2E"/>
    <w:rsid w:val="002F264A"/>
    <w:rsid w:val="002F2D95"/>
    <w:rsid w:val="002F2DEA"/>
    <w:rsid w:val="002F3AA5"/>
    <w:rsid w:val="002F3FDF"/>
    <w:rsid w:val="002F4711"/>
    <w:rsid w:val="002F47DF"/>
    <w:rsid w:val="002F4B5A"/>
    <w:rsid w:val="002F576D"/>
    <w:rsid w:val="002F5E22"/>
    <w:rsid w:val="002F5E6B"/>
    <w:rsid w:val="002F6C17"/>
    <w:rsid w:val="002F6F1B"/>
    <w:rsid w:val="002F7075"/>
    <w:rsid w:val="002F7267"/>
    <w:rsid w:val="002F72B2"/>
    <w:rsid w:val="002F7365"/>
    <w:rsid w:val="002F7C4A"/>
    <w:rsid w:val="002F7E1E"/>
    <w:rsid w:val="003003D8"/>
    <w:rsid w:val="003005D7"/>
    <w:rsid w:val="003005FF"/>
    <w:rsid w:val="00300743"/>
    <w:rsid w:val="00300F1C"/>
    <w:rsid w:val="003013C7"/>
    <w:rsid w:val="003013DD"/>
    <w:rsid w:val="0030164A"/>
    <w:rsid w:val="003017F5"/>
    <w:rsid w:val="003020A5"/>
    <w:rsid w:val="00302443"/>
    <w:rsid w:val="0030274F"/>
    <w:rsid w:val="00302C59"/>
    <w:rsid w:val="00303632"/>
    <w:rsid w:val="00303F35"/>
    <w:rsid w:val="00304115"/>
    <w:rsid w:val="00304990"/>
    <w:rsid w:val="00304BAF"/>
    <w:rsid w:val="00304BD4"/>
    <w:rsid w:val="0030551F"/>
    <w:rsid w:val="003057BF"/>
    <w:rsid w:val="003057E2"/>
    <w:rsid w:val="00305D8D"/>
    <w:rsid w:val="00305DFD"/>
    <w:rsid w:val="00307063"/>
    <w:rsid w:val="00307218"/>
    <w:rsid w:val="00307265"/>
    <w:rsid w:val="00307449"/>
    <w:rsid w:val="0030783F"/>
    <w:rsid w:val="003079C6"/>
    <w:rsid w:val="00307B48"/>
    <w:rsid w:val="00310340"/>
    <w:rsid w:val="003104F9"/>
    <w:rsid w:val="003107F3"/>
    <w:rsid w:val="00310E80"/>
    <w:rsid w:val="00311183"/>
    <w:rsid w:val="0031161D"/>
    <w:rsid w:val="0031180E"/>
    <w:rsid w:val="00311C15"/>
    <w:rsid w:val="0031274A"/>
    <w:rsid w:val="00312900"/>
    <w:rsid w:val="00313CF5"/>
    <w:rsid w:val="00313EE5"/>
    <w:rsid w:val="0031439A"/>
    <w:rsid w:val="00314721"/>
    <w:rsid w:val="00314AF2"/>
    <w:rsid w:val="00314D29"/>
    <w:rsid w:val="00314FE2"/>
    <w:rsid w:val="0031504F"/>
    <w:rsid w:val="00315416"/>
    <w:rsid w:val="00315A6E"/>
    <w:rsid w:val="00315DDB"/>
    <w:rsid w:val="00315E7B"/>
    <w:rsid w:val="0031628A"/>
    <w:rsid w:val="0031655F"/>
    <w:rsid w:val="00316AF2"/>
    <w:rsid w:val="00316E64"/>
    <w:rsid w:val="00317BF0"/>
    <w:rsid w:val="0032015B"/>
    <w:rsid w:val="0032056B"/>
    <w:rsid w:val="00320612"/>
    <w:rsid w:val="0032066F"/>
    <w:rsid w:val="003208BF"/>
    <w:rsid w:val="00320AB7"/>
    <w:rsid w:val="00320B4A"/>
    <w:rsid w:val="00320D30"/>
    <w:rsid w:val="00320E73"/>
    <w:rsid w:val="003210C8"/>
    <w:rsid w:val="00321133"/>
    <w:rsid w:val="00321367"/>
    <w:rsid w:val="00321EF7"/>
    <w:rsid w:val="00322A7A"/>
    <w:rsid w:val="00322B1D"/>
    <w:rsid w:val="00322BB0"/>
    <w:rsid w:val="00322C55"/>
    <w:rsid w:val="0032355F"/>
    <w:rsid w:val="00324291"/>
    <w:rsid w:val="003244A5"/>
    <w:rsid w:val="003248C4"/>
    <w:rsid w:val="00324E94"/>
    <w:rsid w:val="00325BE8"/>
    <w:rsid w:val="0032677B"/>
    <w:rsid w:val="00326B0E"/>
    <w:rsid w:val="00326F62"/>
    <w:rsid w:val="00326FDF"/>
    <w:rsid w:val="00327054"/>
    <w:rsid w:val="003271B4"/>
    <w:rsid w:val="00327884"/>
    <w:rsid w:val="00327A0E"/>
    <w:rsid w:val="00330921"/>
    <w:rsid w:val="003309C3"/>
    <w:rsid w:val="00330D23"/>
    <w:rsid w:val="003318EB"/>
    <w:rsid w:val="00331A49"/>
    <w:rsid w:val="00331C0B"/>
    <w:rsid w:val="00331EC2"/>
    <w:rsid w:val="003320BC"/>
    <w:rsid w:val="0033243D"/>
    <w:rsid w:val="00332573"/>
    <w:rsid w:val="003329AF"/>
    <w:rsid w:val="00333374"/>
    <w:rsid w:val="003336A2"/>
    <w:rsid w:val="00333E39"/>
    <w:rsid w:val="00333FD0"/>
    <w:rsid w:val="00334930"/>
    <w:rsid w:val="00334AE4"/>
    <w:rsid w:val="00334B6A"/>
    <w:rsid w:val="003350D5"/>
    <w:rsid w:val="0033582A"/>
    <w:rsid w:val="00335D9F"/>
    <w:rsid w:val="00335E15"/>
    <w:rsid w:val="00336516"/>
    <w:rsid w:val="00336B4E"/>
    <w:rsid w:val="003377DE"/>
    <w:rsid w:val="003377E9"/>
    <w:rsid w:val="00337C0A"/>
    <w:rsid w:val="00340354"/>
    <w:rsid w:val="003404F0"/>
    <w:rsid w:val="00340B19"/>
    <w:rsid w:val="00340D57"/>
    <w:rsid w:val="003410AD"/>
    <w:rsid w:val="0034114B"/>
    <w:rsid w:val="003411B2"/>
    <w:rsid w:val="00341699"/>
    <w:rsid w:val="003416FD"/>
    <w:rsid w:val="00341BCA"/>
    <w:rsid w:val="00342202"/>
    <w:rsid w:val="00342591"/>
    <w:rsid w:val="003426E6"/>
    <w:rsid w:val="003428AA"/>
    <w:rsid w:val="00342ADA"/>
    <w:rsid w:val="00342D5D"/>
    <w:rsid w:val="00342F31"/>
    <w:rsid w:val="003434A1"/>
    <w:rsid w:val="00343BA7"/>
    <w:rsid w:val="00343C49"/>
    <w:rsid w:val="003442A1"/>
    <w:rsid w:val="00344328"/>
    <w:rsid w:val="00344870"/>
    <w:rsid w:val="00344DAE"/>
    <w:rsid w:val="00345140"/>
    <w:rsid w:val="003451D7"/>
    <w:rsid w:val="00345487"/>
    <w:rsid w:val="003458AC"/>
    <w:rsid w:val="00345B73"/>
    <w:rsid w:val="00345CD3"/>
    <w:rsid w:val="0034766F"/>
    <w:rsid w:val="00347B3A"/>
    <w:rsid w:val="00347C73"/>
    <w:rsid w:val="003501E3"/>
    <w:rsid w:val="0035027F"/>
    <w:rsid w:val="0035076C"/>
    <w:rsid w:val="0035083F"/>
    <w:rsid w:val="00352242"/>
    <w:rsid w:val="0035224C"/>
    <w:rsid w:val="00352996"/>
    <w:rsid w:val="00352B7A"/>
    <w:rsid w:val="00352F44"/>
    <w:rsid w:val="00353674"/>
    <w:rsid w:val="003542B0"/>
    <w:rsid w:val="00354583"/>
    <w:rsid w:val="0035462E"/>
    <w:rsid w:val="00354DC7"/>
    <w:rsid w:val="00354E2C"/>
    <w:rsid w:val="00354F79"/>
    <w:rsid w:val="003550BD"/>
    <w:rsid w:val="00355B67"/>
    <w:rsid w:val="00355E78"/>
    <w:rsid w:val="00356413"/>
    <w:rsid w:val="00356475"/>
    <w:rsid w:val="00356746"/>
    <w:rsid w:val="00356B0D"/>
    <w:rsid w:val="00356F18"/>
    <w:rsid w:val="0035724A"/>
    <w:rsid w:val="00357659"/>
    <w:rsid w:val="003577BE"/>
    <w:rsid w:val="00357C88"/>
    <w:rsid w:val="00357D86"/>
    <w:rsid w:val="0036055D"/>
    <w:rsid w:val="00360600"/>
    <w:rsid w:val="003606E5"/>
    <w:rsid w:val="003613DF"/>
    <w:rsid w:val="003616F9"/>
    <w:rsid w:val="00361742"/>
    <w:rsid w:val="00361A08"/>
    <w:rsid w:val="00361F28"/>
    <w:rsid w:val="003633BD"/>
    <w:rsid w:val="0036346B"/>
    <w:rsid w:val="003635A8"/>
    <w:rsid w:val="00363638"/>
    <w:rsid w:val="00363650"/>
    <w:rsid w:val="00363701"/>
    <w:rsid w:val="00363EF9"/>
    <w:rsid w:val="00363F39"/>
    <w:rsid w:val="0036407D"/>
    <w:rsid w:val="003645EE"/>
    <w:rsid w:val="003646AE"/>
    <w:rsid w:val="00364E3A"/>
    <w:rsid w:val="0036552A"/>
    <w:rsid w:val="00365A27"/>
    <w:rsid w:val="00365A5D"/>
    <w:rsid w:val="00365DB5"/>
    <w:rsid w:val="0036625B"/>
    <w:rsid w:val="00366FA3"/>
    <w:rsid w:val="003671C4"/>
    <w:rsid w:val="00367515"/>
    <w:rsid w:val="00367C37"/>
    <w:rsid w:val="00370260"/>
    <w:rsid w:val="0037050B"/>
    <w:rsid w:val="00370974"/>
    <w:rsid w:val="00370B2A"/>
    <w:rsid w:val="00370B56"/>
    <w:rsid w:val="0037124D"/>
    <w:rsid w:val="0037162A"/>
    <w:rsid w:val="00371A56"/>
    <w:rsid w:val="00372247"/>
    <w:rsid w:val="00372450"/>
    <w:rsid w:val="00372886"/>
    <w:rsid w:val="003729B8"/>
    <w:rsid w:val="00372AB8"/>
    <w:rsid w:val="00372E8D"/>
    <w:rsid w:val="00372ED5"/>
    <w:rsid w:val="00372FC9"/>
    <w:rsid w:val="00373071"/>
    <w:rsid w:val="00373374"/>
    <w:rsid w:val="00373753"/>
    <w:rsid w:val="00373A2C"/>
    <w:rsid w:val="00373E65"/>
    <w:rsid w:val="00373E87"/>
    <w:rsid w:val="0037460A"/>
    <w:rsid w:val="00374A68"/>
    <w:rsid w:val="00375636"/>
    <w:rsid w:val="00375BEB"/>
    <w:rsid w:val="00375CF4"/>
    <w:rsid w:val="00375FC3"/>
    <w:rsid w:val="00376796"/>
    <w:rsid w:val="0037708D"/>
    <w:rsid w:val="0037721D"/>
    <w:rsid w:val="00377327"/>
    <w:rsid w:val="00377AD0"/>
    <w:rsid w:val="00377B0A"/>
    <w:rsid w:val="00377B83"/>
    <w:rsid w:val="003814BF"/>
    <w:rsid w:val="00381E42"/>
    <w:rsid w:val="00382491"/>
    <w:rsid w:val="003827FD"/>
    <w:rsid w:val="00382FE6"/>
    <w:rsid w:val="00383353"/>
    <w:rsid w:val="00384210"/>
    <w:rsid w:val="00384593"/>
    <w:rsid w:val="0038459D"/>
    <w:rsid w:val="003846FF"/>
    <w:rsid w:val="00384BCD"/>
    <w:rsid w:val="00384C19"/>
    <w:rsid w:val="003850BD"/>
    <w:rsid w:val="0038536F"/>
    <w:rsid w:val="0038554B"/>
    <w:rsid w:val="00385834"/>
    <w:rsid w:val="00385FA3"/>
    <w:rsid w:val="00385FA8"/>
    <w:rsid w:val="00386B05"/>
    <w:rsid w:val="00386F9D"/>
    <w:rsid w:val="003876E0"/>
    <w:rsid w:val="00390236"/>
    <w:rsid w:val="00390305"/>
    <w:rsid w:val="003906E8"/>
    <w:rsid w:val="00390842"/>
    <w:rsid w:val="00390BB0"/>
    <w:rsid w:val="00390E2C"/>
    <w:rsid w:val="003917D4"/>
    <w:rsid w:val="00392A27"/>
    <w:rsid w:val="0039303E"/>
    <w:rsid w:val="00393246"/>
    <w:rsid w:val="00393547"/>
    <w:rsid w:val="0039378D"/>
    <w:rsid w:val="003937B9"/>
    <w:rsid w:val="00393A84"/>
    <w:rsid w:val="003946BD"/>
    <w:rsid w:val="00394E2C"/>
    <w:rsid w:val="0039568F"/>
    <w:rsid w:val="00396268"/>
    <w:rsid w:val="003967C9"/>
    <w:rsid w:val="00396BA9"/>
    <w:rsid w:val="00396C61"/>
    <w:rsid w:val="00397BC2"/>
    <w:rsid w:val="00397DFA"/>
    <w:rsid w:val="003A00F7"/>
    <w:rsid w:val="003A07D4"/>
    <w:rsid w:val="003A0F64"/>
    <w:rsid w:val="003A149D"/>
    <w:rsid w:val="003A1674"/>
    <w:rsid w:val="003A1914"/>
    <w:rsid w:val="003A1BD6"/>
    <w:rsid w:val="003A1C62"/>
    <w:rsid w:val="003A21AB"/>
    <w:rsid w:val="003A2898"/>
    <w:rsid w:val="003A2F15"/>
    <w:rsid w:val="003A30C6"/>
    <w:rsid w:val="003A350E"/>
    <w:rsid w:val="003A3707"/>
    <w:rsid w:val="003A39D1"/>
    <w:rsid w:val="003A4345"/>
    <w:rsid w:val="003A43DF"/>
    <w:rsid w:val="003A4BCF"/>
    <w:rsid w:val="003A4C91"/>
    <w:rsid w:val="003A4CFC"/>
    <w:rsid w:val="003A4EA2"/>
    <w:rsid w:val="003A4EC1"/>
    <w:rsid w:val="003A4FF4"/>
    <w:rsid w:val="003A5231"/>
    <w:rsid w:val="003A5A19"/>
    <w:rsid w:val="003A5BBC"/>
    <w:rsid w:val="003A5CFC"/>
    <w:rsid w:val="003A5F1C"/>
    <w:rsid w:val="003A6490"/>
    <w:rsid w:val="003A661C"/>
    <w:rsid w:val="003A67DB"/>
    <w:rsid w:val="003A68D9"/>
    <w:rsid w:val="003A774A"/>
    <w:rsid w:val="003A78AA"/>
    <w:rsid w:val="003B000C"/>
    <w:rsid w:val="003B02D7"/>
    <w:rsid w:val="003B03E1"/>
    <w:rsid w:val="003B077C"/>
    <w:rsid w:val="003B1155"/>
    <w:rsid w:val="003B1267"/>
    <w:rsid w:val="003B19DF"/>
    <w:rsid w:val="003B248C"/>
    <w:rsid w:val="003B25E2"/>
    <w:rsid w:val="003B2C14"/>
    <w:rsid w:val="003B2E5A"/>
    <w:rsid w:val="003B35D6"/>
    <w:rsid w:val="003B35F5"/>
    <w:rsid w:val="003B3A30"/>
    <w:rsid w:val="003B3B49"/>
    <w:rsid w:val="003B4022"/>
    <w:rsid w:val="003B41D4"/>
    <w:rsid w:val="003B4DFA"/>
    <w:rsid w:val="003B5046"/>
    <w:rsid w:val="003B55C2"/>
    <w:rsid w:val="003B5C02"/>
    <w:rsid w:val="003B5D4F"/>
    <w:rsid w:val="003B60B0"/>
    <w:rsid w:val="003B636F"/>
    <w:rsid w:val="003B6B8D"/>
    <w:rsid w:val="003B74F2"/>
    <w:rsid w:val="003B777B"/>
    <w:rsid w:val="003B785F"/>
    <w:rsid w:val="003B791D"/>
    <w:rsid w:val="003B7E13"/>
    <w:rsid w:val="003C004B"/>
    <w:rsid w:val="003C00E3"/>
    <w:rsid w:val="003C0301"/>
    <w:rsid w:val="003C0477"/>
    <w:rsid w:val="003C07A9"/>
    <w:rsid w:val="003C0FCD"/>
    <w:rsid w:val="003C157F"/>
    <w:rsid w:val="003C1FD5"/>
    <w:rsid w:val="003C215C"/>
    <w:rsid w:val="003C28D1"/>
    <w:rsid w:val="003C2D77"/>
    <w:rsid w:val="003C2FA6"/>
    <w:rsid w:val="003C33A1"/>
    <w:rsid w:val="003C3C3B"/>
    <w:rsid w:val="003C3CBF"/>
    <w:rsid w:val="003C3D32"/>
    <w:rsid w:val="003C3DD7"/>
    <w:rsid w:val="003C3EC6"/>
    <w:rsid w:val="003C4123"/>
    <w:rsid w:val="003C47ED"/>
    <w:rsid w:val="003C48DE"/>
    <w:rsid w:val="003C4973"/>
    <w:rsid w:val="003C4FC5"/>
    <w:rsid w:val="003C5551"/>
    <w:rsid w:val="003C5701"/>
    <w:rsid w:val="003C589A"/>
    <w:rsid w:val="003C5D2D"/>
    <w:rsid w:val="003C5D54"/>
    <w:rsid w:val="003C6074"/>
    <w:rsid w:val="003C6088"/>
    <w:rsid w:val="003C617B"/>
    <w:rsid w:val="003C62D8"/>
    <w:rsid w:val="003C6E29"/>
    <w:rsid w:val="003C7BA5"/>
    <w:rsid w:val="003C7C1F"/>
    <w:rsid w:val="003C7DB3"/>
    <w:rsid w:val="003C7DDB"/>
    <w:rsid w:val="003D001C"/>
    <w:rsid w:val="003D0ADA"/>
    <w:rsid w:val="003D0BAC"/>
    <w:rsid w:val="003D0C32"/>
    <w:rsid w:val="003D10D9"/>
    <w:rsid w:val="003D1258"/>
    <w:rsid w:val="003D1383"/>
    <w:rsid w:val="003D16D8"/>
    <w:rsid w:val="003D1896"/>
    <w:rsid w:val="003D24C5"/>
    <w:rsid w:val="003D2A29"/>
    <w:rsid w:val="003D2FBD"/>
    <w:rsid w:val="003D35A1"/>
    <w:rsid w:val="003D3F45"/>
    <w:rsid w:val="003D4256"/>
    <w:rsid w:val="003D431D"/>
    <w:rsid w:val="003D4325"/>
    <w:rsid w:val="003D4782"/>
    <w:rsid w:val="003D5358"/>
    <w:rsid w:val="003D5EE4"/>
    <w:rsid w:val="003D690E"/>
    <w:rsid w:val="003D6F3E"/>
    <w:rsid w:val="003D755F"/>
    <w:rsid w:val="003D76C6"/>
    <w:rsid w:val="003D7AD4"/>
    <w:rsid w:val="003D7DC5"/>
    <w:rsid w:val="003E06E4"/>
    <w:rsid w:val="003E2050"/>
    <w:rsid w:val="003E24BA"/>
    <w:rsid w:val="003E2B27"/>
    <w:rsid w:val="003E33A7"/>
    <w:rsid w:val="003E3521"/>
    <w:rsid w:val="003E3AAE"/>
    <w:rsid w:val="003E3C4D"/>
    <w:rsid w:val="003E3F39"/>
    <w:rsid w:val="003E3FBD"/>
    <w:rsid w:val="003E43A0"/>
    <w:rsid w:val="003E43E6"/>
    <w:rsid w:val="003E4509"/>
    <w:rsid w:val="003E4545"/>
    <w:rsid w:val="003E4724"/>
    <w:rsid w:val="003E4F2B"/>
    <w:rsid w:val="003E502B"/>
    <w:rsid w:val="003E5372"/>
    <w:rsid w:val="003E5389"/>
    <w:rsid w:val="003E5F84"/>
    <w:rsid w:val="003E605D"/>
    <w:rsid w:val="003E6B7F"/>
    <w:rsid w:val="003E6F28"/>
    <w:rsid w:val="003E7DD7"/>
    <w:rsid w:val="003F00E8"/>
    <w:rsid w:val="003F01BF"/>
    <w:rsid w:val="003F028B"/>
    <w:rsid w:val="003F0738"/>
    <w:rsid w:val="003F0F17"/>
    <w:rsid w:val="003F1148"/>
    <w:rsid w:val="003F1721"/>
    <w:rsid w:val="003F18A9"/>
    <w:rsid w:val="003F199D"/>
    <w:rsid w:val="003F2391"/>
    <w:rsid w:val="003F2493"/>
    <w:rsid w:val="003F2D72"/>
    <w:rsid w:val="003F2F5D"/>
    <w:rsid w:val="003F31BE"/>
    <w:rsid w:val="003F3EDA"/>
    <w:rsid w:val="003F4476"/>
    <w:rsid w:val="003F4C19"/>
    <w:rsid w:val="003F5213"/>
    <w:rsid w:val="003F521A"/>
    <w:rsid w:val="003F579B"/>
    <w:rsid w:val="003F58BE"/>
    <w:rsid w:val="003F60BE"/>
    <w:rsid w:val="003F61F6"/>
    <w:rsid w:val="003F62BD"/>
    <w:rsid w:val="003F67D2"/>
    <w:rsid w:val="003F6BA2"/>
    <w:rsid w:val="003F719D"/>
    <w:rsid w:val="003F7404"/>
    <w:rsid w:val="003F758D"/>
    <w:rsid w:val="003F7971"/>
    <w:rsid w:val="003F7B0E"/>
    <w:rsid w:val="004000A7"/>
    <w:rsid w:val="00400509"/>
    <w:rsid w:val="004009B5"/>
    <w:rsid w:val="00400DEF"/>
    <w:rsid w:val="00400E67"/>
    <w:rsid w:val="004010D0"/>
    <w:rsid w:val="004012BA"/>
    <w:rsid w:val="00401340"/>
    <w:rsid w:val="00401D59"/>
    <w:rsid w:val="00401FCF"/>
    <w:rsid w:val="0040257E"/>
    <w:rsid w:val="00402986"/>
    <w:rsid w:val="00402F04"/>
    <w:rsid w:val="004039E6"/>
    <w:rsid w:val="00404222"/>
    <w:rsid w:val="00405168"/>
    <w:rsid w:val="00405E7C"/>
    <w:rsid w:val="00405F3C"/>
    <w:rsid w:val="00406383"/>
    <w:rsid w:val="004065D0"/>
    <w:rsid w:val="00406A5D"/>
    <w:rsid w:val="0040705F"/>
    <w:rsid w:val="00407603"/>
    <w:rsid w:val="0041014E"/>
    <w:rsid w:val="0041021A"/>
    <w:rsid w:val="0041154E"/>
    <w:rsid w:val="00411595"/>
    <w:rsid w:val="0041164C"/>
    <w:rsid w:val="00411ECF"/>
    <w:rsid w:val="00411F8F"/>
    <w:rsid w:val="00412079"/>
    <w:rsid w:val="004122DB"/>
    <w:rsid w:val="00412C25"/>
    <w:rsid w:val="00412D22"/>
    <w:rsid w:val="00412D2B"/>
    <w:rsid w:val="004131BD"/>
    <w:rsid w:val="00413460"/>
    <w:rsid w:val="00413486"/>
    <w:rsid w:val="0041361A"/>
    <w:rsid w:val="00413756"/>
    <w:rsid w:val="0041380E"/>
    <w:rsid w:val="00413CE7"/>
    <w:rsid w:val="00414384"/>
    <w:rsid w:val="0041548C"/>
    <w:rsid w:val="004154FB"/>
    <w:rsid w:val="00415526"/>
    <w:rsid w:val="00415B36"/>
    <w:rsid w:val="00415C94"/>
    <w:rsid w:val="00415CAE"/>
    <w:rsid w:val="00415E57"/>
    <w:rsid w:val="0041609A"/>
    <w:rsid w:val="00416263"/>
    <w:rsid w:val="00416ADE"/>
    <w:rsid w:val="00416BAA"/>
    <w:rsid w:val="00417921"/>
    <w:rsid w:val="00417C82"/>
    <w:rsid w:val="00417DEB"/>
    <w:rsid w:val="004201DF"/>
    <w:rsid w:val="004206D7"/>
    <w:rsid w:val="00420752"/>
    <w:rsid w:val="00420BBC"/>
    <w:rsid w:val="00420E1D"/>
    <w:rsid w:val="004210A9"/>
    <w:rsid w:val="004215CE"/>
    <w:rsid w:val="004219D1"/>
    <w:rsid w:val="00421A18"/>
    <w:rsid w:val="00421F59"/>
    <w:rsid w:val="00422BE1"/>
    <w:rsid w:val="00422C06"/>
    <w:rsid w:val="0042340F"/>
    <w:rsid w:val="00424A42"/>
    <w:rsid w:val="00424B41"/>
    <w:rsid w:val="00424F49"/>
    <w:rsid w:val="00424F66"/>
    <w:rsid w:val="0042619E"/>
    <w:rsid w:val="004261E0"/>
    <w:rsid w:val="004262D6"/>
    <w:rsid w:val="00426AB0"/>
    <w:rsid w:val="00427E4F"/>
    <w:rsid w:val="004300B8"/>
    <w:rsid w:val="0043016F"/>
    <w:rsid w:val="00430AC9"/>
    <w:rsid w:val="00431075"/>
    <w:rsid w:val="00431528"/>
    <w:rsid w:val="004316B6"/>
    <w:rsid w:val="004319D0"/>
    <w:rsid w:val="00431E30"/>
    <w:rsid w:val="00432573"/>
    <w:rsid w:val="004326E4"/>
    <w:rsid w:val="004328A5"/>
    <w:rsid w:val="00432D64"/>
    <w:rsid w:val="00433A4D"/>
    <w:rsid w:val="00434125"/>
    <w:rsid w:val="004345C4"/>
    <w:rsid w:val="00434C89"/>
    <w:rsid w:val="004353ED"/>
    <w:rsid w:val="0043567F"/>
    <w:rsid w:val="00436AD1"/>
    <w:rsid w:val="004371D0"/>
    <w:rsid w:val="0043738F"/>
    <w:rsid w:val="00437E8B"/>
    <w:rsid w:val="00437FF1"/>
    <w:rsid w:val="00440076"/>
    <w:rsid w:val="004403DD"/>
    <w:rsid w:val="004405ED"/>
    <w:rsid w:val="004406C3"/>
    <w:rsid w:val="00440793"/>
    <w:rsid w:val="004414FA"/>
    <w:rsid w:val="00441F77"/>
    <w:rsid w:val="00442FE7"/>
    <w:rsid w:val="00443A23"/>
    <w:rsid w:val="00443DE4"/>
    <w:rsid w:val="00443EE8"/>
    <w:rsid w:val="004443B7"/>
    <w:rsid w:val="00444449"/>
    <w:rsid w:val="00444DCA"/>
    <w:rsid w:val="00444EE0"/>
    <w:rsid w:val="00445860"/>
    <w:rsid w:val="00445C25"/>
    <w:rsid w:val="0044627D"/>
    <w:rsid w:val="00446718"/>
    <w:rsid w:val="00446BA5"/>
    <w:rsid w:val="00446BDC"/>
    <w:rsid w:val="00446CFC"/>
    <w:rsid w:val="00447340"/>
    <w:rsid w:val="00447541"/>
    <w:rsid w:val="004476BF"/>
    <w:rsid w:val="004477FF"/>
    <w:rsid w:val="00447828"/>
    <w:rsid w:val="00447997"/>
    <w:rsid w:val="00447B00"/>
    <w:rsid w:val="00450506"/>
    <w:rsid w:val="004508B4"/>
    <w:rsid w:val="00450A72"/>
    <w:rsid w:val="00450CF2"/>
    <w:rsid w:val="00450E4A"/>
    <w:rsid w:val="004515DC"/>
    <w:rsid w:val="0045165B"/>
    <w:rsid w:val="00451698"/>
    <w:rsid w:val="00451710"/>
    <w:rsid w:val="00451B6A"/>
    <w:rsid w:val="00451EC8"/>
    <w:rsid w:val="00452018"/>
    <w:rsid w:val="00452728"/>
    <w:rsid w:val="00453006"/>
    <w:rsid w:val="00453223"/>
    <w:rsid w:val="00453892"/>
    <w:rsid w:val="00453D2D"/>
    <w:rsid w:val="004545DC"/>
    <w:rsid w:val="00454A3A"/>
    <w:rsid w:val="0045569A"/>
    <w:rsid w:val="00455920"/>
    <w:rsid w:val="00455CDC"/>
    <w:rsid w:val="004564AE"/>
    <w:rsid w:val="004565C8"/>
    <w:rsid w:val="00456602"/>
    <w:rsid w:val="00456612"/>
    <w:rsid w:val="00456BE1"/>
    <w:rsid w:val="00456F02"/>
    <w:rsid w:val="0045728D"/>
    <w:rsid w:val="00457B6B"/>
    <w:rsid w:val="00457E39"/>
    <w:rsid w:val="004601B6"/>
    <w:rsid w:val="004608EF"/>
    <w:rsid w:val="004610BC"/>
    <w:rsid w:val="0046170B"/>
    <w:rsid w:val="004618CC"/>
    <w:rsid w:val="00462549"/>
    <w:rsid w:val="004629AD"/>
    <w:rsid w:val="00462F9E"/>
    <w:rsid w:val="0046347B"/>
    <w:rsid w:val="00463B93"/>
    <w:rsid w:val="00463BE7"/>
    <w:rsid w:val="00463D93"/>
    <w:rsid w:val="0046405D"/>
    <w:rsid w:val="00464401"/>
    <w:rsid w:val="00464413"/>
    <w:rsid w:val="004645AC"/>
    <w:rsid w:val="004649D9"/>
    <w:rsid w:val="00464A6F"/>
    <w:rsid w:val="00465361"/>
    <w:rsid w:val="004654F9"/>
    <w:rsid w:val="00465EF8"/>
    <w:rsid w:val="0046606A"/>
    <w:rsid w:val="00466189"/>
    <w:rsid w:val="004662AD"/>
    <w:rsid w:val="00466658"/>
    <w:rsid w:val="0046711E"/>
    <w:rsid w:val="004672C9"/>
    <w:rsid w:val="004673D4"/>
    <w:rsid w:val="00467AAD"/>
    <w:rsid w:val="00467AC2"/>
    <w:rsid w:val="00470257"/>
    <w:rsid w:val="00470283"/>
    <w:rsid w:val="00470682"/>
    <w:rsid w:val="004717B8"/>
    <w:rsid w:val="00471C77"/>
    <w:rsid w:val="00471FEA"/>
    <w:rsid w:val="004720B2"/>
    <w:rsid w:val="004721DC"/>
    <w:rsid w:val="0047294B"/>
    <w:rsid w:val="00472F11"/>
    <w:rsid w:val="004733C0"/>
    <w:rsid w:val="0047377C"/>
    <w:rsid w:val="0047378F"/>
    <w:rsid w:val="00473962"/>
    <w:rsid w:val="00473BA1"/>
    <w:rsid w:val="00473E07"/>
    <w:rsid w:val="004742E4"/>
    <w:rsid w:val="004747B7"/>
    <w:rsid w:val="00474817"/>
    <w:rsid w:val="004756F7"/>
    <w:rsid w:val="00475A91"/>
    <w:rsid w:val="00475E81"/>
    <w:rsid w:val="004762CA"/>
    <w:rsid w:val="004762FD"/>
    <w:rsid w:val="00476715"/>
    <w:rsid w:val="00476BBA"/>
    <w:rsid w:val="00476CC4"/>
    <w:rsid w:val="00477512"/>
    <w:rsid w:val="00477A2C"/>
    <w:rsid w:val="004808E9"/>
    <w:rsid w:val="004809C3"/>
    <w:rsid w:val="00480D49"/>
    <w:rsid w:val="00481510"/>
    <w:rsid w:val="00481E54"/>
    <w:rsid w:val="00482143"/>
    <w:rsid w:val="004828C1"/>
    <w:rsid w:val="00483A6E"/>
    <w:rsid w:val="00484486"/>
    <w:rsid w:val="0048462D"/>
    <w:rsid w:val="0048466B"/>
    <w:rsid w:val="00484AC9"/>
    <w:rsid w:val="00485274"/>
    <w:rsid w:val="004856C2"/>
    <w:rsid w:val="00485833"/>
    <w:rsid w:val="00485EFB"/>
    <w:rsid w:val="00485F46"/>
    <w:rsid w:val="00486087"/>
    <w:rsid w:val="004860EC"/>
    <w:rsid w:val="00486243"/>
    <w:rsid w:val="0048660B"/>
    <w:rsid w:val="004867BF"/>
    <w:rsid w:val="00486853"/>
    <w:rsid w:val="00486B75"/>
    <w:rsid w:val="00486D84"/>
    <w:rsid w:val="0048713A"/>
    <w:rsid w:val="004879C5"/>
    <w:rsid w:val="0049000D"/>
    <w:rsid w:val="00490050"/>
    <w:rsid w:val="004904B6"/>
    <w:rsid w:val="00490B84"/>
    <w:rsid w:val="00490DFE"/>
    <w:rsid w:val="004910FF"/>
    <w:rsid w:val="004914FD"/>
    <w:rsid w:val="00491C61"/>
    <w:rsid w:val="00491D2E"/>
    <w:rsid w:val="00491E15"/>
    <w:rsid w:val="00492213"/>
    <w:rsid w:val="0049350A"/>
    <w:rsid w:val="004936D1"/>
    <w:rsid w:val="00494A1F"/>
    <w:rsid w:val="00494D37"/>
    <w:rsid w:val="00495B32"/>
    <w:rsid w:val="00496001"/>
    <w:rsid w:val="004965D4"/>
    <w:rsid w:val="00496BDD"/>
    <w:rsid w:val="00496EB1"/>
    <w:rsid w:val="004976AC"/>
    <w:rsid w:val="004977D5"/>
    <w:rsid w:val="00497D62"/>
    <w:rsid w:val="00497F2D"/>
    <w:rsid w:val="004A000B"/>
    <w:rsid w:val="004A0227"/>
    <w:rsid w:val="004A0635"/>
    <w:rsid w:val="004A0DF8"/>
    <w:rsid w:val="004A1219"/>
    <w:rsid w:val="004A1641"/>
    <w:rsid w:val="004A1C69"/>
    <w:rsid w:val="004A1DA6"/>
    <w:rsid w:val="004A2943"/>
    <w:rsid w:val="004A314A"/>
    <w:rsid w:val="004A3473"/>
    <w:rsid w:val="004A3719"/>
    <w:rsid w:val="004A3C25"/>
    <w:rsid w:val="004A3CF8"/>
    <w:rsid w:val="004A4136"/>
    <w:rsid w:val="004A4503"/>
    <w:rsid w:val="004A4600"/>
    <w:rsid w:val="004A47C4"/>
    <w:rsid w:val="004A4C80"/>
    <w:rsid w:val="004A51C8"/>
    <w:rsid w:val="004A6454"/>
    <w:rsid w:val="004A66FA"/>
    <w:rsid w:val="004A6AD4"/>
    <w:rsid w:val="004A6C54"/>
    <w:rsid w:val="004A6EF3"/>
    <w:rsid w:val="004A7D3C"/>
    <w:rsid w:val="004B0691"/>
    <w:rsid w:val="004B077F"/>
    <w:rsid w:val="004B109A"/>
    <w:rsid w:val="004B1473"/>
    <w:rsid w:val="004B17B4"/>
    <w:rsid w:val="004B189C"/>
    <w:rsid w:val="004B1BB6"/>
    <w:rsid w:val="004B23D6"/>
    <w:rsid w:val="004B2C37"/>
    <w:rsid w:val="004B2D47"/>
    <w:rsid w:val="004B3175"/>
    <w:rsid w:val="004B3A39"/>
    <w:rsid w:val="004B3F45"/>
    <w:rsid w:val="004B4531"/>
    <w:rsid w:val="004B6212"/>
    <w:rsid w:val="004B7011"/>
    <w:rsid w:val="004B78C2"/>
    <w:rsid w:val="004B7E4D"/>
    <w:rsid w:val="004C03AB"/>
    <w:rsid w:val="004C041D"/>
    <w:rsid w:val="004C0F74"/>
    <w:rsid w:val="004C149F"/>
    <w:rsid w:val="004C162F"/>
    <w:rsid w:val="004C173A"/>
    <w:rsid w:val="004C1C50"/>
    <w:rsid w:val="004C21E6"/>
    <w:rsid w:val="004C25BB"/>
    <w:rsid w:val="004C2C6E"/>
    <w:rsid w:val="004C329B"/>
    <w:rsid w:val="004C32BC"/>
    <w:rsid w:val="004C359E"/>
    <w:rsid w:val="004C49C5"/>
    <w:rsid w:val="004C4A5E"/>
    <w:rsid w:val="004C4A8F"/>
    <w:rsid w:val="004C4A91"/>
    <w:rsid w:val="004C4BAC"/>
    <w:rsid w:val="004C5065"/>
    <w:rsid w:val="004C528C"/>
    <w:rsid w:val="004C587C"/>
    <w:rsid w:val="004C5C64"/>
    <w:rsid w:val="004C5CCE"/>
    <w:rsid w:val="004C61AC"/>
    <w:rsid w:val="004C65BF"/>
    <w:rsid w:val="004C66AC"/>
    <w:rsid w:val="004C66D4"/>
    <w:rsid w:val="004C6F68"/>
    <w:rsid w:val="004C78A0"/>
    <w:rsid w:val="004C78A1"/>
    <w:rsid w:val="004C7E1F"/>
    <w:rsid w:val="004C7F68"/>
    <w:rsid w:val="004D022C"/>
    <w:rsid w:val="004D0433"/>
    <w:rsid w:val="004D05B3"/>
    <w:rsid w:val="004D09D4"/>
    <w:rsid w:val="004D0E59"/>
    <w:rsid w:val="004D109B"/>
    <w:rsid w:val="004D11C7"/>
    <w:rsid w:val="004D13F6"/>
    <w:rsid w:val="004D21F1"/>
    <w:rsid w:val="004D239A"/>
    <w:rsid w:val="004D28DB"/>
    <w:rsid w:val="004D2AA5"/>
    <w:rsid w:val="004D313C"/>
    <w:rsid w:val="004D38DD"/>
    <w:rsid w:val="004D3C06"/>
    <w:rsid w:val="004D3EC0"/>
    <w:rsid w:val="004D43AF"/>
    <w:rsid w:val="004D4D91"/>
    <w:rsid w:val="004D52CA"/>
    <w:rsid w:val="004D5A85"/>
    <w:rsid w:val="004D621F"/>
    <w:rsid w:val="004D6952"/>
    <w:rsid w:val="004D7634"/>
    <w:rsid w:val="004D798D"/>
    <w:rsid w:val="004E00B3"/>
    <w:rsid w:val="004E0882"/>
    <w:rsid w:val="004E0E4E"/>
    <w:rsid w:val="004E1528"/>
    <w:rsid w:val="004E2086"/>
    <w:rsid w:val="004E2ADB"/>
    <w:rsid w:val="004E2E7C"/>
    <w:rsid w:val="004E2FC6"/>
    <w:rsid w:val="004E3608"/>
    <w:rsid w:val="004E39E8"/>
    <w:rsid w:val="004E4094"/>
    <w:rsid w:val="004E4507"/>
    <w:rsid w:val="004E4E17"/>
    <w:rsid w:val="004E50E2"/>
    <w:rsid w:val="004E518F"/>
    <w:rsid w:val="004E61CF"/>
    <w:rsid w:val="004E6A76"/>
    <w:rsid w:val="004E719E"/>
    <w:rsid w:val="004E7347"/>
    <w:rsid w:val="004E7BC0"/>
    <w:rsid w:val="004E7D92"/>
    <w:rsid w:val="004F186D"/>
    <w:rsid w:val="004F1AF3"/>
    <w:rsid w:val="004F1C25"/>
    <w:rsid w:val="004F1C7C"/>
    <w:rsid w:val="004F1CD5"/>
    <w:rsid w:val="004F2F6B"/>
    <w:rsid w:val="004F3728"/>
    <w:rsid w:val="004F3BFE"/>
    <w:rsid w:val="004F3C62"/>
    <w:rsid w:val="004F43DC"/>
    <w:rsid w:val="004F493F"/>
    <w:rsid w:val="004F4C0A"/>
    <w:rsid w:val="004F5A3E"/>
    <w:rsid w:val="004F5E11"/>
    <w:rsid w:val="004F6137"/>
    <w:rsid w:val="004F6B7D"/>
    <w:rsid w:val="004F7446"/>
    <w:rsid w:val="004F7578"/>
    <w:rsid w:val="004F76D8"/>
    <w:rsid w:val="004F7D65"/>
    <w:rsid w:val="005007EC"/>
    <w:rsid w:val="00500F00"/>
    <w:rsid w:val="00501076"/>
    <w:rsid w:val="005013DA"/>
    <w:rsid w:val="005015EB"/>
    <w:rsid w:val="005016C9"/>
    <w:rsid w:val="00501935"/>
    <w:rsid w:val="005019F7"/>
    <w:rsid w:val="00501D84"/>
    <w:rsid w:val="00501DE9"/>
    <w:rsid w:val="00501E60"/>
    <w:rsid w:val="005024F5"/>
    <w:rsid w:val="00502C31"/>
    <w:rsid w:val="00503123"/>
    <w:rsid w:val="00503D2D"/>
    <w:rsid w:val="00503DF4"/>
    <w:rsid w:val="0050421B"/>
    <w:rsid w:val="005047A1"/>
    <w:rsid w:val="00504C9C"/>
    <w:rsid w:val="00504D21"/>
    <w:rsid w:val="00504D7B"/>
    <w:rsid w:val="00505079"/>
    <w:rsid w:val="0050546E"/>
    <w:rsid w:val="005070DF"/>
    <w:rsid w:val="00507307"/>
    <w:rsid w:val="00507447"/>
    <w:rsid w:val="00510353"/>
    <w:rsid w:val="005106F3"/>
    <w:rsid w:val="005107AC"/>
    <w:rsid w:val="00510CD3"/>
    <w:rsid w:val="0051110C"/>
    <w:rsid w:val="00511256"/>
    <w:rsid w:val="00511729"/>
    <w:rsid w:val="00511D7D"/>
    <w:rsid w:val="00512609"/>
    <w:rsid w:val="00512B46"/>
    <w:rsid w:val="00512CF2"/>
    <w:rsid w:val="005134EC"/>
    <w:rsid w:val="00513A61"/>
    <w:rsid w:val="00513A73"/>
    <w:rsid w:val="00513DAB"/>
    <w:rsid w:val="005140BC"/>
    <w:rsid w:val="005144D6"/>
    <w:rsid w:val="00514827"/>
    <w:rsid w:val="00514990"/>
    <w:rsid w:val="00514A1D"/>
    <w:rsid w:val="00514CD7"/>
    <w:rsid w:val="00514F03"/>
    <w:rsid w:val="00515311"/>
    <w:rsid w:val="00515CE4"/>
    <w:rsid w:val="005165EE"/>
    <w:rsid w:val="00516884"/>
    <w:rsid w:val="00517094"/>
    <w:rsid w:val="0051722A"/>
    <w:rsid w:val="0051760F"/>
    <w:rsid w:val="005177AC"/>
    <w:rsid w:val="005203EB"/>
    <w:rsid w:val="005204AB"/>
    <w:rsid w:val="0052052A"/>
    <w:rsid w:val="00520B76"/>
    <w:rsid w:val="00520C69"/>
    <w:rsid w:val="00520C94"/>
    <w:rsid w:val="00520CF8"/>
    <w:rsid w:val="0052222E"/>
    <w:rsid w:val="0052241B"/>
    <w:rsid w:val="005228C6"/>
    <w:rsid w:val="0052290F"/>
    <w:rsid w:val="00522C75"/>
    <w:rsid w:val="00522FB7"/>
    <w:rsid w:val="00522FD5"/>
    <w:rsid w:val="005231D8"/>
    <w:rsid w:val="00523C72"/>
    <w:rsid w:val="00523CBE"/>
    <w:rsid w:val="00523D8E"/>
    <w:rsid w:val="00523DE8"/>
    <w:rsid w:val="00523E1E"/>
    <w:rsid w:val="00523F9C"/>
    <w:rsid w:val="00524902"/>
    <w:rsid w:val="00524F8F"/>
    <w:rsid w:val="00525334"/>
    <w:rsid w:val="00525704"/>
    <w:rsid w:val="00525D6E"/>
    <w:rsid w:val="00526A08"/>
    <w:rsid w:val="00527336"/>
    <w:rsid w:val="0052742F"/>
    <w:rsid w:val="00527653"/>
    <w:rsid w:val="005278D6"/>
    <w:rsid w:val="00527CBE"/>
    <w:rsid w:val="005302E4"/>
    <w:rsid w:val="00530487"/>
    <w:rsid w:val="00530935"/>
    <w:rsid w:val="00530C3B"/>
    <w:rsid w:val="00530D35"/>
    <w:rsid w:val="00531237"/>
    <w:rsid w:val="0053172B"/>
    <w:rsid w:val="00531D46"/>
    <w:rsid w:val="00531EE9"/>
    <w:rsid w:val="00532BF2"/>
    <w:rsid w:val="00532E6E"/>
    <w:rsid w:val="00533498"/>
    <w:rsid w:val="005342AA"/>
    <w:rsid w:val="0053470C"/>
    <w:rsid w:val="00534BEC"/>
    <w:rsid w:val="00534E05"/>
    <w:rsid w:val="00535153"/>
    <w:rsid w:val="005353A1"/>
    <w:rsid w:val="005358F3"/>
    <w:rsid w:val="00535A1E"/>
    <w:rsid w:val="00535F8A"/>
    <w:rsid w:val="005360A9"/>
    <w:rsid w:val="00536118"/>
    <w:rsid w:val="0053666F"/>
    <w:rsid w:val="00536897"/>
    <w:rsid w:val="00536BF3"/>
    <w:rsid w:val="00537217"/>
    <w:rsid w:val="005372A7"/>
    <w:rsid w:val="005374BB"/>
    <w:rsid w:val="0053789D"/>
    <w:rsid w:val="00537C7F"/>
    <w:rsid w:val="00540275"/>
    <w:rsid w:val="00540608"/>
    <w:rsid w:val="0054073E"/>
    <w:rsid w:val="005407DA"/>
    <w:rsid w:val="00540AEE"/>
    <w:rsid w:val="00541023"/>
    <w:rsid w:val="00541847"/>
    <w:rsid w:val="00541893"/>
    <w:rsid w:val="00542A81"/>
    <w:rsid w:val="00542C9B"/>
    <w:rsid w:val="00542F03"/>
    <w:rsid w:val="005431BE"/>
    <w:rsid w:val="005433C2"/>
    <w:rsid w:val="00543727"/>
    <w:rsid w:val="005439D6"/>
    <w:rsid w:val="00544EA2"/>
    <w:rsid w:val="00544EE0"/>
    <w:rsid w:val="0054592C"/>
    <w:rsid w:val="00545D35"/>
    <w:rsid w:val="00545E1E"/>
    <w:rsid w:val="00545E9C"/>
    <w:rsid w:val="00547047"/>
    <w:rsid w:val="005471DC"/>
    <w:rsid w:val="005472E3"/>
    <w:rsid w:val="005477A3"/>
    <w:rsid w:val="00550049"/>
    <w:rsid w:val="00550380"/>
    <w:rsid w:val="005505F3"/>
    <w:rsid w:val="0055083C"/>
    <w:rsid w:val="00552B6D"/>
    <w:rsid w:val="00552FEF"/>
    <w:rsid w:val="0055320F"/>
    <w:rsid w:val="00553599"/>
    <w:rsid w:val="00554452"/>
    <w:rsid w:val="005544D9"/>
    <w:rsid w:val="005546C8"/>
    <w:rsid w:val="00554904"/>
    <w:rsid w:val="00554ED5"/>
    <w:rsid w:val="005553E2"/>
    <w:rsid w:val="00555763"/>
    <w:rsid w:val="00556588"/>
    <w:rsid w:val="005567A3"/>
    <w:rsid w:val="00556CC8"/>
    <w:rsid w:val="00557138"/>
    <w:rsid w:val="005579F7"/>
    <w:rsid w:val="00557B09"/>
    <w:rsid w:val="00557B77"/>
    <w:rsid w:val="00557C33"/>
    <w:rsid w:val="00557E74"/>
    <w:rsid w:val="0056017B"/>
    <w:rsid w:val="00560344"/>
    <w:rsid w:val="00560432"/>
    <w:rsid w:val="0056050F"/>
    <w:rsid w:val="0056051E"/>
    <w:rsid w:val="00560849"/>
    <w:rsid w:val="00560C42"/>
    <w:rsid w:val="00560C80"/>
    <w:rsid w:val="00561950"/>
    <w:rsid w:val="00561E57"/>
    <w:rsid w:val="00561F74"/>
    <w:rsid w:val="00562235"/>
    <w:rsid w:val="00562596"/>
    <w:rsid w:val="00562C6F"/>
    <w:rsid w:val="00562E49"/>
    <w:rsid w:val="005636EC"/>
    <w:rsid w:val="00563815"/>
    <w:rsid w:val="0056392F"/>
    <w:rsid w:val="00563DFA"/>
    <w:rsid w:val="00563F43"/>
    <w:rsid w:val="00564223"/>
    <w:rsid w:val="005642CE"/>
    <w:rsid w:val="00564CAF"/>
    <w:rsid w:val="00565787"/>
    <w:rsid w:val="005657E5"/>
    <w:rsid w:val="00565825"/>
    <w:rsid w:val="00565BB0"/>
    <w:rsid w:val="00565C24"/>
    <w:rsid w:val="00566A35"/>
    <w:rsid w:val="00566A85"/>
    <w:rsid w:val="00566B92"/>
    <w:rsid w:val="00566F85"/>
    <w:rsid w:val="0056719A"/>
    <w:rsid w:val="0056761F"/>
    <w:rsid w:val="00567BD2"/>
    <w:rsid w:val="00567C07"/>
    <w:rsid w:val="00570221"/>
    <w:rsid w:val="00570356"/>
    <w:rsid w:val="00570385"/>
    <w:rsid w:val="005705D7"/>
    <w:rsid w:val="005708EE"/>
    <w:rsid w:val="00570E85"/>
    <w:rsid w:val="00571047"/>
    <w:rsid w:val="00571EA2"/>
    <w:rsid w:val="00571FCA"/>
    <w:rsid w:val="005725BF"/>
    <w:rsid w:val="005726AC"/>
    <w:rsid w:val="00573566"/>
    <w:rsid w:val="0057377B"/>
    <w:rsid w:val="00573C00"/>
    <w:rsid w:val="00573D55"/>
    <w:rsid w:val="00574050"/>
    <w:rsid w:val="00574BB8"/>
    <w:rsid w:val="00574BF4"/>
    <w:rsid w:val="005755BC"/>
    <w:rsid w:val="00575A60"/>
    <w:rsid w:val="00576C30"/>
    <w:rsid w:val="005774C2"/>
    <w:rsid w:val="0057752D"/>
    <w:rsid w:val="00577933"/>
    <w:rsid w:val="00577C0A"/>
    <w:rsid w:val="00577EEE"/>
    <w:rsid w:val="00580626"/>
    <w:rsid w:val="00580F7B"/>
    <w:rsid w:val="005814D3"/>
    <w:rsid w:val="00581841"/>
    <w:rsid w:val="00581F06"/>
    <w:rsid w:val="00582107"/>
    <w:rsid w:val="005821A3"/>
    <w:rsid w:val="005821EF"/>
    <w:rsid w:val="0058270A"/>
    <w:rsid w:val="00582890"/>
    <w:rsid w:val="005828F0"/>
    <w:rsid w:val="00582923"/>
    <w:rsid w:val="00582B88"/>
    <w:rsid w:val="0058311A"/>
    <w:rsid w:val="005831EF"/>
    <w:rsid w:val="00583262"/>
    <w:rsid w:val="0058351E"/>
    <w:rsid w:val="00583993"/>
    <w:rsid w:val="00583B49"/>
    <w:rsid w:val="00583C5E"/>
    <w:rsid w:val="0058446A"/>
    <w:rsid w:val="0058456F"/>
    <w:rsid w:val="005848A1"/>
    <w:rsid w:val="005855B5"/>
    <w:rsid w:val="00585A40"/>
    <w:rsid w:val="00585DD3"/>
    <w:rsid w:val="00585EE4"/>
    <w:rsid w:val="0058623F"/>
    <w:rsid w:val="00586544"/>
    <w:rsid w:val="005865E7"/>
    <w:rsid w:val="005866DC"/>
    <w:rsid w:val="0058675F"/>
    <w:rsid w:val="005868F2"/>
    <w:rsid w:val="00586DE9"/>
    <w:rsid w:val="005879E6"/>
    <w:rsid w:val="00587CBC"/>
    <w:rsid w:val="0059021E"/>
    <w:rsid w:val="00590E9A"/>
    <w:rsid w:val="00591481"/>
    <w:rsid w:val="00591801"/>
    <w:rsid w:val="00591D8D"/>
    <w:rsid w:val="0059201D"/>
    <w:rsid w:val="0059236E"/>
    <w:rsid w:val="00592D56"/>
    <w:rsid w:val="00593E6B"/>
    <w:rsid w:val="0059449E"/>
    <w:rsid w:val="00594CA2"/>
    <w:rsid w:val="00595097"/>
    <w:rsid w:val="00595131"/>
    <w:rsid w:val="00595246"/>
    <w:rsid w:val="00595629"/>
    <w:rsid w:val="00595828"/>
    <w:rsid w:val="00595F9E"/>
    <w:rsid w:val="00596238"/>
    <w:rsid w:val="005963A6"/>
    <w:rsid w:val="005966D5"/>
    <w:rsid w:val="00596B37"/>
    <w:rsid w:val="00596C4B"/>
    <w:rsid w:val="00596CA8"/>
    <w:rsid w:val="00597125"/>
    <w:rsid w:val="0059789E"/>
    <w:rsid w:val="00597A5B"/>
    <w:rsid w:val="00597E83"/>
    <w:rsid w:val="005A02D8"/>
    <w:rsid w:val="005A132E"/>
    <w:rsid w:val="005A26F7"/>
    <w:rsid w:val="005A2769"/>
    <w:rsid w:val="005A29D2"/>
    <w:rsid w:val="005A3B8D"/>
    <w:rsid w:val="005A3B94"/>
    <w:rsid w:val="005A3C22"/>
    <w:rsid w:val="005A4FB2"/>
    <w:rsid w:val="005A524F"/>
    <w:rsid w:val="005A5395"/>
    <w:rsid w:val="005A5E01"/>
    <w:rsid w:val="005A6A31"/>
    <w:rsid w:val="005A6A6D"/>
    <w:rsid w:val="005A7515"/>
    <w:rsid w:val="005A7C07"/>
    <w:rsid w:val="005A7C62"/>
    <w:rsid w:val="005A7DDA"/>
    <w:rsid w:val="005B0356"/>
    <w:rsid w:val="005B0C83"/>
    <w:rsid w:val="005B1237"/>
    <w:rsid w:val="005B14AC"/>
    <w:rsid w:val="005B1A50"/>
    <w:rsid w:val="005B24C6"/>
    <w:rsid w:val="005B25E5"/>
    <w:rsid w:val="005B2915"/>
    <w:rsid w:val="005B36C5"/>
    <w:rsid w:val="005B3B4C"/>
    <w:rsid w:val="005B3CED"/>
    <w:rsid w:val="005B4B76"/>
    <w:rsid w:val="005B54FB"/>
    <w:rsid w:val="005B57FD"/>
    <w:rsid w:val="005B5BCF"/>
    <w:rsid w:val="005B7240"/>
    <w:rsid w:val="005B7426"/>
    <w:rsid w:val="005B7939"/>
    <w:rsid w:val="005C03A4"/>
    <w:rsid w:val="005C0C7B"/>
    <w:rsid w:val="005C1174"/>
    <w:rsid w:val="005C1881"/>
    <w:rsid w:val="005C1B25"/>
    <w:rsid w:val="005C2073"/>
    <w:rsid w:val="005C2674"/>
    <w:rsid w:val="005C29EE"/>
    <w:rsid w:val="005C2B92"/>
    <w:rsid w:val="005C341E"/>
    <w:rsid w:val="005C4399"/>
    <w:rsid w:val="005C477C"/>
    <w:rsid w:val="005C47BD"/>
    <w:rsid w:val="005C533E"/>
    <w:rsid w:val="005C54B7"/>
    <w:rsid w:val="005C569C"/>
    <w:rsid w:val="005C5A67"/>
    <w:rsid w:val="005C5FC1"/>
    <w:rsid w:val="005C630A"/>
    <w:rsid w:val="005C7AAB"/>
    <w:rsid w:val="005C7FC3"/>
    <w:rsid w:val="005D0053"/>
    <w:rsid w:val="005D0EA2"/>
    <w:rsid w:val="005D0EA4"/>
    <w:rsid w:val="005D1410"/>
    <w:rsid w:val="005D1904"/>
    <w:rsid w:val="005D197F"/>
    <w:rsid w:val="005D1CEA"/>
    <w:rsid w:val="005D2A09"/>
    <w:rsid w:val="005D31E1"/>
    <w:rsid w:val="005D327A"/>
    <w:rsid w:val="005D34D7"/>
    <w:rsid w:val="005D3940"/>
    <w:rsid w:val="005D3EE0"/>
    <w:rsid w:val="005D46AD"/>
    <w:rsid w:val="005D4C1A"/>
    <w:rsid w:val="005D5123"/>
    <w:rsid w:val="005D51A4"/>
    <w:rsid w:val="005D5811"/>
    <w:rsid w:val="005D5F90"/>
    <w:rsid w:val="005D601C"/>
    <w:rsid w:val="005D63C3"/>
    <w:rsid w:val="005D6CF7"/>
    <w:rsid w:val="005D709D"/>
    <w:rsid w:val="005D7336"/>
    <w:rsid w:val="005E0162"/>
    <w:rsid w:val="005E0532"/>
    <w:rsid w:val="005E0650"/>
    <w:rsid w:val="005E08F5"/>
    <w:rsid w:val="005E09C4"/>
    <w:rsid w:val="005E0B06"/>
    <w:rsid w:val="005E0EC8"/>
    <w:rsid w:val="005E1101"/>
    <w:rsid w:val="005E1C59"/>
    <w:rsid w:val="005E1F91"/>
    <w:rsid w:val="005E2602"/>
    <w:rsid w:val="005E2895"/>
    <w:rsid w:val="005E2DA3"/>
    <w:rsid w:val="005E2E25"/>
    <w:rsid w:val="005E3395"/>
    <w:rsid w:val="005E381B"/>
    <w:rsid w:val="005E3B0E"/>
    <w:rsid w:val="005E3BDB"/>
    <w:rsid w:val="005E40CC"/>
    <w:rsid w:val="005E41F6"/>
    <w:rsid w:val="005E44DF"/>
    <w:rsid w:val="005E471A"/>
    <w:rsid w:val="005E479E"/>
    <w:rsid w:val="005E4B51"/>
    <w:rsid w:val="005E5062"/>
    <w:rsid w:val="005E5AB1"/>
    <w:rsid w:val="005E5CA6"/>
    <w:rsid w:val="005E6296"/>
    <w:rsid w:val="005E66AF"/>
    <w:rsid w:val="005E6751"/>
    <w:rsid w:val="005E6C00"/>
    <w:rsid w:val="005E6E46"/>
    <w:rsid w:val="005E73AD"/>
    <w:rsid w:val="005F038C"/>
    <w:rsid w:val="005F0594"/>
    <w:rsid w:val="005F09A5"/>
    <w:rsid w:val="005F0A84"/>
    <w:rsid w:val="005F0CCA"/>
    <w:rsid w:val="005F0E28"/>
    <w:rsid w:val="005F106F"/>
    <w:rsid w:val="005F1696"/>
    <w:rsid w:val="005F2172"/>
    <w:rsid w:val="005F2447"/>
    <w:rsid w:val="005F2701"/>
    <w:rsid w:val="005F276F"/>
    <w:rsid w:val="005F2C61"/>
    <w:rsid w:val="005F313A"/>
    <w:rsid w:val="005F33CA"/>
    <w:rsid w:val="005F389E"/>
    <w:rsid w:val="005F3CC2"/>
    <w:rsid w:val="005F3D99"/>
    <w:rsid w:val="005F4315"/>
    <w:rsid w:val="005F4692"/>
    <w:rsid w:val="005F4AFD"/>
    <w:rsid w:val="005F4F33"/>
    <w:rsid w:val="005F56FC"/>
    <w:rsid w:val="005F5940"/>
    <w:rsid w:val="005F5967"/>
    <w:rsid w:val="005F5BE3"/>
    <w:rsid w:val="005F5FF7"/>
    <w:rsid w:val="005F65EB"/>
    <w:rsid w:val="005F6A34"/>
    <w:rsid w:val="005F6D2C"/>
    <w:rsid w:val="005F6DCB"/>
    <w:rsid w:val="005F745F"/>
    <w:rsid w:val="00600CD6"/>
    <w:rsid w:val="0060106D"/>
    <w:rsid w:val="006011E4"/>
    <w:rsid w:val="006018B6"/>
    <w:rsid w:val="00601CD2"/>
    <w:rsid w:val="0060213F"/>
    <w:rsid w:val="006021AF"/>
    <w:rsid w:val="00602249"/>
    <w:rsid w:val="00602298"/>
    <w:rsid w:val="00602633"/>
    <w:rsid w:val="006029AF"/>
    <w:rsid w:val="00602E3E"/>
    <w:rsid w:val="00603113"/>
    <w:rsid w:val="00603214"/>
    <w:rsid w:val="00603560"/>
    <w:rsid w:val="00603938"/>
    <w:rsid w:val="00603D74"/>
    <w:rsid w:val="00604345"/>
    <w:rsid w:val="00604689"/>
    <w:rsid w:val="00604B34"/>
    <w:rsid w:val="00604F41"/>
    <w:rsid w:val="006052F2"/>
    <w:rsid w:val="006054F5"/>
    <w:rsid w:val="006059FF"/>
    <w:rsid w:val="00605D0F"/>
    <w:rsid w:val="00606B88"/>
    <w:rsid w:val="00606F91"/>
    <w:rsid w:val="0060727B"/>
    <w:rsid w:val="00607770"/>
    <w:rsid w:val="0060782A"/>
    <w:rsid w:val="00607D06"/>
    <w:rsid w:val="00607F51"/>
    <w:rsid w:val="006105C1"/>
    <w:rsid w:val="006107BE"/>
    <w:rsid w:val="00610F8E"/>
    <w:rsid w:val="00611134"/>
    <w:rsid w:val="006113B5"/>
    <w:rsid w:val="00612710"/>
    <w:rsid w:val="00613680"/>
    <w:rsid w:val="006137DD"/>
    <w:rsid w:val="006139B2"/>
    <w:rsid w:val="00613C3A"/>
    <w:rsid w:val="00614333"/>
    <w:rsid w:val="006143E7"/>
    <w:rsid w:val="006147E0"/>
    <w:rsid w:val="00614ABD"/>
    <w:rsid w:val="00614B05"/>
    <w:rsid w:val="00615255"/>
    <w:rsid w:val="00615BA4"/>
    <w:rsid w:val="00615BF6"/>
    <w:rsid w:val="00615D1C"/>
    <w:rsid w:val="00615D96"/>
    <w:rsid w:val="00616824"/>
    <w:rsid w:val="00616C59"/>
    <w:rsid w:val="0061700A"/>
    <w:rsid w:val="00617751"/>
    <w:rsid w:val="00617B64"/>
    <w:rsid w:val="00617B84"/>
    <w:rsid w:val="00617BA6"/>
    <w:rsid w:val="00620452"/>
    <w:rsid w:val="00621A5B"/>
    <w:rsid w:val="00621BAE"/>
    <w:rsid w:val="00621CAE"/>
    <w:rsid w:val="006223B6"/>
    <w:rsid w:val="00622450"/>
    <w:rsid w:val="00622AA4"/>
    <w:rsid w:val="00622B7B"/>
    <w:rsid w:val="00622E4B"/>
    <w:rsid w:val="0062311A"/>
    <w:rsid w:val="006231F2"/>
    <w:rsid w:val="006239A6"/>
    <w:rsid w:val="00623C0A"/>
    <w:rsid w:val="00623C72"/>
    <w:rsid w:val="00623CC2"/>
    <w:rsid w:val="00623E16"/>
    <w:rsid w:val="0062412F"/>
    <w:rsid w:val="00624762"/>
    <w:rsid w:val="00624798"/>
    <w:rsid w:val="006248E1"/>
    <w:rsid w:val="00624ECF"/>
    <w:rsid w:val="006256B5"/>
    <w:rsid w:val="00625DE3"/>
    <w:rsid w:val="00626216"/>
    <w:rsid w:val="006262A5"/>
    <w:rsid w:val="00626635"/>
    <w:rsid w:val="006268CD"/>
    <w:rsid w:val="00626B64"/>
    <w:rsid w:val="00626E5A"/>
    <w:rsid w:val="0062758C"/>
    <w:rsid w:val="00627678"/>
    <w:rsid w:val="00627996"/>
    <w:rsid w:val="0063000C"/>
    <w:rsid w:val="006302E8"/>
    <w:rsid w:val="0063060A"/>
    <w:rsid w:val="00630BAE"/>
    <w:rsid w:val="006313BD"/>
    <w:rsid w:val="006313C9"/>
    <w:rsid w:val="00631500"/>
    <w:rsid w:val="006315C2"/>
    <w:rsid w:val="00631718"/>
    <w:rsid w:val="00631C29"/>
    <w:rsid w:val="006324C7"/>
    <w:rsid w:val="0063280F"/>
    <w:rsid w:val="00632C58"/>
    <w:rsid w:val="00633993"/>
    <w:rsid w:val="00633AB3"/>
    <w:rsid w:val="00633D9B"/>
    <w:rsid w:val="00633F4B"/>
    <w:rsid w:val="0063414E"/>
    <w:rsid w:val="00634AA2"/>
    <w:rsid w:val="006352BA"/>
    <w:rsid w:val="0063536F"/>
    <w:rsid w:val="006354AB"/>
    <w:rsid w:val="00635523"/>
    <w:rsid w:val="00635625"/>
    <w:rsid w:val="006358E8"/>
    <w:rsid w:val="0063590D"/>
    <w:rsid w:val="00635ADB"/>
    <w:rsid w:val="00635BC2"/>
    <w:rsid w:val="00635BC3"/>
    <w:rsid w:val="00635D82"/>
    <w:rsid w:val="006362B4"/>
    <w:rsid w:val="006362E0"/>
    <w:rsid w:val="006378E0"/>
    <w:rsid w:val="00637C82"/>
    <w:rsid w:val="00640309"/>
    <w:rsid w:val="0064112B"/>
    <w:rsid w:val="0064184E"/>
    <w:rsid w:val="00641AB9"/>
    <w:rsid w:val="00641ED6"/>
    <w:rsid w:val="00642675"/>
    <w:rsid w:val="006426BE"/>
    <w:rsid w:val="00642EE0"/>
    <w:rsid w:val="00643C7B"/>
    <w:rsid w:val="00643FB7"/>
    <w:rsid w:val="00644133"/>
    <w:rsid w:val="0064434C"/>
    <w:rsid w:val="006449E7"/>
    <w:rsid w:val="00644A50"/>
    <w:rsid w:val="00644E3F"/>
    <w:rsid w:val="00644E81"/>
    <w:rsid w:val="0064540B"/>
    <w:rsid w:val="00645C59"/>
    <w:rsid w:val="0064617E"/>
    <w:rsid w:val="00646631"/>
    <w:rsid w:val="006467E7"/>
    <w:rsid w:val="00646968"/>
    <w:rsid w:val="00647264"/>
    <w:rsid w:val="00647A52"/>
    <w:rsid w:val="00647ACA"/>
    <w:rsid w:val="00647B8D"/>
    <w:rsid w:val="0065016F"/>
    <w:rsid w:val="0065076F"/>
    <w:rsid w:val="0065118B"/>
    <w:rsid w:val="006513CE"/>
    <w:rsid w:val="00651684"/>
    <w:rsid w:val="00651897"/>
    <w:rsid w:val="00651A75"/>
    <w:rsid w:val="00651AA1"/>
    <w:rsid w:val="00651EA1"/>
    <w:rsid w:val="00651EB6"/>
    <w:rsid w:val="00651EE2"/>
    <w:rsid w:val="006520D6"/>
    <w:rsid w:val="0065245B"/>
    <w:rsid w:val="00653464"/>
    <w:rsid w:val="0065362A"/>
    <w:rsid w:val="00653631"/>
    <w:rsid w:val="00653C0E"/>
    <w:rsid w:val="006540B4"/>
    <w:rsid w:val="0065411C"/>
    <w:rsid w:val="00654669"/>
    <w:rsid w:val="00656F61"/>
    <w:rsid w:val="006574EF"/>
    <w:rsid w:val="006574F4"/>
    <w:rsid w:val="00657619"/>
    <w:rsid w:val="00657672"/>
    <w:rsid w:val="00657AE4"/>
    <w:rsid w:val="00657CA4"/>
    <w:rsid w:val="00657D79"/>
    <w:rsid w:val="00660429"/>
    <w:rsid w:val="00660B0A"/>
    <w:rsid w:val="006611E7"/>
    <w:rsid w:val="00661271"/>
    <w:rsid w:val="00661977"/>
    <w:rsid w:val="006621C3"/>
    <w:rsid w:val="0066221C"/>
    <w:rsid w:val="006624DB"/>
    <w:rsid w:val="00662AE5"/>
    <w:rsid w:val="00663159"/>
    <w:rsid w:val="006642EE"/>
    <w:rsid w:val="00664307"/>
    <w:rsid w:val="00664CE1"/>
    <w:rsid w:val="006655D4"/>
    <w:rsid w:val="0066566D"/>
    <w:rsid w:val="00665D6E"/>
    <w:rsid w:val="00665EC5"/>
    <w:rsid w:val="0066634C"/>
    <w:rsid w:val="00667154"/>
    <w:rsid w:val="0066719A"/>
    <w:rsid w:val="00667685"/>
    <w:rsid w:val="006679A5"/>
    <w:rsid w:val="00667C25"/>
    <w:rsid w:val="00667CAA"/>
    <w:rsid w:val="00670384"/>
    <w:rsid w:val="00670A40"/>
    <w:rsid w:val="00670CE7"/>
    <w:rsid w:val="00670FE7"/>
    <w:rsid w:val="00671113"/>
    <w:rsid w:val="006728EF"/>
    <w:rsid w:val="00672941"/>
    <w:rsid w:val="00672ABE"/>
    <w:rsid w:val="00673B19"/>
    <w:rsid w:val="00674DAC"/>
    <w:rsid w:val="006751C4"/>
    <w:rsid w:val="006753AA"/>
    <w:rsid w:val="006754F7"/>
    <w:rsid w:val="00675A9E"/>
    <w:rsid w:val="00675AAD"/>
    <w:rsid w:val="006762FB"/>
    <w:rsid w:val="00676427"/>
    <w:rsid w:val="00676556"/>
    <w:rsid w:val="00676AA8"/>
    <w:rsid w:val="006772A4"/>
    <w:rsid w:val="00677E56"/>
    <w:rsid w:val="006802EB"/>
    <w:rsid w:val="00681084"/>
    <w:rsid w:val="00681262"/>
    <w:rsid w:val="006812FB"/>
    <w:rsid w:val="006812FD"/>
    <w:rsid w:val="00681676"/>
    <w:rsid w:val="006827D5"/>
    <w:rsid w:val="00682AC5"/>
    <w:rsid w:val="00682C8B"/>
    <w:rsid w:val="00683B93"/>
    <w:rsid w:val="0068406C"/>
    <w:rsid w:val="006843C6"/>
    <w:rsid w:val="00684EC8"/>
    <w:rsid w:val="00684F28"/>
    <w:rsid w:val="00685865"/>
    <w:rsid w:val="00685E47"/>
    <w:rsid w:val="00685F64"/>
    <w:rsid w:val="00686708"/>
    <w:rsid w:val="00687E29"/>
    <w:rsid w:val="0069006A"/>
    <w:rsid w:val="006904DB"/>
    <w:rsid w:val="006909CC"/>
    <w:rsid w:val="00690CEC"/>
    <w:rsid w:val="00691100"/>
    <w:rsid w:val="00691A0F"/>
    <w:rsid w:val="00691C81"/>
    <w:rsid w:val="00692058"/>
    <w:rsid w:val="00692550"/>
    <w:rsid w:val="00692DBD"/>
    <w:rsid w:val="00692E1D"/>
    <w:rsid w:val="00692F69"/>
    <w:rsid w:val="00693544"/>
    <w:rsid w:val="0069400D"/>
    <w:rsid w:val="00694585"/>
    <w:rsid w:val="00694616"/>
    <w:rsid w:val="00694BE5"/>
    <w:rsid w:val="0069526F"/>
    <w:rsid w:val="006952F1"/>
    <w:rsid w:val="00695324"/>
    <w:rsid w:val="0069559D"/>
    <w:rsid w:val="00697419"/>
    <w:rsid w:val="0069748C"/>
    <w:rsid w:val="00697A2C"/>
    <w:rsid w:val="006A017A"/>
    <w:rsid w:val="006A0527"/>
    <w:rsid w:val="006A0A1B"/>
    <w:rsid w:val="006A0F2E"/>
    <w:rsid w:val="006A1114"/>
    <w:rsid w:val="006A1365"/>
    <w:rsid w:val="006A1694"/>
    <w:rsid w:val="006A1AB2"/>
    <w:rsid w:val="006A1ACD"/>
    <w:rsid w:val="006A1D3C"/>
    <w:rsid w:val="006A1FA9"/>
    <w:rsid w:val="006A2459"/>
    <w:rsid w:val="006A25BE"/>
    <w:rsid w:val="006A2758"/>
    <w:rsid w:val="006A2853"/>
    <w:rsid w:val="006A2AFE"/>
    <w:rsid w:val="006A2CFF"/>
    <w:rsid w:val="006A2DD0"/>
    <w:rsid w:val="006A2F99"/>
    <w:rsid w:val="006A3285"/>
    <w:rsid w:val="006A32AD"/>
    <w:rsid w:val="006A3904"/>
    <w:rsid w:val="006A3ABF"/>
    <w:rsid w:val="006A3B46"/>
    <w:rsid w:val="006A43DA"/>
    <w:rsid w:val="006A516F"/>
    <w:rsid w:val="006A5FE9"/>
    <w:rsid w:val="006A6127"/>
    <w:rsid w:val="006A637A"/>
    <w:rsid w:val="006A6644"/>
    <w:rsid w:val="006A6BE0"/>
    <w:rsid w:val="006A6F48"/>
    <w:rsid w:val="006A7845"/>
    <w:rsid w:val="006A7A75"/>
    <w:rsid w:val="006A7B9D"/>
    <w:rsid w:val="006A7E4C"/>
    <w:rsid w:val="006A7E79"/>
    <w:rsid w:val="006A7F16"/>
    <w:rsid w:val="006B0122"/>
    <w:rsid w:val="006B0724"/>
    <w:rsid w:val="006B14C6"/>
    <w:rsid w:val="006B279D"/>
    <w:rsid w:val="006B28E3"/>
    <w:rsid w:val="006B3071"/>
    <w:rsid w:val="006B37C0"/>
    <w:rsid w:val="006B3DBF"/>
    <w:rsid w:val="006B417A"/>
    <w:rsid w:val="006B4A5F"/>
    <w:rsid w:val="006B5157"/>
    <w:rsid w:val="006B5198"/>
    <w:rsid w:val="006B52C5"/>
    <w:rsid w:val="006B56F6"/>
    <w:rsid w:val="006B57A8"/>
    <w:rsid w:val="006B5B75"/>
    <w:rsid w:val="006B5BC5"/>
    <w:rsid w:val="006B5C3B"/>
    <w:rsid w:val="006B5D80"/>
    <w:rsid w:val="006B6079"/>
    <w:rsid w:val="006B6133"/>
    <w:rsid w:val="006B6488"/>
    <w:rsid w:val="006B6680"/>
    <w:rsid w:val="006B692C"/>
    <w:rsid w:val="006C06F9"/>
    <w:rsid w:val="006C07E5"/>
    <w:rsid w:val="006C07ED"/>
    <w:rsid w:val="006C115E"/>
    <w:rsid w:val="006C1824"/>
    <w:rsid w:val="006C1C7E"/>
    <w:rsid w:val="006C2097"/>
    <w:rsid w:val="006C24BF"/>
    <w:rsid w:val="006C30EE"/>
    <w:rsid w:val="006C321D"/>
    <w:rsid w:val="006C3966"/>
    <w:rsid w:val="006C39B0"/>
    <w:rsid w:val="006C4208"/>
    <w:rsid w:val="006C44B2"/>
    <w:rsid w:val="006C46CF"/>
    <w:rsid w:val="006C550B"/>
    <w:rsid w:val="006C5673"/>
    <w:rsid w:val="006C58DE"/>
    <w:rsid w:val="006C59F0"/>
    <w:rsid w:val="006C6327"/>
    <w:rsid w:val="006C6D03"/>
    <w:rsid w:val="006C71C4"/>
    <w:rsid w:val="006C76D4"/>
    <w:rsid w:val="006C77E7"/>
    <w:rsid w:val="006C7887"/>
    <w:rsid w:val="006C7DEA"/>
    <w:rsid w:val="006D0159"/>
    <w:rsid w:val="006D08AE"/>
    <w:rsid w:val="006D0A20"/>
    <w:rsid w:val="006D0DF8"/>
    <w:rsid w:val="006D1583"/>
    <w:rsid w:val="006D1848"/>
    <w:rsid w:val="006D2215"/>
    <w:rsid w:val="006D3010"/>
    <w:rsid w:val="006D3B05"/>
    <w:rsid w:val="006D3D3E"/>
    <w:rsid w:val="006D42B6"/>
    <w:rsid w:val="006D46FF"/>
    <w:rsid w:val="006D4B10"/>
    <w:rsid w:val="006D4C08"/>
    <w:rsid w:val="006D5862"/>
    <w:rsid w:val="006D615D"/>
    <w:rsid w:val="006D6279"/>
    <w:rsid w:val="006D7159"/>
    <w:rsid w:val="006D7265"/>
    <w:rsid w:val="006D7298"/>
    <w:rsid w:val="006D73BE"/>
    <w:rsid w:val="006D7553"/>
    <w:rsid w:val="006D7ED3"/>
    <w:rsid w:val="006E0DA6"/>
    <w:rsid w:val="006E19D9"/>
    <w:rsid w:val="006E1C7A"/>
    <w:rsid w:val="006E1EF2"/>
    <w:rsid w:val="006E1F09"/>
    <w:rsid w:val="006E2199"/>
    <w:rsid w:val="006E2DB4"/>
    <w:rsid w:val="006E3325"/>
    <w:rsid w:val="006E362D"/>
    <w:rsid w:val="006E3763"/>
    <w:rsid w:val="006E3D76"/>
    <w:rsid w:val="006E3FDA"/>
    <w:rsid w:val="006E40F7"/>
    <w:rsid w:val="006E414F"/>
    <w:rsid w:val="006E417C"/>
    <w:rsid w:val="006E43DC"/>
    <w:rsid w:val="006E4472"/>
    <w:rsid w:val="006E547A"/>
    <w:rsid w:val="006E5B02"/>
    <w:rsid w:val="006E5BC6"/>
    <w:rsid w:val="006E5D1D"/>
    <w:rsid w:val="006E6442"/>
    <w:rsid w:val="006E64ED"/>
    <w:rsid w:val="006E6B6B"/>
    <w:rsid w:val="006E6FA8"/>
    <w:rsid w:val="006E73A2"/>
    <w:rsid w:val="006E7CD5"/>
    <w:rsid w:val="006F0155"/>
    <w:rsid w:val="006F04DF"/>
    <w:rsid w:val="006F0B9D"/>
    <w:rsid w:val="006F0EED"/>
    <w:rsid w:val="006F1989"/>
    <w:rsid w:val="006F1E1C"/>
    <w:rsid w:val="006F3334"/>
    <w:rsid w:val="006F38CB"/>
    <w:rsid w:val="006F3CBD"/>
    <w:rsid w:val="006F41E8"/>
    <w:rsid w:val="006F484D"/>
    <w:rsid w:val="006F50EB"/>
    <w:rsid w:val="006F5634"/>
    <w:rsid w:val="006F5795"/>
    <w:rsid w:val="006F5C89"/>
    <w:rsid w:val="006F5FD3"/>
    <w:rsid w:val="006F60AD"/>
    <w:rsid w:val="006F6190"/>
    <w:rsid w:val="006F6400"/>
    <w:rsid w:val="006F66CE"/>
    <w:rsid w:val="006F6855"/>
    <w:rsid w:val="006F6927"/>
    <w:rsid w:val="006F6AEF"/>
    <w:rsid w:val="006F73EF"/>
    <w:rsid w:val="006F780E"/>
    <w:rsid w:val="006F79E5"/>
    <w:rsid w:val="0070022B"/>
    <w:rsid w:val="00700892"/>
    <w:rsid w:val="00700F81"/>
    <w:rsid w:val="007014DD"/>
    <w:rsid w:val="00701687"/>
    <w:rsid w:val="007028B2"/>
    <w:rsid w:val="00702913"/>
    <w:rsid w:val="00703AEC"/>
    <w:rsid w:val="00703C52"/>
    <w:rsid w:val="007043D6"/>
    <w:rsid w:val="00704857"/>
    <w:rsid w:val="00704C5E"/>
    <w:rsid w:val="00705573"/>
    <w:rsid w:val="007057A4"/>
    <w:rsid w:val="007063E7"/>
    <w:rsid w:val="00706817"/>
    <w:rsid w:val="0070757A"/>
    <w:rsid w:val="00707E06"/>
    <w:rsid w:val="00710208"/>
    <w:rsid w:val="00710473"/>
    <w:rsid w:val="0071083F"/>
    <w:rsid w:val="00710911"/>
    <w:rsid w:val="00711C89"/>
    <w:rsid w:val="00711D70"/>
    <w:rsid w:val="00711EA2"/>
    <w:rsid w:val="007124C8"/>
    <w:rsid w:val="007126E7"/>
    <w:rsid w:val="00712A9E"/>
    <w:rsid w:val="00712CB1"/>
    <w:rsid w:val="00712EFC"/>
    <w:rsid w:val="00713543"/>
    <w:rsid w:val="00713680"/>
    <w:rsid w:val="007136D7"/>
    <w:rsid w:val="007145A8"/>
    <w:rsid w:val="00714986"/>
    <w:rsid w:val="00714F9B"/>
    <w:rsid w:val="007157AA"/>
    <w:rsid w:val="00715B21"/>
    <w:rsid w:val="00715CF4"/>
    <w:rsid w:val="00715D43"/>
    <w:rsid w:val="00715F05"/>
    <w:rsid w:val="007160CD"/>
    <w:rsid w:val="0071626E"/>
    <w:rsid w:val="00716834"/>
    <w:rsid w:val="00716A0B"/>
    <w:rsid w:val="00716A9B"/>
    <w:rsid w:val="00717635"/>
    <w:rsid w:val="00717861"/>
    <w:rsid w:val="00720CDE"/>
    <w:rsid w:val="007211D5"/>
    <w:rsid w:val="00721239"/>
    <w:rsid w:val="007212D6"/>
    <w:rsid w:val="00721A45"/>
    <w:rsid w:val="00721CF1"/>
    <w:rsid w:val="0072207E"/>
    <w:rsid w:val="0072250F"/>
    <w:rsid w:val="00722B6D"/>
    <w:rsid w:val="00722E48"/>
    <w:rsid w:val="007231CC"/>
    <w:rsid w:val="00723A26"/>
    <w:rsid w:val="00723F27"/>
    <w:rsid w:val="00724564"/>
    <w:rsid w:val="0072508D"/>
    <w:rsid w:val="0072526B"/>
    <w:rsid w:val="00725987"/>
    <w:rsid w:val="00725AFC"/>
    <w:rsid w:val="00725C29"/>
    <w:rsid w:val="00725D37"/>
    <w:rsid w:val="00725E16"/>
    <w:rsid w:val="0072608B"/>
    <w:rsid w:val="0072610F"/>
    <w:rsid w:val="007268A0"/>
    <w:rsid w:val="00726CCD"/>
    <w:rsid w:val="007275E4"/>
    <w:rsid w:val="00727F40"/>
    <w:rsid w:val="00731344"/>
    <w:rsid w:val="007313FE"/>
    <w:rsid w:val="00731833"/>
    <w:rsid w:val="00731A1D"/>
    <w:rsid w:val="00731E69"/>
    <w:rsid w:val="0073222B"/>
    <w:rsid w:val="007323E7"/>
    <w:rsid w:val="00732C43"/>
    <w:rsid w:val="007341ED"/>
    <w:rsid w:val="00734636"/>
    <w:rsid w:val="00734C81"/>
    <w:rsid w:val="00734DA9"/>
    <w:rsid w:val="0073552D"/>
    <w:rsid w:val="00735544"/>
    <w:rsid w:val="00735C43"/>
    <w:rsid w:val="00736366"/>
    <w:rsid w:val="00736448"/>
    <w:rsid w:val="007366CA"/>
    <w:rsid w:val="007374BA"/>
    <w:rsid w:val="00737D4E"/>
    <w:rsid w:val="00740087"/>
    <w:rsid w:val="0074008E"/>
    <w:rsid w:val="0074050E"/>
    <w:rsid w:val="00740631"/>
    <w:rsid w:val="00740862"/>
    <w:rsid w:val="00740993"/>
    <w:rsid w:val="007412A7"/>
    <w:rsid w:val="007424EC"/>
    <w:rsid w:val="0074252F"/>
    <w:rsid w:val="00742597"/>
    <w:rsid w:val="007429E3"/>
    <w:rsid w:val="0074300E"/>
    <w:rsid w:val="00743227"/>
    <w:rsid w:val="00743B39"/>
    <w:rsid w:val="00743C31"/>
    <w:rsid w:val="00743E83"/>
    <w:rsid w:val="00743F89"/>
    <w:rsid w:val="00744000"/>
    <w:rsid w:val="0074406C"/>
    <w:rsid w:val="007441AC"/>
    <w:rsid w:val="0074437F"/>
    <w:rsid w:val="00744456"/>
    <w:rsid w:val="00744E10"/>
    <w:rsid w:val="00744F53"/>
    <w:rsid w:val="007453D0"/>
    <w:rsid w:val="007458C2"/>
    <w:rsid w:val="00746492"/>
    <w:rsid w:val="0074692D"/>
    <w:rsid w:val="00746B4C"/>
    <w:rsid w:val="00746C5A"/>
    <w:rsid w:val="00746E5C"/>
    <w:rsid w:val="0074715D"/>
    <w:rsid w:val="00747AC9"/>
    <w:rsid w:val="00747AD2"/>
    <w:rsid w:val="00747CB2"/>
    <w:rsid w:val="00747D07"/>
    <w:rsid w:val="00750182"/>
    <w:rsid w:val="007503CA"/>
    <w:rsid w:val="00750A26"/>
    <w:rsid w:val="00750BAD"/>
    <w:rsid w:val="00750BB8"/>
    <w:rsid w:val="007510F6"/>
    <w:rsid w:val="007520E7"/>
    <w:rsid w:val="0075243F"/>
    <w:rsid w:val="0075258F"/>
    <w:rsid w:val="007527C0"/>
    <w:rsid w:val="00752BA0"/>
    <w:rsid w:val="00754AC1"/>
    <w:rsid w:val="00754B82"/>
    <w:rsid w:val="00755201"/>
    <w:rsid w:val="00755C34"/>
    <w:rsid w:val="007563D2"/>
    <w:rsid w:val="00756D6D"/>
    <w:rsid w:val="007573E0"/>
    <w:rsid w:val="0075740A"/>
    <w:rsid w:val="007574D1"/>
    <w:rsid w:val="0075799D"/>
    <w:rsid w:val="00757A39"/>
    <w:rsid w:val="007602EB"/>
    <w:rsid w:val="007607D0"/>
    <w:rsid w:val="00761349"/>
    <w:rsid w:val="00761816"/>
    <w:rsid w:val="00761E12"/>
    <w:rsid w:val="00761FB1"/>
    <w:rsid w:val="00761FF5"/>
    <w:rsid w:val="007622E4"/>
    <w:rsid w:val="0076230D"/>
    <w:rsid w:val="00762831"/>
    <w:rsid w:val="00762C87"/>
    <w:rsid w:val="00762DA5"/>
    <w:rsid w:val="00763CDF"/>
    <w:rsid w:val="0076415B"/>
    <w:rsid w:val="00764225"/>
    <w:rsid w:val="007642AB"/>
    <w:rsid w:val="007643C8"/>
    <w:rsid w:val="00765058"/>
    <w:rsid w:val="00765C25"/>
    <w:rsid w:val="00765CA3"/>
    <w:rsid w:val="007663C7"/>
    <w:rsid w:val="007669C3"/>
    <w:rsid w:val="007671EE"/>
    <w:rsid w:val="00767518"/>
    <w:rsid w:val="007676C2"/>
    <w:rsid w:val="0076775A"/>
    <w:rsid w:val="0076785F"/>
    <w:rsid w:val="00770105"/>
    <w:rsid w:val="007704AB"/>
    <w:rsid w:val="007706AE"/>
    <w:rsid w:val="00770933"/>
    <w:rsid w:val="00770A8E"/>
    <w:rsid w:val="00770D41"/>
    <w:rsid w:val="00771B92"/>
    <w:rsid w:val="00771C14"/>
    <w:rsid w:val="007727F1"/>
    <w:rsid w:val="007729EE"/>
    <w:rsid w:val="00772DC5"/>
    <w:rsid w:val="00773509"/>
    <w:rsid w:val="00773AB5"/>
    <w:rsid w:val="00774887"/>
    <w:rsid w:val="00774CDD"/>
    <w:rsid w:val="00774CFB"/>
    <w:rsid w:val="00774F0B"/>
    <w:rsid w:val="00774FCC"/>
    <w:rsid w:val="0077563B"/>
    <w:rsid w:val="007761FE"/>
    <w:rsid w:val="0077624D"/>
    <w:rsid w:val="007763C0"/>
    <w:rsid w:val="007769BB"/>
    <w:rsid w:val="007769E7"/>
    <w:rsid w:val="00776BCF"/>
    <w:rsid w:val="00776FEB"/>
    <w:rsid w:val="00777694"/>
    <w:rsid w:val="00777A6B"/>
    <w:rsid w:val="00777F20"/>
    <w:rsid w:val="007804B0"/>
    <w:rsid w:val="007814E6"/>
    <w:rsid w:val="007819B3"/>
    <w:rsid w:val="00781EEE"/>
    <w:rsid w:val="00781FF4"/>
    <w:rsid w:val="0078237C"/>
    <w:rsid w:val="0078268C"/>
    <w:rsid w:val="007827CC"/>
    <w:rsid w:val="00782FAD"/>
    <w:rsid w:val="007833D6"/>
    <w:rsid w:val="007840B3"/>
    <w:rsid w:val="0078451C"/>
    <w:rsid w:val="0078489B"/>
    <w:rsid w:val="007852A8"/>
    <w:rsid w:val="007857B9"/>
    <w:rsid w:val="007858D3"/>
    <w:rsid w:val="00786498"/>
    <w:rsid w:val="007864E7"/>
    <w:rsid w:val="0078768A"/>
    <w:rsid w:val="00787723"/>
    <w:rsid w:val="00787840"/>
    <w:rsid w:val="00787884"/>
    <w:rsid w:val="007878DA"/>
    <w:rsid w:val="0078793B"/>
    <w:rsid w:val="00787E3E"/>
    <w:rsid w:val="0079003E"/>
    <w:rsid w:val="0079017E"/>
    <w:rsid w:val="007906C5"/>
    <w:rsid w:val="0079096E"/>
    <w:rsid w:val="00790A5F"/>
    <w:rsid w:val="0079128F"/>
    <w:rsid w:val="00791CEE"/>
    <w:rsid w:val="007924A3"/>
    <w:rsid w:val="007927DE"/>
    <w:rsid w:val="00792C80"/>
    <w:rsid w:val="00793174"/>
    <w:rsid w:val="007931D1"/>
    <w:rsid w:val="0079325D"/>
    <w:rsid w:val="00793483"/>
    <w:rsid w:val="00793A72"/>
    <w:rsid w:val="00793AE8"/>
    <w:rsid w:val="0079498E"/>
    <w:rsid w:val="007949D9"/>
    <w:rsid w:val="00794C87"/>
    <w:rsid w:val="0079604A"/>
    <w:rsid w:val="00796D98"/>
    <w:rsid w:val="00796FAC"/>
    <w:rsid w:val="007971EE"/>
    <w:rsid w:val="00797245"/>
    <w:rsid w:val="007976A5"/>
    <w:rsid w:val="00797F6B"/>
    <w:rsid w:val="00797FEC"/>
    <w:rsid w:val="007A0046"/>
    <w:rsid w:val="007A00E6"/>
    <w:rsid w:val="007A00F8"/>
    <w:rsid w:val="007A0213"/>
    <w:rsid w:val="007A04B0"/>
    <w:rsid w:val="007A0DA6"/>
    <w:rsid w:val="007A1535"/>
    <w:rsid w:val="007A15BF"/>
    <w:rsid w:val="007A1E76"/>
    <w:rsid w:val="007A214D"/>
    <w:rsid w:val="007A21ED"/>
    <w:rsid w:val="007A2935"/>
    <w:rsid w:val="007A2D0D"/>
    <w:rsid w:val="007A3337"/>
    <w:rsid w:val="007A34E8"/>
    <w:rsid w:val="007A3A25"/>
    <w:rsid w:val="007A3E02"/>
    <w:rsid w:val="007A3E1B"/>
    <w:rsid w:val="007A40C7"/>
    <w:rsid w:val="007A4626"/>
    <w:rsid w:val="007A4666"/>
    <w:rsid w:val="007A47A3"/>
    <w:rsid w:val="007A4EE2"/>
    <w:rsid w:val="007A5201"/>
    <w:rsid w:val="007A5879"/>
    <w:rsid w:val="007A5E7D"/>
    <w:rsid w:val="007A6063"/>
    <w:rsid w:val="007A62C2"/>
    <w:rsid w:val="007A68D0"/>
    <w:rsid w:val="007A68E9"/>
    <w:rsid w:val="007A6FD2"/>
    <w:rsid w:val="007A7478"/>
    <w:rsid w:val="007A7675"/>
    <w:rsid w:val="007A7FEA"/>
    <w:rsid w:val="007B0628"/>
    <w:rsid w:val="007B0870"/>
    <w:rsid w:val="007B0A76"/>
    <w:rsid w:val="007B1356"/>
    <w:rsid w:val="007B15FA"/>
    <w:rsid w:val="007B20A7"/>
    <w:rsid w:val="007B2DA8"/>
    <w:rsid w:val="007B3844"/>
    <w:rsid w:val="007B39A4"/>
    <w:rsid w:val="007B3AFB"/>
    <w:rsid w:val="007B4096"/>
    <w:rsid w:val="007B411D"/>
    <w:rsid w:val="007B4759"/>
    <w:rsid w:val="007B4CDD"/>
    <w:rsid w:val="007B5393"/>
    <w:rsid w:val="007B56A1"/>
    <w:rsid w:val="007B5EED"/>
    <w:rsid w:val="007B5F70"/>
    <w:rsid w:val="007B610E"/>
    <w:rsid w:val="007B65C0"/>
    <w:rsid w:val="007B678C"/>
    <w:rsid w:val="007B7471"/>
    <w:rsid w:val="007C022A"/>
    <w:rsid w:val="007C06B1"/>
    <w:rsid w:val="007C1338"/>
    <w:rsid w:val="007C1587"/>
    <w:rsid w:val="007C185F"/>
    <w:rsid w:val="007C1C8A"/>
    <w:rsid w:val="007C1F67"/>
    <w:rsid w:val="007C23BD"/>
    <w:rsid w:val="007C29F1"/>
    <w:rsid w:val="007C2C3A"/>
    <w:rsid w:val="007C2C9E"/>
    <w:rsid w:val="007C354F"/>
    <w:rsid w:val="007C359C"/>
    <w:rsid w:val="007C36A9"/>
    <w:rsid w:val="007C3795"/>
    <w:rsid w:val="007C38A1"/>
    <w:rsid w:val="007C44F3"/>
    <w:rsid w:val="007C4699"/>
    <w:rsid w:val="007C4AC6"/>
    <w:rsid w:val="007C5192"/>
    <w:rsid w:val="007C6529"/>
    <w:rsid w:val="007C70B9"/>
    <w:rsid w:val="007C7173"/>
    <w:rsid w:val="007C76D8"/>
    <w:rsid w:val="007C78E9"/>
    <w:rsid w:val="007C7E05"/>
    <w:rsid w:val="007D0443"/>
    <w:rsid w:val="007D06D3"/>
    <w:rsid w:val="007D0879"/>
    <w:rsid w:val="007D08DF"/>
    <w:rsid w:val="007D098E"/>
    <w:rsid w:val="007D1EBB"/>
    <w:rsid w:val="007D243E"/>
    <w:rsid w:val="007D2AF9"/>
    <w:rsid w:val="007D2B90"/>
    <w:rsid w:val="007D31E0"/>
    <w:rsid w:val="007D40D3"/>
    <w:rsid w:val="007D44D5"/>
    <w:rsid w:val="007D4BB6"/>
    <w:rsid w:val="007D4BF9"/>
    <w:rsid w:val="007D4D7B"/>
    <w:rsid w:val="007D5263"/>
    <w:rsid w:val="007D5AF0"/>
    <w:rsid w:val="007D6DC1"/>
    <w:rsid w:val="007D7247"/>
    <w:rsid w:val="007D72F6"/>
    <w:rsid w:val="007D7314"/>
    <w:rsid w:val="007D7456"/>
    <w:rsid w:val="007D77B2"/>
    <w:rsid w:val="007E0356"/>
    <w:rsid w:val="007E0414"/>
    <w:rsid w:val="007E0648"/>
    <w:rsid w:val="007E0672"/>
    <w:rsid w:val="007E070F"/>
    <w:rsid w:val="007E0A73"/>
    <w:rsid w:val="007E0AA7"/>
    <w:rsid w:val="007E1A67"/>
    <w:rsid w:val="007E1B6C"/>
    <w:rsid w:val="007E1F1B"/>
    <w:rsid w:val="007E23D3"/>
    <w:rsid w:val="007E30E1"/>
    <w:rsid w:val="007E3696"/>
    <w:rsid w:val="007E451B"/>
    <w:rsid w:val="007E4FDA"/>
    <w:rsid w:val="007E52EB"/>
    <w:rsid w:val="007E58A8"/>
    <w:rsid w:val="007E58C1"/>
    <w:rsid w:val="007E5BBF"/>
    <w:rsid w:val="007E63D9"/>
    <w:rsid w:val="007E6877"/>
    <w:rsid w:val="007E723C"/>
    <w:rsid w:val="007E7333"/>
    <w:rsid w:val="007E74BE"/>
    <w:rsid w:val="007E7AB5"/>
    <w:rsid w:val="007E7CDF"/>
    <w:rsid w:val="007F0489"/>
    <w:rsid w:val="007F0D9C"/>
    <w:rsid w:val="007F1194"/>
    <w:rsid w:val="007F19C1"/>
    <w:rsid w:val="007F1C9B"/>
    <w:rsid w:val="007F21E3"/>
    <w:rsid w:val="007F2446"/>
    <w:rsid w:val="007F24DD"/>
    <w:rsid w:val="007F250B"/>
    <w:rsid w:val="007F283B"/>
    <w:rsid w:val="007F296D"/>
    <w:rsid w:val="007F3057"/>
    <w:rsid w:val="007F370E"/>
    <w:rsid w:val="007F4491"/>
    <w:rsid w:val="007F45C4"/>
    <w:rsid w:val="007F45E2"/>
    <w:rsid w:val="007F464B"/>
    <w:rsid w:val="007F477F"/>
    <w:rsid w:val="007F4A95"/>
    <w:rsid w:val="007F4B7D"/>
    <w:rsid w:val="007F507C"/>
    <w:rsid w:val="007F522F"/>
    <w:rsid w:val="007F5260"/>
    <w:rsid w:val="007F53A8"/>
    <w:rsid w:val="007F5944"/>
    <w:rsid w:val="007F59DD"/>
    <w:rsid w:val="007F5DFB"/>
    <w:rsid w:val="007F5FBB"/>
    <w:rsid w:val="007F656E"/>
    <w:rsid w:val="007F65BA"/>
    <w:rsid w:val="007F689D"/>
    <w:rsid w:val="007F695C"/>
    <w:rsid w:val="007F6D27"/>
    <w:rsid w:val="007F6D89"/>
    <w:rsid w:val="007F74C1"/>
    <w:rsid w:val="007F7C93"/>
    <w:rsid w:val="007F7E84"/>
    <w:rsid w:val="0080050D"/>
    <w:rsid w:val="00801491"/>
    <w:rsid w:val="0080162E"/>
    <w:rsid w:val="00801B26"/>
    <w:rsid w:val="00801DAD"/>
    <w:rsid w:val="00802373"/>
    <w:rsid w:val="00802576"/>
    <w:rsid w:val="00802909"/>
    <w:rsid w:val="008029AD"/>
    <w:rsid w:val="00803127"/>
    <w:rsid w:val="008033AF"/>
    <w:rsid w:val="00803845"/>
    <w:rsid w:val="008043E8"/>
    <w:rsid w:val="00804458"/>
    <w:rsid w:val="00804FB7"/>
    <w:rsid w:val="008053D7"/>
    <w:rsid w:val="008053FD"/>
    <w:rsid w:val="00805435"/>
    <w:rsid w:val="00805A4A"/>
    <w:rsid w:val="00805B65"/>
    <w:rsid w:val="00805CC3"/>
    <w:rsid w:val="00805F0B"/>
    <w:rsid w:val="0080614D"/>
    <w:rsid w:val="00806ACD"/>
    <w:rsid w:val="00806D9B"/>
    <w:rsid w:val="00806DB7"/>
    <w:rsid w:val="00806E1E"/>
    <w:rsid w:val="008071E6"/>
    <w:rsid w:val="0080728D"/>
    <w:rsid w:val="00807602"/>
    <w:rsid w:val="00807D44"/>
    <w:rsid w:val="00807EA6"/>
    <w:rsid w:val="00810538"/>
    <w:rsid w:val="00811284"/>
    <w:rsid w:val="008112B2"/>
    <w:rsid w:val="0081189D"/>
    <w:rsid w:val="00811C94"/>
    <w:rsid w:val="008123D4"/>
    <w:rsid w:val="008124F8"/>
    <w:rsid w:val="0081287B"/>
    <w:rsid w:val="0081298E"/>
    <w:rsid w:val="00812A1A"/>
    <w:rsid w:val="008130AC"/>
    <w:rsid w:val="00813221"/>
    <w:rsid w:val="00813E70"/>
    <w:rsid w:val="00814153"/>
    <w:rsid w:val="00814478"/>
    <w:rsid w:val="00814610"/>
    <w:rsid w:val="008146DC"/>
    <w:rsid w:val="00814F89"/>
    <w:rsid w:val="00815095"/>
    <w:rsid w:val="00815179"/>
    <w:rsid w:val="00815E4B"/>
    <w:rsid w:val="00815E83"/>
    <w:rsid w:val="00816469"/>
    <w:rsid w:val="008166AF"/>
    <w:rsid w:val="008168A3"/>
    <w:rsid w:val="008169AC"/>
    <w:rsid w:val="00816AC4"/>
    <w:rsid w:val="008176E9"/>
    <w:rsid w:val="00817D5C"/>
    <w:rsid w:val="00817F15"/>
    <w:rsid w:val="00820128"/>
    <w:rsid w:val="0082027A"/>
    <w:rsid w:val="00820478"/>
    <w:rsid w:val="00820C78"/>
    <w:rsid w:val="008210FF"/>
    <w:rsid w:val="008213A9"/>
    <w:rsid w:val="008214EB"/>
    <w:rsid w:val="008221C0"/>
    <w:rsid w:val="00822538"/>
    <w:rsid w:val="00822C50"/>
    <w:rsid w:val="0082316B"/>
    <w:rsid w:val="008233C0"/>
    <w:rsid w:val="008236B8"/>
    <w:rsid w:val="00824259"/>
    <w:rsid w:val="0082467E"/>
    <w:rsid w:val="00825164"/>
    <w:rsid w:val="008257E8"/>
    <w:rsid w:val="00825E89"/>
    <w:rsid w:val="008260E9"/>
    <w:rsid w:val="00826212"/>
    <w:rsid w:val="008266BB"/>
    <w:rsid w:val="00826DFA"/>
    <w:rsid w:val="00826F98"/>
    <w:rsid w:val="0082700F"/>
    <w:rsid w:val="008273AB"/>
    <w:rsid w:val="00827448"/>
    <w:rsid w:val="008275E8"/>
    <w:rsid w:val="008277DD"/>
    <w:rsid w:val="00827D87"/>
    <w:rsid w:val="0083002E"/>
    <w:rsid w:val="008311C2"/>
    <w:rsid w:val="00831220"/>
    <w:rsid w:val="00832BD4"/>
    <w:rsid w:val="00832FBA"/>
    <w:rsid w:val="008333BE"/>
    <w:rsid w:val="00833937"/>
    <w:rsid w:val="00833B41"/>
    <w:rsid w:val="00833D3D"/>
    <w:rsid w:val="00834ABC"/>
    <w:rsid w:val="00834D37"/>
    <w:rsid w:val="00834FA7"/>
    <w:rsid w:val="008351E1"/>
    <w:rsid w:val="008359EE"/>
    <w:rsid w:val="008359FD"/>
    <w:rsid w:val="0083666A"/>
    <w:rsid w:val="0083682F"/>
    <w:rsid w:val="00836A42"/>
    <w:rsid w:val="00836B58"/>
    <w:rsid w:val="00836F5C"/>
    <w:rsid w:val="00836F9C"/>
    <w:rsid w:val="00836FC8"/>
    <w:rsid w:val="00836FDC"/>
    <w:rsid w:val="00837315"/>
    <w:rsid w:val="0083763C"/>
    <w:rsid w:val="008379CB"/>
    <w:rsid w:val="008379F1"/>
    <w:rsid w:val="00840F0F"/>
    <w:rsid w:val="008419B3"/>
    <w:rsid w:val="00842E8A"/>
    <w:rsid w:val="008438F9"/>
    <w:rsid w:val="00843EFE"/>
    <w:rsid w:val="0084400D"/>
    <w:rsid w:val="0084478C"/>
    <w:rsid w:val="0084500D"/>
    <w:rsid w:val="00846397"/>
    <w:rsid w:val="00846D33"/>
    <w:rsid w:val="00847178"/>
    <w:rsid w:val="008477A6"/>
    <w:rsid w:val="008478B4"/>
    <w:rsid w:val="00847AB2"/>
    <w:rsid w:val="00847E19"/>
    <w:rsid w:val="00847E46"/>
    <w:rsid w:val="00850055"/>
    <w:rsid w:val="0085037E"/>
    <w:rsid w:val="00850818"/>
    <w:rsid w:val="00850987"/>
    <w:rsid w:val="008512B2"/>
    <w:rsid w:val="008516DC"/>
    <w:rsid w:val="00851E8D"/>
    <w:rsid w:val="00851EBB"/>
    <w:rsid w:val="008520DF"/>
    <w:rsid w:val="00853CB4"/>
    <w:rsid w:val="00853E25"/>
    <w:rsid w:val="008544BA"/>
    <w:rsid w:val="008545E8"/>
    <w:rsid w:val="00855117"/>
    <w:rsid w:val="0085579B"/>
    <w:rsid w:val="00855A7A"/>
    <w:rsid w:val="00855D35"/>
    <w:rsid w:val="00855E07"/>
    <w:rsid w:val="00855F8A"/>
    <w:rsid w:val="008562F9"/>
    <w:rsid w:val="0085741C"/>
    <w:rsid w:val="008578FB"/>
    <w:rsid w:val="00857C58"/>
    <w:rsid w:val="00857D7F"/>
    <w:rsid w:val="00857FE0"/>
    <w:rsid w:val="0086003A"/>
    <w:rsid w:val="008600F3"/>
    <w:rsid w:val="00860644"/>
    <w:rsid w:val="0086088D"/>
    <w:rsid w:val="008609CB"/>
    <w:rsid w:val="00860A2B"/>
    <w:rsid w:val="0086111A"/>
    <w:rsid w:val="00861650"/>
    <w:rsid w:val="008620EE"/>
    <w:rsid w:val="0086213F"/>
    <w:rsid w:val="00862163"/>
    <w:rsid w:val="00862417"/>
    <w:rsid w:val="00862753"/>
    <w:rsid w:val="008630BA"/>
    <w:rsid w:val="00864477"/>
    <w:rsid w:val="00864AA8"/>
    <w:rsid w:val="00864DFB"/>
    <w:rsid w:val="00865DB8"/>
    <w:rsid w:val="00865E08"/>
    <w:rsid w:val="00865E88"/>
    <w:rsid w:val="00866022"/>
    <w:rsid w:val="00866214"/>
    <w:rsid w:val="0086698E"/>
    <w:rsid w:val="008678D3"/>
    <w:rsid w:val="00870697"/>
    <w:rsid w:val="00870A61"/>
    <w:rsid w:val="008716E3"/>
    <w:rsid w:val="00871879"/>
    <w:rsid w:val="0087240C"/>
    <w:rsid w:val="0087268D"/>
    <w:rsid w:val="00872836"/>
    <w:rsid w:val="00872AB3"/>
    <w:rsid w:val="00872B4B"/>
    <w:rsid w:val="00872E8D"/>
    <w:rsid w:val="0087325E"/>
    <w:rsid w:val="008735A4"/>
    <w:rsid w:val="00873727"/>
    <w:rsid w:val="00873C26"/>
    <w:rsid w:val="00874753"/>
    <w:rsid w:val="00874F4C"/>
    <w:rsid w:val="00875044"/>
    <w:rsid w:val="00875094"/>
    <w:rsid w:val="00875674"/>
    <w:rsid w:val="00875777"/>
    <w:rsid w:val="00875982"/>
    <w:rsid w:val="00876585"/>
    <w:rsid w:val="0087702A"/>
    <w:rsid w:val="008775E7"/>
    <w:rsid w:val="00877D59"/>
    <w:rsid w:val="00880692"/>
    <w:rsid w:val="00880E1D"/>
    <w:rsid w:val="00881338"/>
    <w:rsid w:val="008818FD"/>
    <w:rsid w:val="00881A0F"/>
    <w:rsid w:val="008825EA"/>
    <w:rsid w:val="008827DF"/>
    <w:rsid w:val="00882959"/>
    <w:rsid w:val="00883119"/>
    <w:rsid w:val="00883665"/>
    <w:rsid w:val="0088382C"/>
    <w:rsid w:val="0088397E"/>
    <w:rsid w:val="00883B79"/>
    <w:rsid w:val="00883C92"/>
    <w:rsid w:val="008843D5"/>
    <w:rsid w:val="008848CE"/>
    <w:rsid w:val="00884977"/>
    <w:rsid w:val="00884B2E"/>
    <w:rsid w:val="008851F6"/>
    <w:rsid w:val="00885BBF"/>
    <w:rsid w:val="008860BD"/>
    <w:rsid w:val="00886111"/>
    <w:rsid w:val="00886115"/>
    <w:rsid w:val="008862D6"/>
    <w:rsid w:val="00886401"/>
    <w:rsid w:val="0088659E"/>
    <w:rsid w:val="008867F6"/>
    <w:rsid w:val="00886B21"/>
    <w:rsid w:val="00886C6D"/>
    <w:rsid w:val="00886F0F"/>
    <w:rsid w:val="0088778A"/>
    <w:rsid w:val="00887CD3"/>
    <w:rsid w:val="00887D72"/>
    <w:rsid w:val="008900E7"/>
    <w:rsid w:val="00890F7B"/>
    <w:rsid w:val="00891061"/>
    <w:rsid w:val="008912D9"/>
    <w:rsid w:val="00891E9D"/>
    <w:rsid w:val="00892394"/>
    <w:rsid w:val="00892452"/>
    <w:rsid w:val="0089274E"/>
    <w:rsid w:val="00892DBB"/>
    <w:rsid w:val="0089355F"/>
    <w:rsid w:val="00893A3C"/>
    <w:rsid w:val="00893F16"/>
    <w:rsid w:val="00893FA4"/>
    <w:rsid w:val="00894050"/>
    <w:rsid w:val="00894157"/>
    <w:rsid w:val="00894746"/>
    <w:rsid w:val="00894C03"/>
    <w:rsid w:val="00895196"/>
    <w:rsid w:val="00895648"/>
    <w:rsid w:val="008959FD"/>
    <w:rsid w:val="00895AE0"/>
    <w:rsid w:val="00895B19"/>
    <w:rsid w:val="00895C1D"/>
    <w:rsid w:val="00895C66"/>
    <w:rsid w:val="00895C88"/>
    <w:rsid w:val="00895DD8"/>
    <w:rsid w:val="0089720A"/>
    <w:rsid w:val="00897782"/>
    <w:rsid w:val="00897783"/>
    <w:rsid w:val="008977B0"/>
    <w:rsid w:val="00897DB8"/>
    <w:rsid w:val="00897E95"/>
    <w:rsid w:val="008A08DD"/>
    <w:rsid w:val="008A0DF0"/>
    <w:rsid w:val="008A1B02"/>
    <w:rsid w:val="008A1D74"/>
    <w:rsid w:val="008A2CC2"/>
    <w:rsid w:val="008A392B"/>
    <w:rsid w:val="008A4268"/>
    <w:rsid w:val="008A4CBB"/>
    <w:rsid w:val="008A52E4"/>
    <w:rsid w:val="008A53F9"/>
    <w:rsid w:val="008A564D"/>
    <w:rsid w:val="008A5EF3"/>
    <w:rsid w:val="008A6943"/>
    <w:rsid w:val="008A6EDA"/>
    <w:rsid w:val="008A7CEB"/>
    <w:rsid w:val="008A7E10"/>
    <w:rsid w:val="008B0A1F"/>
    <w:rsid w:val="008B0A58"/>
    <w:rsid w:val="008B0E60"/>
    <w:rsid w:val="008B152F"/>
    <w:rsid w:val="008B1847"/>
    <w:rsid w:val="008B190F"/>
    <w:rsid w:val="008B1C7F"/>
    <w:rsid w:val="008B1E77"/>
    <w:rsid w:val="008B220B"/>
    <w:rsid w:val="008B22BC"/>
    <w:rsid w:val="008B2F0F"/>
    <w:rsid w:val="008B314B"/>
    <w:rsid w:val="008B474E"/>
    <w:rsid w:val="008B4D8E"/>
    <w:rsid w:val="008B4DBD"/>
    <w:rsid w:val="008B561B"/>
    <w:rsid w:val="008B58E8"/>
    <w:rsid w:val="008B5D0C"/>
    <w:rsid w:val="008B7004"/>
    <w:rsid w:val="008B76EB"/>
    <w:rsid w:val="008B7C80"/>
    <w:rsid w:val="008B7CAF"/>
    <w:rsid w:val="008B7D82"/>
    <w:rsid w:val="008C0918"/>
    <w:rsid w:val="008C0A2E"/>
    <w:rsid w:val="008C10F5"/>
    <w:rsid w:val="008C13BA"/>
    <w:rsid w:val="008C191F"/>
    <w:rsid w:val="008C1962"/>
    <w:rsid w:val="008C1B05"/>
    <w:rsid w:val="008C2102"/>
    <w:rsid w:val="008C27AC"/>
    <w:rsid w:val="008C2A58"/>
    <w:rsid w:val="008C2AAE"/>
    <w:rsid w:val="008C2DC2"/>
    <w:rsid w:val="008C2FA2"/>
    <w:rsid w:val="008C332E"/>
    <w:rsid w:val="008C3C8F"/>
    <w:rsid w:val="008C3DA4"/>
    <w:rsid w:val="008C401E"/>
    <w:rsid w:val="008C4044"/>
    <w:rsid w:val="008C41C3"/>
    <w:rsid w:val="008C44AB"/>
    <w:rsid w:val="008C4B0C"/>
    <w:rsid w:val="008C50FB"/>
    <w:rsid w:val="008C53DE"/>
    <w:rsid w:val="008C540B"/>
    <w:rsid w:val="008C59AA"/>
    <w:rsid w:val="008C5FB1"/>
    <w:rsid w:val="008C64CE"/>
    <w:rsid w:val="008C676E"/>
    <w:rsid w:val="008C6DB2"/>
    <w:rsid w:val="008C6E66"/>
    <w:rsid w:val="008C792D"/>
    <w:rsid w:val="008C79B8"/>
    <w:rsid w:val="008C7DE4"/>
    <w:rsid w:val="008D0ECD"/>
    <w:rsid w:val="008D0F8E"/>
    <w:rsid w:val="008D0FAB"/>
    <w:rsid w:val="008D1503"/>
    <w:rsid w:val="008D1F2C"/>
    <w:rsid w:val="008D225C"/>
    <w:rsid w:val="008D23AB"/>
    <w:rsid w:val="008D2A40"/>
    <w:rsid w:val="008D2EF3"/>
    <w:rsid w:val="008D3229"/>
    <w:rsid w:val="008D3CDF"/>
    <w:rsid w:val="008D3E4B"/>
    <w:rsid w:val="008D40D1"/>
    <w:rsid w:val="008D4712"/>
    <w:rsid w:val="008D4C25"/>
    <w:rsid w:val="008D4C70"/>
    <w:rsid w:val="008D4CBA"/>
    <w:rsid w:val="008D4DAE"/>
    <w:rsid w:val="008D4EB7"/>
    <w:rsid w:val="008D4ED4"/>
    <w:rsid w:val="008D510C"/>
    <w:rsid w:val="008D5678"/>
    <w:rsid w:val="008D58B0"/>
    <w:rsid w:val="008D5E96"/>
    <w:rsid w:val="008D6281"/>
    <w:rsid w:val="008D6ABB"/>
    <w:rsid w:val="008D6B10"/>
    <w:rsid w:val="008D6CA0"/>
    <w:rsid w:val="008D7327"/>
    <w:rsid w:val="008D746D"/>
    <w:rsid w:val="008D756B"/>
    <w:rsid w:val="008D7893"/>
    <w:rsid w:val="008D78C7"/>
    <w:rsid w:val="008D79B4"/>
    <w:rsid w:val="008D7DBB"/>
    <w:rsid w:val="008E035A"/>
    <w:rsid w:val="008E04D8"/>
    <w:rsid w:val="008E072E"/>
    <w:rsid w:val="008E0D95"/>
    <w:rsid w:val="008E1133"/>
    <w:rsid w:val="008E2094"/>
    <w:rsid w:val="008E2916"/>
    <w:rsid w:val="008E2A19"/>
    <w:rsid w:val="008E31E9"/>
    <w:rsid w:val="008E363A"/>
    <w:rsid w:val="008E3669"/>
    <w:rsid w:val="008E3DDD"/>
    <w:rsid w:val="008E3DE3"/>
    <w:rsid w:val="008E3E6D"/>
    <w:rsid w:val="008E4498"/>
    <w:rsid w:val="008E49F3"/>
    <w:rsid w:val="008E4AB5"/>
    <w:rsid w:val="008E580D"/>
    <w:rsid w:val="008E5A9D"/>
    <w:rsid w:val="008E5B28"/>
    <w:rsid w:val="008E5E5A"/>
    <w:rsid w:val="008E767D"/>
    <w:rsid w:val="008E7695"/>
    <w:rsid w:val="008E78C1"/>
    <w:rsid w:val="008E7BBE"/>
    <w:rsid w:val="008E7D24"/>
    <w:rsid w:val="008E7DFE"/>
    <w:rsid w:val="008F0071"/>
    <w:rsid w:val="008F11E5"/>
    <w:rsid w:val="008F1930"/>
    <w:rsid w:val="008F1DC7"/>
    <w:rsid w:val="008F23BA"/>
    <w:rsid w:val="008F4278"/>
    <w:rsid w:val="008F44AA"/>
    <w:rsid w:val="008F4716"/>
    <w:rsid w:val="008F491E"/>
    <w:rsid w:val="008F499C"/>
    <w:rsid w:val="008F52A2"/>
    <w:rsid w:val="008F53DD"/>
    <w:rsid w:val="008F54BB"/>
    <w:rsid w:val="008F558F"/>
    <w:rsid w:val="008F579B"/>
    <w:rsid w:val="008F58A0"/>
    <w:rsid w:val="008F5C4E"/>
    <w:rsid w:val="008F5CF4"/>
    <w:rsid w:val="008F5E1F"/>
    <w:rsid w:val="008F5F0B"/>
    <w:rsid w:val="008F5F0C"/>
    <w:rsid w:val="008F6610"/>
    <w:rsid w:val="008F689B"/>
    <w:rsid w:val="008F75FC"/>
    <w:rsid w:val="008F7D35"/>
    <w:rsid w:val="00900065"/>
    <w:rsid w:val="0090059C"/>
    <w:rsid w:val="00901597"/>
    <w:rsid w:val="00901C9E"/>
    <w:rsid w:val="00901D2F"/>
    <w:rsid w:val="00901F6A"/>
    <w:rsid w:val="00902092"/>
    <w:rsid w:val="00902113"/>
    <w:rsid w:val="00902318"/>
    <w:rsid w:val="009025BC"/>
    <w:rsid w:val="009027C1"/>
    <w:rsid w:val="00902BB3"/>
    <w:rsid w:val="00902C62"/>
    <w:rsid w:val="009033B1"/>
    <w:rsid w:val="00903558"/>
    <w:rsid w:val="00903E35"/>
    <w:rsid w:val="009042D5"/>
    <w:rsid w:val="00904A19"/>
    <w:rsid w:val="00904A27"/>
    <w:rsid w:val="00904EB2"/>
    <w:rsid w:val="0090538D"/>
    <w:rsid w:val="009055CC"/>
    <w:rsid w:val="00905719"/>
    <w:rsid w:val="00905D18"/>
    <w:rsid w:val="00905F25"/>
    <w:rsid w:val="009062DF"/>
    <w:rsid w:val="0090669D"/>
    <w:rsid w:val="0090679F"/>
    <w:rsid w:val="00906BD4"/>
    <w:rsid w:val="00906C8E"/>
    <w:rsid w:val="00906CA2"/>
    <w:rsid w:val="00906FB3"/>
    <w:rsid w:val="00907025"/>
    <w:rsid w:val="00907904"/>
    <w:rsid w:val="0090799E"/>
    <w:rsid w:val="00907C7B"/>
    <w:rsid w:val="009101F2"/>
    <w:rsid w:val="00910527"/>
    <w:rsid w:val="009109DF"/>
    <w:rsid w:val="00910C0C"/>
    <w:rsid w:val="009116CA"/>
    <w:rsid w:val="00911DA9"/>
    <w:rsid w:val="00912B43"/>
    <w:rsid w:val="00912C15"/>
    <w:rsid w:val="00912EB5"/>
    <w:rsid w:val="00912ECD"/>
    <w:rsid w:val="0091314F"/>
    <w:rsid w:val="009139A7"/>
    <w:rsid w:val="00913DB1"/>
    <w:rsid w:val="00914041"/>
    <w:rsid w:val="0091422F"/>
    <w:rsid w:val="00914237"/>
    <w:rsid w:val="009146B5"/>
    <w:rsid w:val="00914EE9"/>
    <w:rsid w:val="00915445"/>
    <w:rsid w:val="00915456"/>
    <w:rsid w:val="00915822"/>
    <w:rsid w:val="009165E7"/>
    <w:rsid w:val="00916645"/>
    <w:rsid w:val="00916BA7"/>
    <w:rsid w:val="00916F68"/>
    <w:rsid w:val="009201A4"/>
    <w:rsid w:val="0092026A"/>
    <w:rsid w:val="00920451"/>
    <w:rsid w:val="009204DA"/>
    <w:rsid w:val="00920B82"/>
    <w:rsid w:val="00920EAF"/>
    <w:rsid w:val="00921A51"/>
    <w:rsid w:val="00921A97"/>
    <w:rsid w:val="00921AB4"/>
    <w:rsid w:val="00922863"/>
    <w:rsid w:val="00922CB0"/>
    <w:rsid w:val="00922EBA"/>
    <w:rsid w:val="0092331E"/>
    <w:rsid w:val="009239BC"/>
    <w:rsid w:val="009239CD"/>
    <w:rsid w:val="00924379"/>
    <w:rsid w:val="00925AA4"/>
    <w:rsid w:val="0092673C"/>
    <w:rsid w:val="0092698B"/>
    <w:rsid w:val="00926F19"/>
    <w:rsid w:val="00926FFD"/>
    <w:rsid w:val="00927285"/>
    <w:rsid w:val="009272A8"/>
    <w:rsid w:val="009275E4"/>
    <w:rsid w:val="009278E0"/>
    <w:rsid w:val="00927E13"/>
    <w:rsid w:val="0093032F"/>
    <w:rsid w:val="00930345"/>
    <w:rsid w:val="00930A3A"/>
    <w:rsid w:val="00930A65"/>
    <w:rsid w:val="00930EE7"/>
    <w:rsid w:val="00931913"/>
    <w:rsid w:val="00931C7C"/>
    <w:rsid w:val="009322DB"/>
    <w:rsid w:val="009325DA"/>
    <w:rsid w:val="00933581"/>
    <w:rsid w:val="00933990"/>
    <w:rsid w:val="00934457"/>
    <w:rsid w:val="009344E1"/>
    <w:rsid w:val="009346AB"/>
    <w:rsid w:val="009352D8"/>
    <w:rsid w:val="00935823"/>
    <w:rsid w:val="00936A4F"/>
    <w:rsid w:val="00936AF2"/>
    <w:rsid w:val="0093700A"/>
    <w:rsid w:val="0093738A"/>
    <w:rsid w:val="00937992"/>
    <w:rsid w:val="00937C5C"/>
    <w:rsid w:val="00937E19"/>
    <w:rsid w:val="00940062"/>
    <w:rsid w:val="00940748"/>
    <w:rsid w:val="00940ACC"/>
    <w:rsid w:val="00941261"/>
    <w:rsid w:val="00941818"/>
    <w:rsid w:val="00941902"/>
    <w:rsid w:val="00941F8F"/>
    <w:rsid w:val="009420DA"/>
    <w:rsid w:val="0094212C"/>
    <w:rsid w:val="00942575"/>
    <w:rsid w:val="009442E7"/>
    <w:rsid w:val="00944D0E"/>
    <w:rsid w:val="00945349"/>
    <w:rsid w:val="009454CB"/>
    <w:rsid w:val="0094592B"/>
    <w:rsid w:val="00945A70"/>
    <w:rsid w:val="00945DE5"/>
    <w:rsid w:val="00946167"/>
    <w:rsid w:val="009465E2"/>
    <w:rsid w:val="00946FE1"/>
    <w:rsid w:val="00947101"/>
    <w:rsid w:val="00947663"/>
    <w:rsid w:val="009479E3"/>
    <w:rsid w:val="00947D30"/>
    <w:rsid w:val="00947DD3"/>
    <w:rsid w:val="009503F1"/>
    <w:rsid w:val="009506F9"/>
    <w:rsid w:val="00950D31"/>
    <w:rsid w:val="00950E8C"/>
    <w:rsid w:val="00950EA6"/>
    <w:rsid w:val="0095171B"/>
    <w:rsid w:val="00951B01"/>
    <w:rsid w:val="00951BC6"/>
    <w:rsid w:val="00951C09"/>
    <w:rsid w:val="00951C6B"/>
    <w:rsid w:val="009521A0"/>
    <w:rsid w:val="00952356"/>
    <w:rsid w:val="009529D2"/>
    <w:rsid w:val="00953395"/>
    <w:rsid w:val="0095358F"/>
    <w:rsid w:val="009537C0"/>
    <w:rsid w:val="00953909"/>
    <w:rsid w:val="00953A68"/>
    <w:rsid w:val="00953C40"/>
    <w:rsid w:val="00954058"/>
    <w:rsid w:val="009540AE"/>
    <w:rsid w:val="009545E1"/>
    <w:rsid w:val="00954700"/>
    <w:rsid w:val="00954C55"/>
    <w:rsid w:val="00954C5D"/>
    <w:rsid w:val="00955029"/>
    <w:rsid w:val="00955330"/>
    <w:rsid w:val="00955D30"/>
    <w:rsid w:val="00955F7B"/>
    <w:rsid w:val="009568D9"/>
    <w:rsid w:val="00956BAF"/>
    <w:rsid w:val="00956DD9"/>
    <w:rsid w:val="00956F83"/>
    <w:rsid w:val="00957124"/>
    <w:rsid w:val="0095744F"/>
    <w:rsid w:val="00957B50"/>
    <w:rsid w:val="00957BCE"/>
    <w:rsid w:val="00957C2B"/>
    <w:rsid w:val="00957E1F"/>
    <w:rsid w:val="00957F3B"/>
    <w:rsid w:val="00960032"/>
    <w:rsid w:val="009602A0"/>
    <w:rsid w:val="00960386"/>
    <w:rsid w:val="009616F5"/>
    <w:rsid w:val="00961B12"/>
    <w:rsid w:val="00961EEE"/>
    <w:rsid w:val="00961FEA"/>
    <w:rsid w:val="0096246D"/>
    <w:rsid w:val="0096247D"/>
    <w:rsid w:val="0096261F"/>
    <w:rsid w:val="00962CF9"/>
    <w:rsid w:val="00962FEE"/>
    <w:rsid w:val="009636C5"/>
    <w:rsid w:val="0096493F"/>
    <w:rsid w:val="0096523D"/>
    <w:rsid w:val="0096526A"/>
    <w:rsid w:val="00965980"/>
    <w:rsid w:val="00965A31"/>
    <w:rsid w:val="009663ED"/>
    <w:rsid w:val="00967049"/>
    <w:rsid w:val="009670F7"/>
    <w:rsid w:val="009671D4"/>
    <w:rsid w:val="00967438"/>
    <w:rsid w:val="0096759B"/>
    <w:rsid w:val="00967A0D"/>
    <w:rsid w:val="00970B7E"/>
    <w:rsid w:val="009712C5"/>
    <w:rsid w:val="009718ED"/>
    <w:rsid w:val="00971F8E"/>
    <w:rsid w:val="00972122"/>
    <w:rsid w:val="00973309"/>
    <w:rsid w:val="00973707"/>
    <w:rsid w:val="009738ED"/>
    <w:rsid w:val="00973B75"/>
    <w:rsid w:val="00974274"/>
    <w:rsid w:val="00974409"/>
    <w:rsid w:val="00974E30"/>
    <w:rsid w:val="009753B6"/>
    <w:rsid w:val="009757D9"/>
    <w:rsid w:val="009759A4"/>
    <w:rsid w:val="00975BEF"/>
    <w:rsid w:val="00976207"/>
    <w:rsid w:val="0097661F"/>
    <w:rsid w:val="0097683C"/>
    <w:rsid w:val="009771C4"/>
    <w:rsid w:val="009777D8"/>
    <w:rsid w:val="009779F2"/>
    <w:rsid w:val="0098076A"/>
    <w:rsid w:val="009807A8"/>
    <w:rsid w:val="00980A15"/>
    <w:rsid w:val="00980B62"/>
    <w:rsid w:val="0098104E"/>
    <w:rsid w:val="009814E5"/>
    <w:rsid w:val="00981F63"/>
    <w:rsid w:val="00982580"/>
    <w:rsid w:val="00982691"/>
    <w:rsid w:val="0098291B"/>
    <w:rsid w:val="00982A52"/>
    <w:rsid w:val="00982B5C"/>
    <w:rsid w:val="00982C0C"/>
    <w:rsid w:val="00983139"/>
    <w:rsid w:val="009838F5"/>
    <w:rsid w:val="00983BD2"/>
    <w:rsid w:val="00985311"/>
    <w:rsid w:val="00985548"/>
    <w:rsid w:val="00985680"/>
    <w:rsid w:val="009856A4"/>
    <w:rsid w:val="009859A9"/>
    <w:rsid w:val="00986364"/>
    <w:rsid w:val="0098653F"/>
    <w:rsid w:val="00986CE4"/>
    <w:rsid w:val="00986D6F"/>
    <w:rsid w:val="0098744F"/>
    <w:rsid w:val="00987DF0"/>
    <w:rsid w:val="0099090A"/>
    <w:rsid w:val="00990E10"/>
    <w:rsid w:val="009914DE"/>
    <w:rsid w:val="009914E9"/>
    <w:rsid w:val="009915C0"/>
    <w:rsid w:val="00991782"/>
    <w:rsid w:val="00991D13"/>
    <w:rsid w:val="00991E75"/>
    <w:rsid w:val="0099253B"/>
    <w:rsid w:val="009926E3"/>
    <w:rsid w:val="00992DBF"/>
    <w:rsid w:val="009938CA"/>
    <w:rsid w:val="00993DC4"/>
    <w:rsid w:val="0099457F"/>
    <w:rsid w:val="00994CDA"/>
    <w:rsid w:val="00994D2D"/>
    <w:rsid w:val="00995028"/>
    <w:rsid w:val="009957C3"/>
    <w:rsid w:val="00995AE7"/>
    <w:rsid w:val="00995B83"/>
    <w:rsid w:val="00995EEB"/>
    <w:rsid w:val="009963DF"/>
    <w:rsid w:val="00996A3F"/>
    <w:rsid w:val="009978A4"/>
    <w:rsid w:val="00997954"/>
    <w:rsid w:val="00997F37"/>
    <w:rsid w:val="009A08BD"/>
    <w:rsid w:val="009A08F6"/>
    <w:rsid w:val="009A0A5A"/>
    <w:rsid w:val="009A10E7"/>
    <w:rsid w:val="009A1183"/>
    <w:rsid w:val="009A127F"/>
    <w:rsid w:val="009A14E0"/>
    <w:rsid w:val="009A1A0A"/>
    <w:rsid w:val="009A1AAA"/>
    <w:rsid w:val="009A218E"/>
    <w:rsid w:val="009A22D6"/>
    <w:rsid w:val="009A2474"/>
    <w:rsid w:val="009A2E9E"/>
    <w:rsid w:val="009A43CC"/>
    <w:rsid w:val="009A4607"/>
    <w:rsid w:val="009A4AF9"/>
    <w:rsid w:val="009A5921"/>
    <w:rsid w:val="009A5B04"/>
    <w:rsid w:val="009A5D4C"/>
    <w:rsid w:val="009A6B88"/>
    <w:rsid w:val="009A6CDE"/>
    <w:rsid w:val="009A6DD3"/>
    <w:rsid w:val="009A79E7"/>
    <w:rsid w:val="009B00C3"/>
    <w:rsid w:val="009B0663"/>
    <w:rsid w:val="009B06D6"/>
    <w:rsid w:val="009B0AA0"/>
    <w:rsid w:val="009B0EDC"/>
    <w:rsid w:val="009B118A"/>
    <w:rsid w:val="009B132E"/>
    <w:rsid w:val="009B146A"/>
    <w:rsid w:val="009B147A"/>
    <w:rsid w:val="009B1735"/>
    <w:rsid w:val="009B177E"/>
    <w:rsid w:val="009B1AE4"/>
    <w:rsid w:val="009B1E8E"/>
    <w:rsid w:val="009B2730"/>
    <w:rsid w:val="009B2C81"/>
    <w:rsid w:val="009B2D30"/>
    <w:rsid w:val="009B3DD9"/>
    <w:rsid w:val="009B43B1"/>
    <w:rsid w:val="009B4688"/>
    <w:rsid w:val="009B4757"/>
    <w:rsid w:val="009B49F2"/>
    <w:rsid w:val="009B4A58"/>
    <w:rsid w:val="009B4B2A"/>
    <w:rsid w:val="009B4C48"/>
    <w:rsid w:val="009B4ED7"/>
    <w:rsid w:val="009B51EB"/>
    <w:rsid w:val="009B545C"/>
    <w:rsid w:val="009B5572"/>
    <w:rsid w:val="009B59A0"/>
    <w:rsid w:val="009B62E5"/>
    <w:rsid w:val="009B6763"/>
    <w:rsid w:val="009B6942"/>
    <w:rsid w:val="009B7571"/>
    <w:rsid w:val="009B764D"/>
    <w:rsid w:val="009B79D1"/>
    <w:rsid w:val="009B7CA0"/>
    <w:rsid w:val="009C09B8"/>
    <w:rsid w:val="009C1523"/>
    <w:rsid w:val="009C1A9E"/>
    <w:rsid w:val="009C1ABE"/>
    <w:rsid w:val="009C1ADE"/>
    <w:rsid w:val="009C2B82"/>
    <w:rsid w:val="009C2EB2"/>
    <w:rsid w:val="009C3F0F"/>
    <w:rsid w:val="009C4C7E"/>
    <w:rsid w:val="009C4FEB"/>
    <w:rsid w:val="009C5460"/>
    <w:rsid w:val="009C56BF"/>
    <w:rsid w:val="009C58F4"/>
    <w:rsid w:val="009C5E18"/>
    <w:rsid w:val="009C5EF7"/>
    <w:rsid w:val="009C61EC"/>
    <w:rsid w:val="009C6924"/>
    <w:rsid w:val="009C6965"/>
    <w:rsid w:val="009C6E42"/>
    <w:rsid w:val="009C77FA"/>
    <w:rsid w:val="009C7A97"/>
    <w:rsid w:val="009C7ECF"/>
    <w:rsid w:val="009D049F"/>
    <w:rsid w:val="009D08EC"/>
    <w:rsid w:val="009D09BC"/>
    <w:rsid w:val="009D0F3F"/>
    <w:rsid w:val="009D1D62"/>
    <w:rsid w:val="009D28EF"/>
    <w:rsid w:val="009D29F2"/>
    <w:rsid w:val="009D2B0C"/>
    <w:rsid w:val="009D2E19"/>
    <w:rsid w:val="009D4648"/>
    <w:rsid w:val="009D4A2B"/>
    <w:rsid w:val="009D4A4A"/>
    <w:rsid w:val="009D4B97"/>
    <w:rsid w:val="009D4DBF"/>
    <w:rsid w:val="009D549E"/>
    <w:rsid w:val="009D56F1"/>
    <w:rsid w:val="009D58D5"/>
    <w:rsid w:val="009D5C54"/>
    <w:rsid w:val="009D6128"/>
    <w:rsid w:val="009D6738"/>
    <w:rsid w:val="009D76D6"/>
    <w:rsid w:val="009E02A1"/>
    <w:rsid w:val="009E06AE"/>
    <w:rsid w:val="009E0898"/>
    <w:rsid w:val="009E0EE5"/>
    <w:rsid w:val="009E0F3C"/>
    <w:rsid w:val="009E0FC2"/>
    <w:rsid w:val="009E16B6"/>
    <w:rsid w:val="009E18AC"/>
    <w:rsid w:val="009E1A53"/>
    <w:rsid w:val="009E21F5"/>
    <w:rsid w:val="009E292E"/>
    <w:rsid w:val="009E294A"/>
    <w:rsid w:val="009E29C8"/>
    <w:rsid w:val="009E2BE6"/>
    <w:rsid w:val="009E305B"/>
    <w:rsid w:val="009E32E7"/>
    <w:rsid w:val="009E361A"/>
    <w:rsid w:val="009E3814"/>
    <w:rsid w:val="009E3A1E"/>
    <w:rsid w:val="009E3A37"/>
    <w:rsid w:val="009E3A60"/>
    <w:rsid w:val="009E3ED4"/>
    <w:rsid w:val="009E44D9"/>
    <w:rsid w:val="009E4F49"/>
    <w:rsid w:val="009E55A3"/>
    <w:rsid w:val="009E59A8"/>
    <w:rsid w:val="009E5F2F"/>
    <w:rsid w:val="009E65D1"/>
    <w:rsid w:val="009E67F1"/>
    <w:rsid w:val="009E691D"/>
    <w:rsid w:val="009E6B38"/>
    <w:rsid w:val="009E6D40"/>
    <w:rsid w:val="009E72B0"/>
    <w:rsid w:val="009E73D5"/>
    <w:rsid w:val="009F031A"/>
    <w:rsid w:val="009F079C"/>
    <w:rsid w:val="009F0FA9"/>
    <w:rsid w:val="009F125A"/>
    <w:rsid w:val="009F14F9"/>
    <w:rsid w:val="009F1D40"/>
    <w:rsid w:val="009F1E0F"/>
    <w:rsid w:val="009F1ED7"/>
    <w:rsid w:val="009F30A6"/>
    <w:rsid w:val="009F338E"/>
    <w:rsid w:val="009F4378"/>
    <w:rsid w:val="009F4424"/>
    <w:rsid w:val="009F4484"/>
    <w:rsid w:val="009F5395"/>
    <w:rsid w:val="009F5E67"/>
    <w:rsid w:val="009F61C0"/>
    <w:rsid w:val="009F66AF"/>
    <w:rsid w:val="009F6718"/>
    <w:rsid w:val="009F6762"/>
    <w:rsid w:val="009F6D8E"/>
    <w:rsid w:val="009F78B0"/>
    <w:rsid w:val="009F7CE0"/>
    <w:rsid w:val="009F7F2E"/>
    <w:rsid w:val="00A0014B"/>
    <w:rsid w:val="00A0101D"/>
    <w:rsid w:val="00A0123A"/>
    <w:rsid w:val="00A01560"/>
    <w:rsid w:val="00A01E9B"/>
    <w:rsid w:val="00A0210D"/>
    <w:rsid w:val="00A0224A"/>
    <w:rsid w:val="00A0236C"/>
    <w:rsid w:val="00A026CD"/>
    <w:rsid w:val="00A02EE1"/>
    <w:rsid w:val="00A032ED"/>
    <w:rsid w:val="00A03801"/>
    <w:rsid w:val="00A03CFC"/>
    <w:rsid w:val="00A0426A"/>
    <w:rsid w:val="00A04655"/>
    <w:rsid w:val="00A04892"/>
    <w:rsid w:val="00A05654"/>
    <w:rsid w:val="00A05724"/>
    <w:rsid w:val="00A05D7B"/>
    <w:rsid w:val="00A06073"/>
    <w:rsid w:val="00A0642A"/>
    <w:rsid w:val="00A06B0C"/>
    <w:rsid w:val="00A06B2C"/>
    <w:rsid w:val="00A06E65"/>
    <w:rsid w:val="00A07010"/>
    <w:rsid w:val="00A07130"/>
    <w:rsid w:val="00A079E5"/>
    <w:rsid w:val="00A07AC3"/>
    <w:rsid w:val="00A07FAD"/>
    <w:rsid w:val="00A101F7"/>
    <w:rsid w:val="00A1044A"/>
    <w:rsid w:val="00A106FF"/>
    <w:rsid w:val="00A109FB"/>
    <w:rsid w:val="00A10E6E"/>
    <w:rsid w:val="00A10F0F"/>
    <w:rsid w:val="00A11042"/>
    <w:rsid w:val="00A1125E"/>
    <w:rsid w:val="00A11B59"/>
    <w:rsid w:val="00A12805"/>
    <w:rsid w:val="00A129FB"/>
    <w:rsid w:val="00A12BAD"/>
    <w:rsid w:val="00A13459"/>
    <w:rsid w:val="00A13575"/>
    <w:rsid w:val="00A13C7B"/>
    <w:rsid w:val="00A141FA"/>
    <w:rsid w:val="00A14891"/>
    <w:rsid w:val="00A14C0E"/>
    <w:rsid w:val="00A14C85"/>
    <w:rsid w:val="00A157A7"/>
    <w:rsid w:val="00A15ACA"/>
    <w:rsid w:val="00A15F4B"/>
    <w:rsid w:val="00A16989"/>
    <w:rsid w:val="00A175C1"/>
    <w:rsid w:val="00A17802"/>
    <w:rsid w:val="00A17BBA"/>
    <w:rsid w:val="00A17F73"/>
    <w:rsid w:val="00A17FB2"/>
    <w:rsid w:val="00A17FF3"/>
    <w:rsid w:val="00A2061A"/>
    <w:rsid w:val="00A20796"/>
    <w:rsid w:val="00A21427"/>
    <w:rsid w:val="00A21862"/>
    <w:rsid w:val="00A225EF"/>
    <w:rsid w:val="00A22785"/>
    <w:rsid w:val="00A234C9"/>
    <w:rsid w:val="00A23D70"/>
    <w:rsid w:val="00A24011"/>
    <w:rsid w:val="00A24282"/>
    <w:rsid w:val="00A24C8D"/>
    <w:rsid w:val="00A2520C"/>
    <w:rsid w:val="00A25248"/>
    <w:rsid w:val="00A25705"/>
    <w:rsid w:val="00A25BE0"/>
    <w:rsid w:val="00A25D6D"/>
    <w:rsid w:val="00A260CB"/>
    <w:rsid w:val="00A2618D"/>
    <w:rsid w:val="00A261F1"/>
    <w:rsid w:val="00A262EE"/>
    <w:rsid w:val="00A26824"/>
    <w:rsid w:val="00A26A07"/>
    <w:rsid w:val="00A26BB1"/>
    <w:rsid w:val="00A277AA"/>
    <w:rsid w:val="00A277E4"/>
    <w:rsid w:val="00A27F2C"/>
    <w:rsid w:val="00A30244"/>
    <w:rsid w:val="00A302A7"/>
    <w:rsid w:val="00A3066E"/>
    <w:rsid w:val="00A3130A"/>
    <w:rsid w:val="00A31B15"/>
    <w:rsid w:val="00A31B50"/>
    <w:rsid w:val="00A31E2B"/>
    <w:rsid w:val="00A32290"/>
    <w:rsid w:val="00A322E3"/>
    <w:rsid w:val="00A33A1E"/>
    <w:rsid w:val="00A33FD2"/>
    <w:rsid w:val="00A341ED"/>
    <w:rsid w:val="00A344AC"/>
    <w:rsid w:val="00A34DF7"/>
    <w:rsid w:val="00A34E17"/>
    <w:rsid w:val="00A35408"/>
    <w:rsid w:val="00A35871"/>
    <w:rsid w:val="00A35CE3"/>
    <w:rsid w:val="00A35EC5"/>
    <w:rsid w:val="00A3647B"/>
    <w:rsid w:val="00A3676E"/>
    <w:rsid w:val="00A36B1C"/>
    <w:rsid w:val="00A36C29"/>
    <w:rsid w:val="00A36CA9"/>
    <w:rsid w:val="00A36E11"/>
    <w:rsid w:val="00A36F73"/>
    <w:rsid w:val="00A36FA7"/>
    <w:rsid w:val="00A37487"/>
    <w:rsid w:val="00A37D40"/>
    <w:rsid w:val="00A37FA4"/>
    <w:rsid w:val="00A40450"/>
    <w:rsid w:val="00A4048E"/>
    <w:rsid w:val="00A404DC"/>
    <w:rsid w:val="00A40995"/>
    <w:rsid w:val="00A41103"/>
    <w:rsid w:val="00A414A5"/>
    <w:rsid w:val="00A41B99"/>
    <w:rsid w:val="00A41D5F"/>
    <w:rsid w:val="00A41F97"/>
    <w:rsid w:val="00A41FF3"/>
    <w:rsid w:val="00A427D5"/>
    <w:rsid w:val="00A42AED"/>
    <w:rsid w:val="00A42DC8"/>
    <w:rsid w:val="00A42F09"/>
    <w:rsid w:val="00A42FAE"/>
    <w:rsid w:val="00A43315"/>
    <w:rsid w:val="00A43437"/>
    <w:rsid w:val="00A434A0"/>
    <w:rsid w:val="00A44F8B"/>
    <w:rsid w:val="00A45B63"/>
    <w:rsid w:val="00A461E3"/>
    <w:rsid w:val="00A46740"/>
    <w:rsid w:val="00A47025"/>
    <w:rsid w:val="00A470E1"/>
    <w:rsid w:val="00A47136"/>
    <w:rsid w:val="00A47501"/>
    <w:rsid w:val="00A479C6"/>
    <w:rsid w:val="00A507BB"/>
    <w:rsid w:val="00A508F0"/>
    <w:rsid w:val="00A50D6D"/>
    <w:rsid w:val="00A51A88"/>
    <w:rsid w:val="00A51E60"/>
    <w:rsid w:val="00A527FC"/>
    <w:rsid w:val="00A52B2E"/>
    <w:rsid w:val="00A53274"/>
    <w:rsid w:val="00A53888"/>
    <w:rsid w:val="00A541DB"/>
    <w:rsid w:val="00A5499F"/>
    <w:rsid w:val="00A556B0"/>
    <w:rsid w:val="00A55FD6"/>
    <w:rsid w:val="00A56AA1"/>
    <w:rsid w:val="00A56DAD"/>
    <w:rsid w:val="00A570DC"/>
    <w:rsid w:val="00A57825"/>
    <w:rsid w:val="00A60127"/>
    <w:rsid w:val="00A602E1"/>
    <w:rsid w:val="00A60F26"/>
    <w:rsid w:val="00A61409"/>
    <w:rsid w:val="00A61614"/>
    <w:rsid w:val="00A61C68"/>
    <w:rsid w:val="00A61FE4"/>
    <w:rsid w:val="00A626FA"/>
    <w:rsid w:val="00A62F57"/>
    <w:rsid w:val="00A62FF7"/>
    <w:rsid w:val="00A6350A"/>
    <w:rsid w:val="00A63CDE"/>
    <w:rsid w:val="00A645EF"/>
    <w:rsid w:val="00A6474C"/>
    <w:rsid w:val="00A64770"/>
    <w:rsid w:val="00A64800"/>
    <w:rsid w:val="00A64BA3"/>
    <w:rsid w:val="00A64BC0"/>
    <w:rsid w:val="00A64F4C"/>
    <w:rsid w:val="00A6588D"/>
    <w:rsid w:val="00A65DCE"/>
    <w:rsid w:val="00A65F7B"/>
    <w:rsid w:val="00A662BD"/>
    <w:rsid w:val="00A66408"/>
    <w:rsid w:val="00A667D7"/>
    <w:rsid w:val="00A66CEE"/>
    <w:rsid w:val="00A66D21"/>
    <w:rsid w:val="00A66EC1"/>
    <w:rsid w:val="00A66EE0"/>
    <w:rsid w:val="00A67374"/>
    <w:rsid w:val="00A6776C"/>
    <w:rsid w:val="00A67EE6"/>
    <w:rsid w:val="00A706BC"/>
    <w:rsid w:val="00A71025"/>
    <w:rsid w:val="00A710D8"/>
    <w:rsid w:val="00A71260"/>
    <w:rsid w:val="00A71498"/>
    <w:rsid w:val="00A7182F"/>
    <w:rsid w:val="00A71C1C"/>
    <w:rsid w:val="00A71E60"/>
    <w:rsid w:val="00A72293"/>
    <w:rsid w:val="00A725C5"/>
    <w:rsid w:val="00A72C30"/>
    <w:rsid w:val="00A72CA8"/>
    <w:rsid w:val="00A73007"/>
    <w:rsid w:val="00A73158"/>
    <w:rsid w:val="00A732D0"/>
    <w:rsid w:val="00A73C08"/>
    <w:rsid w:val="00A73D87"/>
    <w:rsid w:val="00A7411B"/>
    <w:rsid w:val="00A74897"/>
    <w:rsid w:val="00A74CE2"/>
    <w:rsid w:val="00A74D6C"/>
    <w:rsid w:val="00A75DFC"/>
    <w:rsid w:val="00A75F5E"/>
    <w:rsid w:val="00A76040"/>
    <w:rsid w:val="00A76063"/>
    <w:rsid w:val="00A762B3"/>
    <w:rsid w:val="00A764F0"/>
    <w:rsid w:val="00A765F6"/>
    <w:rsid w:val="00A76A3F"/>
    <w:rsid w:val="00A76DEA"/>
    <w:rsid w:val="00A771B4"/>
    <w:rsid w:val="00A774E0"/>
    <w:rsid w:val="00A77526"/>
    <w:rsid w:val="00A779BA"/>
    <w:rsid w:val="00A80439"/>
    <w:rsid w:val="00A80473"/>
    <w:rsid w:val="00A80FA6"/>
    <w:rsid w:val="00A80FF3"/>
    <w:rsid w:val="00A81073"/>
    <w:rsid w:val="00A818C0"/>
    <w:rsid w:val="00A81B29"/>
    <w:rsid w:val="00A81EA7"/>
    <w:rsid w:val="00A825B0"/>
    <w:rsid w:val="00A832CD"/>
    <w:rsid w:val="00A83371"/>
    <w:rsid w:val="00A8396D"/>
    <w:rsid w:val="00A83A22"/>
    <w:rsid w:val="00A83CE0"/>
    <w:rsid w:val="00A83EEC"/>
    <w:rsid w:val="00A84273"/>
    <w:rsid w:val="00A8431A"/>
    <w:rsid w:val="00A84441"/>
    <w:rsid w:val="00A84444"/>
    <w:rsid w:val="00A84A04"/>
    <w:rsid w:val="00A84A20"/>
    <w:rsid w:val="00A850A0"/>
    <w:rsid w:val="00A851CC"/>
    <w:rsid w:val="00A85603"/>
    <w:rsid w:val="00A8623E"/>
    <w:rsid w:val="00A862FC"/>
    <w:rsid w:val="00A864F4"/>
    <w:rsid w:val="00A865BD"/>
    <w:rsid w:val="00A86E38"/>
    <w:rsid w:val="00A86F71"/>
    <w:rsid w:val="00A8700F"/>
    <w:rsid w:val="00A8736E"/>
    <w:rsid w:val="00A87370"/>
    <w:rsid w:val="00A877BB"/>
    <w:rsid w:val="00A879FB"/>
    <w:rsid w:val="00A87EF9"/>
    <w:rsid w:val="00A902EC"/>
    <w:rsid w:val="00A906AD"/>
    <w:rsid w:val="00A90B62"/>
    <w:rsid w:val="00A90C61"/>
    <w:rsid w:val="00A91462"/>
    <w:rsid w:val="00A914FC"/>
    <w:rsid w:val="00A91B0E"/>
    <w:rsid w:val="00A91DC8"/>
    <w:rsid w:val="00A92AFA"/>
    <w:rsid w:val="00A9366D"/>
    <w:rsid w:val="00A936C3"/>
    <w:rsid w:val="00A93ED3"/>
    <w:rsid w:val="00A9459B"/>
    <w:rsid w:val="00A947F5"/>
    <w:rsid w:val="00A95607"/>
    <w:rsid w:val="00A960C7"/>
    <w:rsid w:val="00A9631C"/>
    <w:rsid w:val="00A964F1"/>
    <w:rsid w:val="00A965BB"/>
    <w:rsid w:val="00A97312"/>
    <w:rsid w:val="00A97379"/>
    <w:rsid w:val="00A9784F"/>
    <w:rsid w:val="00A97CEE"/>
    <w:rsid w:val="00A97EF2"/>
    <w:rsid w:val="00AA061E"/>
    <w:rsid w:val="00AA076F"/>
    <w:rsid w:val="00AA0875"/>
    <w:rsid w:val="00AA09F9"/>
    <w:rsid w:val="00AA146E"/>
    <w:rsid w:val="00AA18BB"/>
    <w:rsid w:val="00AA25F6"/>
    <w:rsid w:val="00AA2C23"/>
    <w:rsid w:val="00AA3300"/>
    <w:rsid w:val="00AA3395"/>
    <w:rsid w:val="00AA3D3C"/>
    <w:rsid w:val="00AA41AC"/>
    <w:rsid w:val="00AA4799"/>
    <w:rsid w:val="00AA498F"/>
    <w:rsid w:val="00AA4EFF"/>
    <w:rsid w:val="00AA7179"/>
    <w:rsid w:val="00AA74D8"/>
    <w:rsid w:val="00AA76BE"/>
    <w:rsid w:val="00AA77DC"/>
    <w:rsid w:val="00AA7D40"/>
    <w:rsid w:val="00AB0244"/>
    <w:rsid w:val="00AB0D31"/>
    <w:rsid w:val="00AB11E7"/>
    <w:rsid w:val="00AB1B9F"/>
    <w:rsid w:val="00AB1E30"/>
    <w:rsid w:val="00AB212F"/>
    <w:rsid w:val="00AB2165"/>
    <w:rsid w:val="00AB2621"/>
    <w:rsid w:val="00AB26E2"/>
    <w:rsid w:val="00AB2D86"/>
    <w:rsid w:val="00AB33AC"/>
    <w:rsid w:val="00AB33F0"/>
    <w:rsid w:val="00AB37F8"/>
    <w:rsid w:val="00AB3992"/>
    <w:rsid w:val="00AB3B41"/>
    <w:rsid w:val="00AB3C37"/>
    <w:rsid w:val="00AB3E62"/>
    <w:rsid w:val="00AB41AE"/>
    <w:rsid w:val="00AB4568"/>
    <w:rsid w:val="00AB46F1"/>
    <w:rsid w:val="00AB4D41"/>
    <w:rsid w:val="00AB4E6B"/>
    <w:rsid w:val="00AB4FCB"/>
    <w:rsid w:val="00AB5123"/>
    <w:rsid w:val="00AB563B"/>
    <w:rsid w:val="00AB591E"/>
    <w:rsid w:val="00AB5AD6"/>
    <w:rsid w:val="00AB5CB1"/>
    <w:rsid w:val="00AB6475"/>
    <w:rsid w:val="00AB67EC"/>
    <w:rsid w:val="00AB6921"/>
    <w:rsid w:val="00AB6AF4"/>
    <w:rsid w:val="00AB6CE4"/>
    <w:rsid w:val="00AB6F84"/>
    <w:rsid w:val="00AB7E2C"/>
    <w:rsid w:val="00AC0826"/>
    <w:rsid w:val="00AC08F2"/>
    <w:rsid w:val="00AC0A37"/>
    <w:rsid w:val="00AC0C07"/>
    <w:rsid w:val="00AC0F28"/>
    <w:rsid w:val="00AC14D1"/>
    <w:rsid w:val="00AC1C27"/>
    <w:rsid w:val="00AC2251"/>
    <w:rsid w:val="00AC24A6"/>
    <w:rsid w:val="00AC2C8D"/>
    <w:rsid w:val="00AC2D4B"/>
    <w:rsid w:val="00AC3527"/>
    <w:rsid w:val="00AC35F8"/>
    <w:rsid w:val="00AC3602"/>
    <w:rsid w:val="00AC3D27"/>
    <w:rsid w:val="00AC3DD0"/>
    <w:rsid w:val="00AC4B7F"/>
    <w:rsid w:val="00AC4BC8"/>
    <w:rsid w:val="00AC4E66"/>
    <w:rsid w:val="00AC54C1"/>
    <w:rsid w:val="00AC586E"/>
    <w:rsid w:val="00AC590B"/>
    <w:rsid w:val="00AC5F44"/>
    <w:rsid w:val="00AC630E"/>
    <w:rsid w:val="00AC63CD"/>
    <w:rsid w:val="00AC66C3"/>
    <w:rsid w:val="00AC6863"/>
    <w:rsid w:val="00AC698E"/>
    <w:rsid w:val="00AC70AA"/>
    <w:rsid w:val="00AC7BF5"/>
    <w:rsid w:val="00AC7E6E"/>
    <w:rsid w:val="00AD0151"/>
    <w:rsid w:val="00AD03A6"/>
    <w:rsid w:val="00AD0954"/>
    <w:rsid w:val="00AD0AAC"/>
    <w:rsid w:val="00AD154C"/>
    <w:rsid w:val="00AD16A5"/>
    <w:rsid w:val="00AD1B34"/>
    <w:rsid w:val="00AD21C5"/>
    <w:rsid w:val="00AD259B"/>
    <w:rsid w:val="00AD27B1"/>
    <w:rsid w:val="00AD2C84"/>
    <w:rsid w:val="00AD2E5B"/>
    <w:rsid w:val="00AD30BA"/>
    <w:rsid w:val="00AD3349"/>
    <w:rsid w:val="00AD369F"/>
    <w:rsid w:val="00AD39D7"/>
    <w:rsid w:val="00AD3A73"/>
    <w:rsid w:val="00AD4122"/>
    <w:rsid w:val="00AD4754"/>
    <w:rsid w:val="00AD4DEC"/>
    <w:rsid w:val="00AD5B16"/>
    <w:rsid w:val="00AD5B80"/>
    <w:rsid w:val="00AD6CC8"/>
    <w:rsid w:val="00AD7554"/>
    <w:rsid w:val="00AD7687"/>
    <w:rsid w:val="00AE039A"/>
    <w:rsid w:val="00AE05AF"/>
    <w:rsid w:val="00AE0A47"/>
    <w:rsid w:val="00AE0D37"/>
    <w:rsid w:val="00AE18F8"/>
    <w:rsid w:val="00AE1A3D"/>
    <w:rsid w:val="00AE1B16"/>
    <w:rsid w:val="00AE1D53"/>
    <w:rsid w:val="00AE1EF8"/>
    <w:rsid w:val="00AE22B7"/>
    <w:rsid w:val="00AE23B3"/>
    <w:rsid w:val="00AE26AB"/>
    <w:rsid w:val="00AE2C4A"/>
    <w:rsid w:val="00AE2D09"/>
    <w:rsid w:val="00AE3159"/>
    <w:rsid w:val="00AE38C3"/>
    <w:rsid w:val="00AE3B8B"/>
    <w:rsid w:val="00AE3BB2"/>
    <w:rsid w:val="00AE4146"/>
    <w:rsid w:val="00AE448E"/>
    <w:rsid w:val="00AE4C4B"/>
    <w:rsid w:val="00AE5050"/>
    <w:rsid w:val="00AE53C9"/>
    <w:rsid w:val="00AE61A4"/>
    <w:rsid w:val="00AE6273"/>
    <w:rsid w:val="00AE65D9"/>
    <w:rsid w:val="00AE668D"/>
    <w:rsid w:val="00AE6D72"/>
    <w:rsid w:val="00AE7210"/>
    <w:rsid w:val="00AE726B"/>
    <w:rsid w:val="00AE72FB"/>
    <w:rsid w:val="00AE7463"/>
    <w:rsid w:val="00AE7510"/>
    <w:rsid w:val="00AE79E7"/>
    <w:rsid w:val="00AE7AAF"/>
    <w:rsid w:val="00AE7C92"/>
    <w:rsid w:val="00AF02EB"/>
    <w:rsid w:val="00AF05B0"/>
    <w:rsid w:val="00AF0905"/>
    <w:rsid w:val="00AF0C5B"/>
    <w:rsid w:val="00AF0CFA"/>
    <w:rsid w:val="00AF1283"/>
    <w:rsid w:val="00AF2D10"/>
    <w:rsid w:val="00AF2D5A"/>
    <w:rsid w:val="00AF3522"/>
    <w:rsid w:val="00AF354C"/>
    <w:rsid w:val="00AF39E1"/>
    <w:rsid w:val="00AF3C75"/>
    <w:rsid w:val="00AF42DB"/>
    <w:rsid w:val="00AF4DC8"/>
    <w:rsid w:val="00AF4E9A"/>
    <w:rsid w:val="00AF546C"/>
    <w:rsid w:val="00AF589B"/>
    <w:rsid w:val="00AF59B1"/>
    <w:rsid w:val="00AF5D7C"/>
    <w:rsid w:val="00AF5D7E"/>
    <w:rsid w:val="00AF60C0"/>
    <w:rsid w:val="00AF781A"/>
    <w:rsid w:val="00AF7BFE"/>
    <w:rsid w:val="00AF7C10"/>
    <w:rsid w:val="00AF7D3C"/>
    <w:rsid w:val="00AF7FC4"/>
    <w:rsid w:val="00B000FB"/>
    <w:rsid w:val="00B002E9"/>
    <w:rsid w:val="00B005FA"/>
    <w:rsid w:val="00B011DB"/>
    <w:rsid w:val="00B01323"/>
    <w:rsid w:val="00B0155C"/>
    <w:rsid w:val="00B01914"/>
    <w:rsid w:val="00B01B8E"/>
    <w:rsid w:val="00B01E80"/>
    <w:rsid w:val="00B02014"/>
    <w:rsid w:val="00B020EC"/>
    <w:rsid w:val="00B02975"/>
    <w:rsid w:val="00B02AC1"/>
    <w:rsid w:val="00B03F61"/>
    <w:rsid w:val="00B04194"/>
    <w:rsid w:val="00B04757"/>
    <w:rsid w:val="00B04968"/>
    <w:rsid w:val="00B04BF0"/>
    <w:rsid w:val="00B04F53"/>
    <w:rsid w:val="00B051A0"/>
    <w:rsid w:val="00B0594C"/>
    <w:rsid w:val="00B05976"/>
    <w:rsid w:val="00B05C21"/>
    <w:rsid w:val="00B06B7E"/>
    <w:rsid w:val="00B06EB5"/>
    <w:rsid w:val="00B07014"/>
    <w:rsid w:val="00B07620"/>
    <w:rsid w:val="00B07BD8"/>
    <w:rsid w:val="00B07BFE"/>
    <w:rsid w:val="00B102C0"/>
    <w:rsid w:val="00B102C2"/>
    <w:rsid w:val="00B10353"/>
    <w:rsid w:val="00B106D7"/>
    <w:rsid w:val="00B109EF"/>
    <w:rsid w:val="00B11101"/>
    <w:rsid w:val="00B123C7"/>
    <w:rsid w:val="00B1289B"/>
    <w:rsid w:val="00B129F0"/>
    <w:rsid w:val="00B12C05"/>
    <w:rsid w:val="00B12F34"/>
    <w:rsid w:val="00B13082"/>
    <w:rsid w:val="00B133CD"/>
    <w:rsid w:val="00B1367B"/>
    <w:rsid w:val="00B13685"/>
    <w:rsid w:val="00B13930"/>
    <w:rsid w:val="00B13C34"/>
    <w:rsid w:val="00B13DF8"/>
    <w:rsid w:val="00B13EBF"/>
    <w:rsid w:val="00B14C84"/>
    <w:rsid w:val="00B15220"/>
    <w:rsid w:val="00B153E8"/>
    <w:rsid w:val="00B155DE"/>
    <w:rsid w:val="00B15F18"/>
    <w:rsid w:val="00B16137"/>
    <w:rsid w:val="00B16969"/>
    <w:rsid w:val="00B16C48"/>
    <w:rsid w:val="00B1711F"/>
    <w:rsid w:val="00B179E5"/>
    <w:rsid w:val="00B2000E"/>
    <w:rsid w:val="00B2001E"/>
    <w:rsid w:val="00B20504"/>
    <w:rsid w:val="00B20516"/>
    <w:rsid w:val="00B205F1"/>
    <w:rsid w:val="00B20835"/>
    <w:rsid w:val="00B20C1D"/>
    <w:rsid w:val="00B2108A"/>
    <w:rsid w:val="00B21211"/>
    <w:rsid w:val="00B225F0"/>
    <w:rsid w:val="00B229BE"/>
    <w:rsid w:val="00B230CE"/>
    <w:rsid w:val="00B2331C"/>
    <w:rsid w:val="00B23B43"/>
    <w:rsid w:val="00B24136"/>
    <w:rsid w:val="00B24297"/>
    <w:rsid w:val="00B246D4"/>
    <w:rsid w:val="00B24B3E"/>
    <w:rsid w:val="00B2534A"/>
    <w:rsid w:val="00B25714"/>
    <w:rsid w:val="00B259C5"/>
    <w:rsid w:val="00B25C1A"/>
    <w:rsid w:val="00B25D97"/>
    <w:rsid w:val="00B25F46"/>
    <w:rsid w:val="00B26982"/>
    <w:rsid w:val="00B27075"/>
    <w:rsid w:val="00B2754D"/>
    <w:rsid w:val="00B27669"/>
    <w:rsid w:val="00B27C04"/>
    <w:rsid w:val="00B27F38"/>
    <w:rsid w:val="00B27F75"/>
    <w:rsid w:val="00B30557"/>
    <w:rsid w:val="00B308CE"/>
    <w:rsid w:val="00B30929"/>
    <w:rsid w:val="00B30A48"/>
    <w:rsid w:val="00B30E00"/>
    <w:rsid w:val="00B31227"/>
    <w:rsid w:val="00B31873"/>
    <w:rsid w:val="00B319A6"/>
    <w:rsid w:val="00B31A16"/>
    <w:rsid w:val="00B31A36"/>
    <w:rsid w:val="00B31CF2"/>
    <w:rsid w:val="00B3228C"/>
    <w:rsid w:val="00B32CD2"/>
    <w:rsid w:val="00B330B3"/>
    <w:rsid w:val="00B3320E"/>
    <w:rsid w:val="00B33613"/>
    <w:rsid w:val="00B35EF1"/>
    <w:rsid w:val="00B36373"/>
    <w:rsid w:val="00B3711E"/>
    <w:rsid w:val="00B37477"/>
    <w:rsid w:val="00B37C0B"/>
    <w:rsid w:val="00B37D69"/>
    <w:rsid w:val="00B40346"/>
    <w:rsid w:val="00B40A37"/>
    <w:rsid w:val="00B40EE5"/>
    <w:rsid w:val="00B41CE1"/>
    <w:rsid w:val="00B41D0F"/>
    <w:rsid w:val="00B422F3"/>
    <w:rsid w:val="00B4374F"/>
    <w:rsid w:val="00B43998"/>
    <w:rsid w:val="00B43B28"/>
    <w:rsid w:val="00B43BA9"/>
    <w:rsid w:val="00B43CE1"/>
    <w:rsid w:val="00B43DC3"/>
    <w:rsid w:val="00B44773"/>
    <w:rsid w:val="00B44FBC"/>
    <w:rsid w:val="00B45D5F"/>
    <w:rsid w:val="00B45ECC"/>
    <w:rsid w:val="00B46314"/>
    <w:rsid w:val="00B463B7"/>
    <w:rsid w:val="00B46B8E"/>
    <w:rsid w:val="00B46E0F"/>
    <w:rsid w:val="00B47596"/>
    <w:rsid w:val="00B4761D"/>
    <w:rsid w:val="00B47A55"/>
    <w:rsid w:val="00B47B86"/>
    <w:rsid w:val="00B47CE0"/>
    <w:rsid w:val="00B501B7"/>
    <w:rsid w:val="00B50455"/>
    <w:rsid w:val="00B50889"/>
    <w:rsid w:val="00B510EB"/>
    <w:rsid w:val="00B5190A"/>
    <w:rsid w:val="00B5292B"/>
    <w:rsid w:val="00B52976"/>
    <w:rsid w:val="00B529E4"/>
    <w:rsid w:val="00B52C0F"/>
    <w:rsid w:val="00B53841"/>
    <w:rsid w:val="00B53A06"/>
    <w:rsid w:val="00B53C2A"/>
    <w:rsid w:val="00B53F88"/>
    <w:rsid w:val="00B540B6"/>
    <w:rsid w:val="00B54B27"/>
    <w:rsid w:val="00B551E6"/>
    <w:rsid w:val="00B552FB"/>
    <w:rsid w:val="00B55462"/>
    <w:rsid w:val="00B557E6"/>
    <w:rsid w:val="00B55900"/>
    <w:rsid w:val="00B56193"/>
    <w:rsid w:val="00B56508"/>
    <w:rsid w:val="00B57C68"/>
    <w:rsid w:val="00B603D4"/>
    <w:rsid w:val="00B604C6"/>
    <w:rsid w:val="00B60923"/>
    <w:rsid w:val="00B60999"/>
    <w:rsid w:val="00B6113F"/>
    <w:rsid w:val="00B61451"/>
    <w:rsid w:val="00B61623"/>
    <w:rsid w:val="00B61D21"/>
    <w:rsid w:val="00B621D7"/>
    <w:rsid w:val="00B6283B"/>
    <w:rsid w:val="00B630F5"/>
    <w:rsid w:val="00B63496"/>
    <w:rsid w:val="00B64110"/>
    <w:rsid w:val="00B64313"/>
    <w:rsid w:val="00B64483"/>
    <w:rsid w:val="00B64613"/>
    <w:rsid w:val="00B64991"/>
    <w:rsid w:val="00B64A5B"/>
    <w:rsid w:val="00B64C7B"/>
    <w:rsid w:val="00B64E91"/>
    <w:rsid w:val="00B64E9F"/>
    <w:rsid w:val="00B650D7"/>
    <w:rsid w:val="00B652C0"/>
    <w:rsid w:val="00B65357"/>
    <w:rsid w:val="00B654FD"/>
    <w:rsid w:val="00B6624F"/>
    <w:rsid w:val="00B663A3"/>
    <w:rsid w:val="00B66727"/>
    <w:rsid w:val="00B6688A"/>
    <w:rsid w:val="00B668DD"/>
    <w:rsid w:val="00B676AE"/>
    <w:rsid w:val="00B676B8"/>
    <w:rsid w:val="00B67B24"/>
    <w:rsid w:val="00B67EB4"/>
    <w:rsid w:val="00B704B7"/>
    <w:rsid w:val="00B70EE6"/>
    <w:rsid w:val="00B71094"/>
    <w:rsid w:val="00B7122B"/>
    <w:rsid w:val="00B7123C"/>
    <w:rsid w:val="00B713DB"/>
    <w:rsid w:val="00B7165C"/>
    <w:rsid w:val="00B725CD"/>
    <w:rsid w:val="00B72E47"/>
    <w:rsid w:val="00B730A2"/>
    <w:rsid w:val="00B735F7"/>
    <w:rsid w:val="00B739F8"/>
    <w:rsid w:val="00B73C7E"/>
    <w:rsid w:val="00B73E3B"/>
    <w:rsid w:val="00B744A8"/>
    <w:rsid w:val="00B75180"/>
    <w:rsid w:val="00B75230"/>
    <w:rsid w:val="00B75330"/>
    <w:rsid w:val="00B7583A"/>
    <w:rsid w:val="00B763CC"/>
    <w:rsid w:val="00B76830"/>
    <w:rsid w:val="00B768B1"/>
    <w:rsid w:val="00B76A0C"/>
    <w:rsid w:val="00B8009B"/>
    <w:rsid w:val="00B8080A"/>
    <w:rsid w:val="00B80AB3"/>
    <w:rsid w:val="00B80F9C"/>
    <w:rsid w:val="00B81797"/>
    <w:rsid w:val="00B81A64"/>
    <w:rsid w:val="00B81E0C"/>
    <w:rsid w:val="00B826DA"/>
    <w:rsid w:val="00B82FC2"/>
    <w:rsid w:val="00B831D4"/>
    <w:rsid w:val="00B83310"/>
    <w:rsid w:val="00B835C8"/>
    <w:rsid w:val="00B83715"/>
    <w:rsid w:val="00B83754"/>
    <w:rsid w:val="00B84286"/>
    <w:rsid w:val="00B84396"/>
    <w:rsid w:val="00B84FFD"/>
    <w:rsid w:val="00B852F7"/>
    <w:rsid w:val="00B8551F"/>
    <w:rsid w:val="00B8596D"/>
    <w:rsid w:val="00B86D7D"/>
    <w:rsid w:val="00B86FB4"/>
    <w:rsid w:val="00B8779E"/>
    <w:rsid w:val="00B87E82"/>
    <w:rsid w:val="00B87E9F"/>
    <w:rsid w:val="00B87EB5"/>
    <w:rsid w:val="00B90123"/>
    <w:rsid w:val="00B9021D"/>
    <w:rsid w:val="00B90305"/>
    <w:rsid w:val="00B90B7C"/>
    <w:rsid w:val="00B90C26"/>
    <w:rsid w:val="00B90F03"/>
    <w:rsid w:val="00B90FCD"/>
    <w:rsid w:val="00B91096"/>
    <w:rsid w:val="00B91FAB"/>
    <w:rsid w:val="00B921C9"/>
    <w:rsid w:val="00B92366"/>
    <w:rsid w:val="00B92F84"/>
    <w:rsid w:val="00B93362"/>
    <w:rsid w:val="00B933A5"/>
    <w:rsid w:val="00B93515"/>
    <w:rsid w:val="00B939B4"/>
    <w:rsid w:val="00B94023"/>
    <w:rsid w:val="00B94D74"/>
    <w:rsid w:val="00B95179"/>
    <w:rsid w:val="00B9598B"/>
    <w:rsid w:val="00B960C3"/>
    <w:rsid w:val="00B964AA"/>
    <w:rsid w:val="00B96C39"/>
    <w:rsid w:val="00B96E98"/>
    <w:rsid w:val="00B97010"/>
    <w:rsid w:val="00B973FE"/>
    <w:rsid w:val="00B975EE"/>
    <w:rsid w:val="00B97623"/>
    <w:rsid w:val="00BA03D6"/>
    <w:rsid w:val="00BA0A54"/>
    <w:rsid w:val="00BA104D"/>
    <w:rsid w:val="00BA13A9"/>
    <w:rsid w:val="00BA2353"/>
    <w:rsid w:val="00BA2414"/>
    <w:rsid w:val="00BA2A82"/>
    <w:rsid w:val="00BA3189"/>
    <w:rsid w:val="00BA3212"/>
    <w:rsid w:val="00BA3449"/>
    <w:rsid w:val="00BA3466"/>
    <w:rsid w:val="00BA34DA"/>
    <w:rsid w:val="00BA3631"/>
    <w:rsid w:val="00BA3A36"/>
    <w:rsid w:val="00BA40D0"/>
    <w:rsid w:val="00BA4950"/>
    <w:rsid w:val="00BA4962"/>
    <w:rsid w:val="00BA4CF4"/>
    <w:rsid w:val="00BA4EBA"/>
    <w:rsid w:val="00BA643B"/>
    <w:rsid w:val="00BA691F"/>
    <w:rsid w:val="00BA6FF8"/>
    <w:rsid w:val="00BA78F7"/>
    <w:rsid w:val="00BA7C1C"/>
    <w:rsid w:val="00BB0013"/>
    <w:rsid w:val="00BB0224"/>
    <w:rsid w:val="00BB031B"/>
    <w:rsid w:val="00BB06A6"/>
    <w:rsid w:val="00BB0A31"/>
    <w:rsid w:val="00BB0C81"/>
    <w:rsid w:val="00BB0E52"/>
    <w:rsid w:val="00BB1916"/>
    <w:rsid w:val="00BB19B7"/>
    <w:rsid w:val="00BB1A31"/>
    <w:rsid w:val="00BB2374"/>
    <w:rsid w:val="00BB26B1"/>
    <w:rsid w:val="00BB2775"/>
    <w:rsid w:val="00BB2E78"/>
    <w:rsid w:val="00BB319D"/>
    <w:rsid w:val="00BB32B1"/>
    <w:rsid w:val="00BB330B"/>
    <w:rsid w:val="00BB37F5"/>
    <w:rsid w:val="00BB3C20"/>
    <w:rsid w:val="00BB42FC"/>
    <w:rsid w:val="00BB56A1"/>
    <w:rsid w:val="00BB58DA"/>
    <w:rsid w:val="00BB5C9A"/>
    <w:rsid w:val="00BB7116"/>
    <w:rsid w:val="00BB74E2"/>
    <w:rsid w:val="00BB74FC"/>
    <w:rsid w:val="00BB767C"/>
    <w:rsid w:val="00BB7C13"/>
    <w:rsid w:val="00BC011F"/>
    <w:rsid w:val="00BC026E"/>
    <w:rsid w:val="00BC0B27"/>
    <w:rsid w:val="00BC0C30"/>
    <w:rsid w:val="00BC0ED5"/>
    <w:rsid w:val="00BC114F"/>
    <w:rsid w:val="00BC115E"/>
    <w:rsid w:val="00BC1ADA"/>
    <w:rsid w:val="00BC1C5E"/>
    <w:rsid w:val="00BC2A46"/>
    <w:rsid w:val="00BC2B2D"/>
    <w:rsid w:val="00BC2E38"/>
    <w:rsid w:val="00BC316D"/>
    <w:rsid w:val="00BC31AD"/>
    <w:rsid w:val="00BC32DE"/>
    <w:rsid w:val="00BC3527"/>
    <w:rsid w:val="00BC36B1"/>
    <w:rsid w:val="00BC377C"/>
    <w:rsid w:val="00BC3B80"/>
    <w:rsid w:val="00BC4309"/>
    <w:rsid w:val="00BC4731"/>
    <w:rsid w:val="00BC488F"/>
    <w:rsid w:val="00BC5144"/>
    <w:rsid w:val="00BC55DD"/>
    <w:rsid w:val="00BC5ACD"/>
    <w:rsid w:val="00BC5E6A"/>
    <w:rsid w:val="00BC5F33"/>
    <w:rsid w:val="00BC604A"/>
    <w:rsid w:val="00BC61B5"/>
    <w:rsid w:val="00BC68A6"/>
    <w:rsid w:val="00BC74CD"/>
    <w:rsid w:val="00BC779C"/>
    <w:rsid w:val="00BC784D"/>
    <w:rsid w:val="00BC79F4"/>
    <w:rsid w:val="00BD0362"/>
    <w:rsid w:val="00BD09FF"/>
    <w:rsid w:val="00BD0CF3"/>
    <w:rsid w:val="00BD0F7E"/>
    <w:rsid w:val="00BD113E"/>
    <w:rsid w:val="00BD1789"/>
    <w:rsid w:val="00BD1E94"/>
    <w:rsid w:val="00BD1ED9"/>
    <w:rsid w:val="00BD2502"/>
    <w:rsid w:val="00BD2D9C"/>
    <w:rsid w:val="00BD3B24"/>
    <w:rsid w:val="00BD40AA"/>
    <w:rsid w:val="00BD4B92"/>
    <w:rsid w:val="00BD4F1B"/>
    <w:rsid w:val="00BD5373"/>
    <w:rsid w:val="00BD5904"/>
    <w:rsid w:val="00BD5EBB"/>
    <w:rsid w:val="00BD641A"/>
    <w:rsid w:val="00BD6AF6"/>
    <w:rsid w:val="00BD6BA4"/>
    <w:rsid w:val="00BD6E6D"/>
    <w:rsid w:val="00BD7872"/>
    <w:rsid w:val="00BD78E1"/>
    <w:rsid w:val="00BD78F7"/>
    <w:rsid w:val="00BE0CCF"/>
    <w:rsid w:val="00BE0CDD"/>
    <w:rsid w:val="00BE10F8"/>
    <w:rsid w:val="00BE16BF"/>
    <w:rsid w:val="00BE1829"/>
    <w:rsid w:val="00BE1B15"/>
    <w:rsid w:val="00BE1DDF"/>
    <w:rsid w:val="00BE21E1"/>
    <w:rsid w:val="00BE231D"/>
    <w:rsid w:val="00BE2B9C"/>
    <w:rsid w:val="00BE2F23"/>
    <w:rsid w:val="00BE3B58"/>
    <w:rsid w:val="00BE459B"/>
    <w:rsid w:val="00BE47F7"/>
    <w:rsid w:val="00BE626E"/>
    <w:rsid w:val="00BE64E2"/>
    <w:rsid w:val="00BE64F6"/>
    <w:rsid w:val="00BE670A"/>
    <w:rsid w:val="00BE6830"/>
    <w:rsid w:val="00BE6B33"/>
    <w:rsid w:val="00BE6D26"/>
    <w:rsid w:val="00BE7431"/>
    <w:rsid w:val="00BE753D"/>
    <w:rsid w:val="00BE76E6"/>
    <w:rsid w:val="00BF01DD"/>
    <w:rsid w:val="00BF1133"/>
    <w:rsid w:val="00BF1248"/>
    <w:rsid w:val="00BF1982"/>
    <w:rsid w:val="00BF2015"/>
    <w:rsid w:val="00BF2580"/>
    <w:rsid w:val="00BF273F"/>
    <w:rsid w:val="00BF2A7C"/>
    <w:rsid w:val="00BF2D39"/>
    <w:rsid w:val="00BF2FB3"/>
    <w:rsid w:val="00BF4211"/>
    <w:rsid w:val="00BF456E"/>
    <w:rsid w:val="00BF4E1D"/>
    <w:rsid w:val="00BF4E9A"/>
    <w:rsid w:val="00BF4FE4"/>
    <w:rsid w:val="00BF541B"/>
    <w:rsid w:val="00BF58F3"/>
    <w:rsid w:val="00BF59DA"/>
    <w:rsid w:val="00BF5C4C"/>
    <w:rsid w:val="00BF5DCA"/>
    <w:rsid w:val="00BF60A0"/>
    <w:rsid w:val="00BF648C"/>
    <w:rsid w:val="00BF6958"/>
    <w:rsid w:val="00BF73D6"/>
    <w:rsid w:val="00BF74B6"/>
    <w:rsid w:val="00BF7B45"/>
    <w:rsid w:val="00C0019E"/>
    <w:rsid w:val="00C00B55"/>
    <w:rsid w:val="00C00D31"/>
    <w:rsid w:val="00C00E68"/>
    <w:rsid w:val="00C01087"/>
    <w:rsid w:val="00C01AD3"/>
    <w:rsid w:val="00C01D68"/>
    <w:rsid w:val="00C02071"/>
    <w:rsid w:val="00C02126"/>
    <w:rsid w:val="00C02610"/>
    <w:rsid w:val="00C030DE"/>
    <w:rsid w:val="00C03387"/>
    <w:rsid w:val="00C036AF"/>
    <w:rsid w:val="00C03A59"/>
    <w:rsid w:val="00C03C5E"/>
    <w:rsid w:val="00C03F3D"/>
    <w:rsid w:val="00C045FD"/>
    <w:rsid w:val="00C04F06"/>
    <w:rsid w:val="00C04F21"/>
    <w:rsid w:val="00C05D71"/>
    <w:rsid w:val="00C0607D"/>
    <w:rsid w:val="00C0643A"/>
    <w:rsid w:val="00C067FF"/>
    <w:rsid w:val="00C06F98"/>
    <w:rsid w:val="00C07337"/>
    <w:rsid w:val="00C078A5"/>
    <w:rsid w:val="00C07FE3"/>
    <w:rsid w:val="00C10099"/>
    <w:rsid w:val="00C102CC"/>
    <w:rsid w:val="00C10A75"/>
    <w:rsid w:val="00C10E63"/>
    <w:rsid w:val="00C11175"/>
    <w:rsid w:val="00C11238"/>
    <w:rsid w:val="00C11285"/>
    <w:rsid w:val="00C11420"/>
    <w:rsid w:val="00C11434"/>
    <w:rsid w:val="00C123DB"/>
    <w:rsid w:val="00C1261C"/>
    <w:rsid w:val="00C12A38"/>
    <w:rsid w:val="00C12E9A"/>
    <w:rsid w:val="00C13A26"/>
    <w:rsid w:val="00C13E00"/>
    <w:rsid w:val="00C13E2B"/>
    <w:rsid w:val="00C13F69"/>
    <w:rsid w:val="00C144EA"/>
    <w:rsid w:val="00C1477C"/>
    <w:rsid w:val="00C147EE"/>
    <w:rsid w:val="00C14DEE"/>
    <w:rsid w:val="00C150A2"/>
    <w:rsid w:val="00C150EB"/>
    <w:rsid w:val="00C16463"/>
    <w:rsid w:val="00C16538"/>
    <w:rsid w:val="00C1672B"/>
    <w:rsid w:val="00C16D7D"/>
    <w:rsid w:val="00C16FF7"/>
    <w:rsid w:val="00C1707B"/>
    <w:rsid w:val="00C17612"/>
    <w:rsid w:val="00C17628"/>
    <w:rsid w:val="00C1765D"/>
    <w:rsid w:val="00C1794A"/>
    <w:rsid w:val="00C205BB"/>
    <w:rsid w:val="00C20D45"/>
    <w:rsid w:val="00C21013"/>
    <w:rsid w:val="00C21222"/>
    <w:rsid w:val="00C21C78"/>
    <w:rsid w:val="00C2247A"/>
    <w:rsid w:val="00C22497"/>
    <w:rsid w:val="00C23439"/>
    <w:rsid w:val="00C23456"/>
    <w:rsid w:val="00C23793"/>
    <w:rsid w:val="00C23D07"/>
    <w:rsid w:val="00C2468D"/>
    <w:rsid w:val="00C24940"/>
    <w:rsid w:val="00C2519A"/>
    <w:rsid w:val="00C25424"/>
    <w:rsid w:val="00C25636"/>
    <w:rsid w:val="00C25AC3"/>
    <w:rsid w:val="00C25C52"/>
    <w:rsid w:val="00C25C65"/>
    <w:rsid w:val="00C25F38"/>
    <w:rsid w:val="00C25FFF"/>
    <w:rsid w:val="00C264E2"/>
    <w:rsid w:val="00C26B53"/>
    <w:rsid w:val="00C26BF4"/>
    <w:rsid w:val="00C273C5"/>
    <w:rsid w:val="00C27B00"/>
    <w:rsid w:val="00C27D09"/>
    <w:rsid w:val="00C27EF2"/>
    <w:rsid w:val="00C30B77"/>
    <w:rsid w:val="00C30BAB"/>
    <w:rsid w:val="00C3116B"/>
    <w:rsid w:val="00C3124F"/>
    <w:rsid w:val="00C31842"/>
    <w:rsid w:val="00C31A29"/>
    <w:rsid w:val="00C31B5D"/>
    <w:rsid w:val="00C32250"/>
    <w:rsid w:val="00C322CD"/>
    <w:rsid w:val="00C32758"/>
    <w:rsid w:val="00C32BFA"/>
    <w:rsid w:val="00C3308D"/>
    <w:rsid w:val="00C333BC"/>
    <w:rsid w:val="00C33869"/>
    <w:rsid w:val="00C34F88"/>
    <w:rsid w:val="00C3509E"/>
    <w:rsid w:val="00C35AE3"/>
    <w:rsid w:val="00C35AFA"/>
    <w:rsid w:val="00C35C07"/>
    <w:rsid w:val="00C35C91"/>
    <w:rsid w:val="00C35EBB"/>
    <w:rsid w:val="00C36747"/>
    <w:rsid w:val="00C3689E"/>
    <w:rsid w:val="00C368A1"/>
    <w:rsid w:val="00C36D7A"/>
    <w:rsid w:val="00C370D0"/>
    <w:rsid w:val="00C374DF"/>
    <w:rsid w:val="00C37D83"/>
    <w:rsid w:val="00C40119"/>
    <w:rsid w:val="00C40590"/>
    <w:rsid w:val="00C406AF"/>
    <w:rsid w:val="00C4087C"/>
    <w:rsid w:val="00C40AF7"/>
    <w:rsid w:val="00C4201A"/>
    <w:rsid w:val="00C42066"/>
    <w:rsid w:val="00C42103"/>
    <w:rsid w:val="00C4241D"/>
    <w:rsid w:val="00C42EAD"/>
    <w:rsid w:val="00C4320B"/>
    <w:rsid w:val="00C4357F"/>
    <w:rsid w:val="00C4377F"/>
    <w:rsid w:val="00C4397A"/>
    <w:rsid w:val="00C43994"/>
    <w:rsid w:val="00C4416F"/>
    <w:rsid w:val="00C44D78"/>
    <w:rsid w:val="00C44D91"/>
    <w:rsid w:val="00C4509A"/>
    <w:rsid w:val="00C451C5"/>
    <w:rsid w:val="00C46087"/>
    <w:rsid w:val="00C46D32"/>
    <w:rsid w:val="00C50C32"/>
    <w:rsid w:val="00C50F6E"/>
    <w:rsid w:val="00C51185"/>
    <w:rsid w:val="00C52281"/>
    <w:rsid w:val="00C52807"/>
    <w:rsid w:val="00C52986"/>
    <w:rsid w:val="00C52A9D"/>
    <w:rsid w:val="00C52DE0"/>
    <w:rsid w:val="00C53007"/>
    <w:rsid w:val="00C5323F"/>
    <w:rsid w:val="00C534BA"/>
    <w:rsid w:val="00C53824"/>
    <w:rsid w:val="00C53B20"/>
    <w:rsid w:val="00C54371"/>
    <w:rsid w:val="00C5468A"/>
    <w:rsid w:val="00C54A66"/>
    <w:rsid w:val="00C54B81"/>
    <w:rsid w:val="00C54F0D"/>
    <w:rsid w:val="00C55DBF"/>
    <w:rsid w:val="00C55F97"/>
    <w:rsid w:val="00C560D4"/>
    <w:rsid w:val="00C562FF"/>
    <w:rsid w:val="00C5670A"/>
    <w:rsid w:val="00C56985"/>
    <w:rsid w:val="00C56BF7"/>
    <w:rsid w:val="00C56DB7"/>
    <w:rsid w:val="00C56FA9"/>
    <w:rsid w:val="00C57243"/>
    <w:rsid w:val="00C57249"/>
    <w:rsid w:val="00C5747E"/>
    <w:rsid w:val="00C577EE"/>
    <w:rsid w:val="00C579CA"/>
    <w:rsid w:val="00C6110F"/>
    <w:rsid w:val="00C612A5"/>
    <w:rsid w:val="00C613DF"/>
    <w:rsid w:val="00C61898"/>
    <w:rsid w:val="00C61D69"/>
    <w:rsid w:val="00C61F00"/>
    <w:rsid w:val="00C621BF"/>
    <w:rsid w:val="00C62240"/>
    <w:rsid w:val="00C622BB"/>
    <w:rsid w:val="00C627EE"/>
    <w:rsid w:val="00C629EF"/>
    <w:rsid w:val="00C62CAF"/>
    <w:rsid w:val="00C62D39"/>
    <w:rsid w:val="00C62E3F"/>
    <w:rsid w:val="00C6317B"/>
    <w:rsid w:val="00C6336C"/>
    <w:rsid w:val="00C634E4"/>
    <w:rsid w:val="00C6350C"/>
    <w:rsid w:val="00C64139"/>
    <w:rsid w:val="00C642C3"/>
    <w:rsid w:val="00C64310"/>
    <w:rsid w:val="00C6449C"/>
    <w:rsid w:val="00C64611"/>
    <w:rsid w:val="00C6499D"/>
    <w:rsid w:val="00C64B88"/>
    <w:rsid w:val="00C64B9C"/>
    <w:rsid w:val="00C64C9F"/>
    <w:rsid w:val="00C6617D"/>
    <w:rsid w:val="00C66E92"/>
    <w:rsid w:val="00C67299"/>
    <w:rsid w:val="00C67CAF"/>
    <w:rsid w:val="00C703B2"/>
    <w:rsid w:val="00C7117C"/>
    <w:rsid w:val="00C71202"/>
    <w:rsid w:val="00C7127B"/>
    <w:rsid w:val="00C71A24"/>
    <w:rsid w:val="00C71A31"/>
    <w:rsid w:val="00C71A8E"/>
    <w:rsid w:val="00C71C31"/>
    <w:rsid w:val="00C71D9B"/>
    <w:rsid w:val="00C7297B"/>
    <w:rsid w:val="00C731F1"/>
    <w:rsid w:val="00C733DA"/>
    <w:rsid w:val="00C73BDD"/>
    <w:rsid w:val="00C73DE8"/>
    <w:rsid w:val="00C75181"/>
    <w:rsid w:val="00C752A0"/>
    <w:rsid w:val="00C756A9"/>
    <w:rsid w:val="00C76281"/>
    <w:rsid w:val="00C765A6"/>
    <w:rsid w:val="00C7660A"/>
    <w:rsid w:val="00C767A9"/>
    <w:rsid w:val="00C77897"/>
    <w:rsid w:val="00C77901"/>
    <w:rsid w:val="00C77B22"/>
    <w:rsid w:val="00C77B98"/>
    <w:rsid w:val="00C800D5"/>
    <w:rsid w:val="00C81E7B"/>
    <w:rsid w:val="00C81F2E"/>
    <w:rsid w:val="00C8227E"/>
    <w:rsid w:val="00C827D9"/>
    <w:rsid w:val="00C828EA"/>
    <w:rsid w:val="00C82DB9"/>
    <w:rsid w:val="00C82E9D"/>
    <w:rsid w:val="00C831F7"/>
    <w:rsid w:val="00C834AF"/>
    <w:rsid w:val="00C83586"/>
    <w:rsid w:val="00C8372B"/>
    <w:rsid w:val="00C83D01"/>
    <w:rsid w:val="00C83D0C"/>
    <w:rsid w:val="00C83E84"/>
    <w:rsid w:val="00C842E8"/>
    <w:rsid w:val="00C84611"/>
    <w:rsid w:val="00C84C01"/>
    <w:rsid w:val="00C852B4"/>
    <w:rsid w:val="00C852B9"/>
    <w:rsid w:val="00C853A0"/>
    <w:rsid w:val="00C853B2"/>
    <w:rsid w:val="00C86456"/>
    <w:rsid w:val="00C864D9"/>
    <w:rsid w:val="00C86673"/>
    <w:rsid w:val="00C86BC4"/>
    <w:rsid w:val="00C87DA8"/>
    <w:rsid w:val="00C87E3A"/>
    <w:rsid w:val="00C87EC7"/>
    <w:rsid w:val="00C87F27"/>
    <w:rsid w:val="00C901B3"/>
    <w:rsid w:val="00C90539"/>
    <w:rsid w:val="00C905F4"/>
    <w:rsid w:val="00C90638"/>
    <w:rsid w:val="00C9083D"/>
    <w:rsid w:val="00C90920"/>
    <w:rsid w:val="00C9203F"/>
    <w:rsid w:val="00C9229E"/>
    <w:rsid w:val="00C92704"/>
    <w:rsid w:val="00C93120"/>
    <w:rsid w:val="00C93450"/>
    <w:rsid w:val="00C936C4"/>
    <w:rsid w:val="00C942CB"/>
    <w:rsid w:val="00C94374"/>
    <w:rsid w:val="00C94825"/>
    <w:rsid w:val="00C94B22"/>
    <w:rsid w:val="00C94CDE"/>
    <w:rsid w:val="00C9560B"/>
    <w:rsid w:val="00C95B51"/>
    <w:rsid w:val="00C97DDA"/>
    <w:rsid w:val="00CA06C4"/>
    <w:rsid w:val="00CA08AF"/>
    <w:rsid w:val="00CA0B29"/>
    <w:rsid w:val="00CA0F56"/>
    <w:rsid w:val="00CA1450"/>
    <w:rsid w:val="00CA16C5"/>
    <w:rsid w:val="00CA1D16"/>
    <w:rsid w:val="00CA1FB5"/>
    <w:rsid w:val="00CA2170"/>
    <w:rsid w:val="00CA21BE"/>
    <w:rsid w:val="00CA2ED9"/>
    <w:rsid w:val="00CA3504"/>
    <w:rsid w:val="00CA3757"/>
    <w:rsid w:val="00CA39B2"/>
    <w:rsid w:val="00CA3BBA"/>
    <w:rsid w:val="00CA3FD9"/>
    <w:rsid w:val="00CA404A"/>
    <w:rsid w:val="00CA4AB5"/>
    <w:rsid w:val="00CA4C48"/>
    <w:rsid w:val="00CA4D99"/>
    <w:rsid w:val="00CA4E16"/>
    <w:rsid w:val="00CA4EDE"/>
    <w:rsid w:val="00CA524A"/>
    <w:rsid w:val="00CA6327"/>
    <w:rsid w:val="00CA66C2"/>
    <w:rsid w:val="00CA6E2D"/>
    <w:rsid w:val="00CA6F24"/>
    <w:rsid w:val="00CA71AD"/>
    <w:rsid w:val="00CA7726"/>
    <w:rsid w:val="00CA7881"/>
    <w:rsid w:val="00CA7A45"/>
    <w:rsid w:val="00CB0C4E"/>
    <w:rsid w:val="00CB0F49"/>
    <w:rsid w:val="00CB1076"/>
    <w:rsid w:val="00CB1158"/>
    <w:rsid w:val="00CB169F"/>
    <w:rsid w:val="00CB16D3"/>
    <w:rsid w:val="00CB1CF8"/>
    <w:rsid w:val="00CB2BDD"/>
    <w:rsid w:val="00CB2E7C"/>
    <w:rsid w:val="00CB31A7"/>
    <w:rsid w:val="00CB31CC"/>
    <w:rsid w:val="00CB33E3"/>
    <w:rsid w:val="00CB3C16"/>
    <w:rsid w:val="00CB3CB6"/>
    <w:rsid w:val="00CB3FE7"/>
    <w:rsid w:val="00CB4103"/>
    <w:rsid w:val="00CB4417"/>
    <w:rsid w:val="00CB4820"/>
    <w:rsid w:val="00CB4B75"/>
    <w:rsid w:val="00CB5956"/>
    <w:rsid w:val="00CB5B2C"/>
    <w:rsid w:val="00CB5C26"/>
    <w:rsid w:val="00CB5EB1"/>
    <w:rsid w:val="00CB5F89"/>
    <w:rsid w:val="00CB7011"/>
    <w:rsid w:val="00CB7393"/>
    <w:rsid w:val="00CB7ADB"/>
    <w:rsid w:val="00CB7ADD"/>
    <w:rsid w:val="00CC03D2"/>
    <w:rsid w:val="00CC0C2B"/>
    <w:rsid w:val="00CC0DB0"/>
    <w:rsid w:val="00CC0FCF"/>
    <w:rsid w:val="00CC1094"/>
    <w:rsid w:val="00CC1305"/>
    <w:rsid w:val="00CC1320"/>
    <w:rsid w:val="00CC19D3"/>
    <w:rsid w:val="00CC1AAF"/>
    <w:rsid w:val="00CC21FC"/>
    <w:rsid w:val="00CC28AB"/>
    <w:rsid w:val="00CC3438"/>
    <w:rsid w:val="00CC3522"/>
    <w:rsid w:val="00CC412C"/>
    <w:rsid w:val="00CC42C5"/>
    <w:rsid w:val="00CC4696"/>
    <w:rsid w:val="00CC48E1"/>
    <w:rsid w:val="00CC4F25"/>
    <w:rsid w:val="00CC522E"/>
    <w:rsid w:val="00CC586B"/>
    <w:rsid w:val="00CC58C7"/>
    <w:rsid w:val="00CC62DC"/>
    <w:rsid w:val="00CC6324"/>
    <w:rsid w:val="00CC64F3"/>
    <w:rsid w:val="00CC6752"/>
    <w:rsid w:val="00CC6CF0"/>
    <w:rsid w:val="00CC6FDF"/>
    <w:rsid w:val="00CC71F9"/>
    <w:rsid w:val="00CC72FA"/>
    <w:rsid w:val="00CC7A36"/>
    <w:rsid w:val="00CC7B33"/>
    <w:rsid w:val="00CC7B5A"/>
    <w:rsid w:val="00CD0003"/>
    <w:rsid w:val="00CD0121"/>
    <w:rsid w:val="00CD0898"/>
    <w:rsid w:val="00CD1BB6"/>
    <w:rsid w:val="00CD3270"/>
    <w:rsid w:val="00CD41A5"/>
    <w:rsid w:val="00CD462A"/>
    <w:rsid w:val="00CD4A9F"/>
    <w:rsid w:val="00CD4AAA"/>
    <w:rsid w:val="00CD4B82"/>
    <w:rsid w:val="00CD5074"/>
    <w:rsid w:val="00CD5078"/>
    <w:rsid w:val="00CD58E2"/>
    <w:rsid w:val="00CD6142"/>
    <w:rsid w:val="00CD6397"/>
    <w:rsid w:val="00CD6876"/>
    <w:rsid w:val="00CD6AF9"/>
    <w:rsid w:val="00CD73CE"/>
    <w:rsid w:val="00CD7565"/>
    <w:rsid w:val="00CD75A2"/>
    <w:rsid w:val="00CD7956"/>
    <w:rsid w:val="00CE0E56"/>
    <w:rsid w:val="00CE0E5A"/>
    <w:rsid w:val="00CE12F5"/>
    <w:rsid w:val="00CE175F"/>
    <w:rsid w:val="00CE1F5D"/>
    <w:rsid w:val="00CE280C"/>
    <w:rsid w:val="00CE3367"/>
    <w:rsid w:val="00CE34A8"/>
    <w:rsid w:val="00CE34DC"/>
    <w:rsid w:val="00CE36ED"/>
    <w:rsid w:val="00CE3BEF"/>
    <w:rsid w:val="00CE3D00"/>
    <w:rsid w:val="00CE3E0E"/>
    <w:rsid w:val="00CE40AB"/>
    <w:rsid w:val="00CE4259"/>
    <w:rsid w:val="00CE4690"/>
    <w:rsid w:val="00CE46C8"/>
    <w:rsid w:val="00CE4C64"/>
    <w:rsid w:val="00CE4F3C"/>
    <w:rsid w:val="00CE524E"/>
    <w:rsid w:val="00CE5551"/>
    <w:rsid w:val="00CE587A"/>
    <w:rsid w:val="00CE58A4"/>
    <w:rsid w:val="00CE5D48"/>
    <w:rsid w:val="00CE656C"/>
    <w:rsid w:val="00CE665F"/>
    <w:rsid w:val="00CE681C"/>
    <w:rsid w:val="00CE6870"/>
    <w:rsid w:val="00CE6934"/>
    <w:rsid w:val="00CE6E03"/>
    <w:rsid w:val="00CE78B4"/>
    <w:rsid w:val="00CE7DE4"/>
    <w:rsid w:val="00CF0194"/>
    <w:rsid w:val="00CF0293"/>
    <w:rsid w:val="00CF03AE"/>
    <w:rsid w:val="00CF0566"/>
    <w:rsid w:val="00CF061D"/>
    <w:rsid w:val="00CF0749"/>
    <w:rsid w:val="00CF1770"/>
    <w:rsid w:val="00CF1999"/>
    <w:rsid w:val="00CF1BC8"/>
    <w:rsid w:val="00CF1D30"/>
    <w:rsid w:val="00CF2185"/>
    <w:rsid w:val="00CF2D26"/>
    <w:rsid w:val="00CF2F40"/>
    <w:rsid w:val="00CF35E8"/>
    <w:rsid w:val="00CF370A"/>
    <w:rsid w:val="00CF37D1"/>
    <w:rsid w:val="00CF3803"/>
    <w:rsid w:val="00CF3999"/>
    <w:rsid w:val="00CF43B1"/>
    <w:rsid w:val="00CF445A"/>
    <w:rsid w:val="00CF4B39"/>
    <w:rsid w:val="00CF5509"/>
    <w:rsid w:val="00CF5A65"/>
    <w:rsid w:val="00CF5DC0"/>
    <w:rsid w:val="00CF5FFE"/>
    <w:rsid w:val="00CF6240"/>
    <w:rsid w:val="00CF6654"/>
    <w:rsid w:val="00CF668B"/>
    <w:rsid w:val="00D00F5A"/>
    <w:rsid w:val="00D01012"/>
    <w:rsid w:val="00D018D5"/>
    <w:rsid w:val="00D01998"/>
    <w:rsid w:val="00D02126"/>
    <w:rsid w:val="00D02363"/>
    <w:rsid w:val="00D026FB"/>
    <w:rsid w:val="00D0285D"/>
    <w:rsid w:val="00D02D3C"/>
    <w:rsid w:val="00D03095"/>
    <w:rsid w:val="00D033CE"/>
    <w:rsid w:val="00D0392D"/>
    <w:rsid w:val="00D039E5"/>
    <w:rsid w:val="00D03CE6"/>
    <w:rsid w:val="00D03D59"/>
    <w:rsid w:val="00D042EA"/>
    <w:rsid w:val="00D04459"/>
    <w:rsid w:val="00D0482D"/>
    <w:rsid w:val="00D04843"/>
    <w:rsid w:val="00D04AE9"/>
    <w:rsid w:val="00D04AFE"/>
    <w:rsid w:val="00D04BE9"/>
    <w:rsid w:val="00D04E0C"/>
    <w:rsid w:val="00D0546F"/>
    <w:rsid w:val="00D05980"/>
    <w:rsid w:val="00D05C85"/>
    <w:rsid w:val="00D05E80"/>
    <w:rsid w:val="00D06B59"/>
    <w:rsid w:val="00D06C93"/>
    <w:rsid w:val="00D07969"/>
    <w:rsid w:val="00D07F45"/>
    <w:rsid w:val="00D100AD"/>
    <w:rsid w:val="00D1148D"/>
    <w:rsid w:val="00D11A0D"/>
    <w:rsid w:val="00D11A28"/>
    <w:rsid w:val="00D11ABB"/>
    <w:rsid w:val="00D11DB3"/>
    <w:rsid w:val="00D1240F"/>
    <w:rsid w:val="00D127CE"/>
    <w:rsid w:val="00D12E42"/>
    <w:rsid w:val="00D1331D"/>
    <w:rsid w:val="00D13A8D"/>
    <w:rsid w:val="00D13CC2"/>
    <w:rsid w:val="00D143EE"/>
    <w:rsid w:val="00D14C2C"/>
    <w:rsid w:val="00D15386"/>
    <w:rsid w:val="00D15543"/>
    <w:rsid w:val="00D1581C"/>
    <w:rsid w:val="00D15DF0"/>
    <w:rsid w:val="00D16A1E"/>
    <w:rsid w:val="00D16BA3"/>
    <w:rsid w:val="00D16C90"/>
    <w:rsid w:val="00D17C7C"/>
    <w:rsid w:val="00D206CC"/>
    <w:rsid w:val="00D20E71"/>
    <w:rsid w:val="00D211AE"/>
    <w:rsid w:val="00D22128"/>
    <w:rsid w:val="00D22217"/>
    <w:rsid w:val="00D2287E"/>
    <w:rsid w:val="00D22BAA"/>
    <w:rsid w:val="00D22C1D"/>
    <w:rsid w:val="00D22E62"/>
    <w:rsid w:val="00D23202"/>
    <w:rsid w:val="00D23893"/>
    <w:rsid w:val="00D23FF5"/>
    <w:rsid w:val="00D24111"/>
    <w:rsid w:val="00D245C5"/>
    <w:rsid w:val="00D2530B"/>
    <w:rsid w:val="00D25ABC"/>
    <w:rsid w:val="00D25F0F"/>
    <w:rsid w:val="00D2636B"/>
    <w:rsid w:val="00D26E81"/>
    <w:rsid w:val="00D279F2"/>
    <w:rsid w:val="00D27B60"/>
    <w:rsid w:val="00D27D77"/>
    <w:rsid w:val="00D27FAA"/>
    <w:rsid w:val="00D30B9C"/>
    <w:rsid w:val="00D30C3C"/>
    <w:rsid w:val="00D30D9D"/>
    <w:rsid w:val="00D30EF5"/>
    <w:rsid w:val="00D3187D"/>
    <w:rsid w:val="00D31B83"/>
    <w:rsid w:val="00D321D6"/>
    <w:rsid w:val="00D32297"/>
    <w:rsid w:val="00D32331"/>
    <w:rsid w:val="00D323A7"/>
    <w:rsid w:val="00D32792"/>
    <w:rsid w:val="00D32889"/>
    <w:rsid w:val="00D3299B"/>
    <w:rsid w:val="00D33277"/>
    <w:rsid w:val="00D333D9"/>
    <w:rsid w:val="00D3399A"/>
    <w:rsid w:val="00D33A10"/>
    <w:rsid w:val="00D34D8A"/>
    <w:rsid w:val="00D34E23"/>
    <w:rsid w:val="00D34F02"/>
    <w:rsid w:val="00D34FF2"/>
    <w:rsid w:val="00D35AB5"/>
    <w:rsid w:val="00D35E46"/>
    <w:rsid w:val="00D35E7D"/>
    <w:rsid w:val="00D36353"/>
    <w:rsid w:val="00D364CD"/>
    <w:rsid w:val="00D367F5"/>
    <w:rsid w:val="00D36A8B"/>
    <w:rsid w:val="00D36B5C"/>
    <w:rsid w:val="00D36E82"/>
    <w:rsid w:val="00D3787B"/>
    <w:rsid w:val="00D40131"/>
    <w:rsid w:val="00D401EC"/>
    <w:rsid w:val="00D40701"/>
    <w:rsid w:val="00D40971"/>
    <w:rsid w:val="00D40CA8"/>
    <w:rsid w:val="00D41432"/>
    <w:rsid w:val="00D4211E"/>
    <w:rsid w:val="00D429B9"/>
    <w:rsid w:val="00D434AD"/>
    <w:rsid w:val="00D437A5"/>
    <w:rsid w:val="00D441D7"/>
    <w:rsid w:val="00D445E0"/>
    <w:rsid w:val="00D446C9"/>
    <w:rsid w:val="00D44C38"/>
    <w:rsid w:val="00D45270"/>
    <w:rsid w:val="00D46585"/>
    <w:rsid w:val="00D46F15"/>
    <w:rsid w:val="00D47151"/>
    <w:rsid w:val="00D471AB"/>
    <w:rsid w:val="00D47319"/>
    <w:rsid w:val="00D47BD0"/>
    <w:rsid w:val="00D47F47"/>
    <w:rsid w:val="00D50124"/>
    <w:rsid w:val="00D5085C"/>
    <w:rsid w:val="00D51BC3"/>
    <w:rsid w:val="00D51EC4"/>
    <w:rsid w:val="00D520F3"/>
    <w:rsid w:val="00D525F1"/>
    <w:rsid w:val="00D5295A"/>
    <w:rsid w:val="00D529E1"/>
    <w:rsid w:val="00D52CC0"/>
    <w:rsid w:val="00D52FAB"/>
    <w:rsid w:val="00D53182"/>
    <w:rsid w:val="00D53566"/>
    <w:rsid w:val="00D53E31"/>
    <w:rsid w:val="00D53F36"/>
    <w:rsid w:val="00D53F50"/>
    <w:rsid w:val="00D54163"/>
    <w:rsid w:val="00D54724"/>
    <w:rsid w:val="00D547C9"/>
    <w:rsid w:val="00D54EAC"/>
    <w:rsid w:val="00D54F1A"/>
    <w:rsid w:val="00D5514D"/>
    <w:rsid w:val="00D5531D"/>
    <w:rsid w:val="00D5539D"/>
    <w:rsid w:val="00D555E3"/>
    <w:rsid w:val="00D558A1"/>
    <w:rsid w:val="00D55FE4"/>
    <w:rsid w:val="00D566E1"/>
    <w:rsid w:val="00D567FC"/>
    <w:rsid w:val="00D569D4"/>
    <w:rsid w:val="00D57394"/>
    <w:rsid w:val="00D573D6"/>
    <w:rsid w:val="00D57918"/>
    <w:rsid w:val="00D579A5"/>
    <w:rsid w:val="00D6011D"/>
    <w:rsid w:val="00D602A3"/>
    <w:rsid w:val="00D60B42"/>
    <w:rsid w:val="00D617D3"/>
    <w:rsid w:val="00D618A2"/>
    <w:rsid w:val="00D618F2"/>
    <w:rsid w:val="00D621D8"/>
    <w:rsid w:val="00D625FC"/>
    <w:rsid w:val="00D6311D"/>
    <w:rsid w:val="00D63B50"/>
    <w:rsid w:val="00D648DB"/>
    <w:rsid w:val="00D64D4D"/>
    <w:rsid w:val="00D657F6"/>
    <w:rsid w:val="00D66013"/>
    <w:rsid w:val="00D661C2"/>
    <w:rsid w:val="00D66CA3"/>
    <w:rsid w:val="00D6746B"/>
    <w:rsid w:val="00D674F2"/>
    <w:rsid w:val="00D709D1"/>
    <w:rsid w:val="00D71449"/>
    <w:rsid w:val="00D71712"/>
    <w:rsid w:val="00D71CB8"/>
    <w:rsid w:val="00D71CE7"/>
    <w:rsid w:val="00D721FC"/>
    <w:rsid w:val="00D7228C"/>
    <w:rsid w:val="00D72B23"/>
    <w:rsid w:val="00D72ED6"/>
    <w:rsid w:val="00D733FE"/>
    <w:rsid w:val="00D73C78"/>
    <w:rsid w:val="00D73D76"/>
    <w:rsid w:val="00D73E8D"/>
    <w:rsid w:val="00D7421D"/>
    <w:rsid w:val="00D74367"/>
    <w:rsid w:val="00D74939"/>
    <w:rsid w:val="00D74E0E"/>
    <w:rsid w:val="00D7514F"/>
    <w:rsid w:val="00D75316"/>
    <w:rsid w:val="00D75AC6"/>
    <w:rsid w:val="00D75CF5"/>
    <w:rsid w:val="00D75EA3"/>
    <w:rsid w:val="00D75F90"/>
    <w:rsid w:val="00D75FF4"/>
    <w:rsid w:val="00D76947"/>
    <w:rsid w:val="00D76E27"/>
    <w:rsid w:val="00D774C5"/>
    <w:rsid w:val="00D77B78"/>
    <w:rsid w:val="00D80868"/>
    <w:rsid w:val="00D81176"/>
    <w:rsid w:val="00D821C3"/>
    <w:rsid w:val="00D826E9"/>
    <w:rsid w:val="00D82ADE"/>
    <w:rsid w:val="00D82C29"/>
    <w:rsid w:val="00D837FC"/>
    <w:rsid w:val="00D8396B"/>
    <w:rsid w:val="00D839B4"/>
    <w:rsid w:val="00D8407E"/>
    <w:rsid w:val="00D844EC"/>
    <w:rsid w:val="00D8453C"/>
    <w:rsid w:val="00D84ABE"/>
    <w:rsid w:val="00D84C18"/>
    <w:rsid w:val="00D84EFC"/>
    <w:rsid w:val="00D84FA8"/>
    <w:rsid w:val="00D85305"/>
    <w:rsid w:val="00D85BC6"/>
    <w:rsid w:val="00D86159"/>
    <w:rsid w:val="00D86847"/>
    <w:rsid w:val="00D872CC"/>
    <w:rsid w:val="00D877E1"/>
    <w:rsid w:val="00D90CB6"/>
    <w:rsid w:val="00D92155"/>
    <w:rsid w:val="00D93267"/>
    <w:rsid w:val="00D93759"/>
    <w:rsid w:val="00D93843"/>
    <w:rsid w:val="00D93F71"/>
    <w:rsid w:val="00D943EE"/>
    <w:rsid w:val="00D94536"/>
    <w:rsid w:val="00D94EC2"/>
    <w:rsid w:val="00D9603D"/>
    <w:rsid w:val="00D9611A"/>
    <w:rsid w:val="00D96BC7"/>
    <w:rsid w:val="00D96D9D"/>
    <w:rsid w:val="00D96DAC"/>
    <w:rsid w:val="00D97442"/>
    <w:rsid w:val="00D97A0D"/>
    <w:rsid w:val="00D97BBA"/>
    <w:rsid w:val="00D97C9A"/>
    <w:rsid w:val="00DA05DD"/>
    <w:rsid w:val="00DA073E"/>
    <w:rsid w:val="00DA095A"/>
    <w:rsid w:val="00DA177A"/>
    <w:rsid w:val="00DA1E9B"/>
    <w:rsid w:val="00DA24EA"/>
    <w:rsid w:val="00DA2BF3"/>
    <w:rsid w:val="00DA32D7"/>
    <w:rsid w:val="00DA3306"/>
    <w:rsid w:val="00DA3362"/>
    <w:rsid w:val="00DA3457"/>
    <w:rsid w:val="00DA34CF"/>
    <w:rsid w:val="00DA3920"/>
    <w:rsid w:val="00DA3AB2"/>
    <w:rsid w:val="00DA3C33"/>
    <w:rsid w:val="00DA3C87"/>
    <w:rsid w:val="00DA41DE"/>
    <w:rsid w:val="00DA4FF0"/>
    <w:rsid w:val="00DA5CD7"/>
    <w:rsid w:val="00DA5E4A"/>
    <w:rsid w:val="00DA5E75"/>
    <w:rsid w:val="00DA61DD"/>
    <w:rsid w:val="00DA6679"/>
    <w:rsid w:val="00DA676C"/>
    <w:rsid w:val="00DA71CB"/>
    <w:rsid w:val="00DA7221"/>
    <w:rsid w:val="00DA7275"/>
    <w:rsid w:val="00DA72DF"/>
    <w:rsid w:val="00DA7617"/>
    <w:rsid w:val="00DA79E4"/>
    <w:rsid w:val="00DA7BE5"/>
    <w:rsid w:val="00DA7D98"/>
    <w:rsid w:val="00DB001D"/>
    <w:rsid w:val="00DB0D46"/>
    <w:rsid w:val="00DB1602"/>
    <w:rsid w:val="00DB169E"/>
    <w:rsid w:val="00DB16B9"/>
    <w:rsid w:val="00DB1776"/>
    <w:rsid w:val="00DB28C1"/>
    <w:rsid w:val="00DB34AB"/>
    <w:rsid w:val="00DB378D"/>
    <w:rsid w:val="00DB3EA2"/>
    <w:rsid w:val="00DB454E"/>
    <w:rsid w:val="00DB4B2F"/>
    <w:rsid w:val="00DB4C09"/>
    <w:rsid w:val="00DB5283"/>
    <w:rsid w:val="00DB55DA"/>
    <w:rsid w:val="00DB59BF"/>
    <w:rsid w:val="00DB5D6A"/>
    <w:rsid w:val="00DB5DC3"/>
    <w:rsid w:val="00DB659C"/>
    <w:rsid w:val="00DB6BA3"/>
    <w:rsid w:val="00DB6DB3"/>
    <w:rsid w:val="00DB7474"/>
    <w:rsid w:val="00DB75F4"/>
    <w:rsid w:val="00DB7C59"/>
    <w:rsid w:val="00DC0EFB"/>
    <w:rsid w:val="00DC1201"/>
    <w:rsid w:val="00DC1CA7"/>
    <w:rsid w:val="00DC2AC4"/>
    <w:rsid w:val="00DC2B5B"/>
    <w:rsid w:val="00DC35FB"/>
    <w:rsid w:val="00DC3FA9"/>
    <w:rsid w:val="00DC5FB3"/>
    <w:rsid w:val="00DC61DC"/>
    <w:rsid w:val="00DC6913"/>
    <w:rsid w:val="00DC698E"/>
    <w:rsid w:val="00DC6CA2"/>
    <w:rsid w:val="00DC717B"/>
    <w:rsid w:val="00DC79D4"/>
    <w:rsid w:val="00DC7AE7"/>
    <w:rsid w:val="00DD00CB"/>
    <w:rsid w:val="00DD0DC0"/>
    <w:rsid w:val="00DD144B"/>
    <w:rsid w:val="00DD16F7"/>
    <w:rsid w:val="00DD20FE"/>
    <w:rsid w:val="00DD2163"/>
    <w:rsid w:val="00DD2218"/>
    <w:rsid w:val="00DD25A5"/>
    <w:rsid w:val="00DD262B"/>
    <w:rsid w:val="00DD27ED"/>
    <w:rsid w:val="00DD2BEB"/>
    <w:rsid w:val="00DD30C3"/>
    <w:rsid w:val="00DD35E8"/>
    <w:rsid w:val="00DD3DE3"/>
    <w:rsid w:val="00DD3E9A"/>
    <w:rsid w:val="00DD4023"/>
    <w:rsid w:val="00DD4BBE"/>
    <w:rsid w:val="00DD4D64"/>
    <w:rsid w:val="00DD527C"/>
    <w:rsid w:val="00DD59E0"/>
    <w:rsid w:val="00DD5ADA"/>
    <w:rsid w:val="00DD5E94"/>
    <w:rsid w:val="00DD62AA"/>
    <w:rsid w:val="00DD64BC"/>
    <w:rsid w:val="00DD652D"/>
    <w:rsid w:val="00DD65FA"/>
    <w:rsid w:val="00DD6814"/>
    <w:rsid w:val="00DD70F5"/>
    <w:rsid w:val="00DD7E9E"/>
    <w:rsid w:val="00DD7ED0"/>
    <w:rsid w:val="00DE0010"/>
    <w:rsid w:val="00DE0611"/>
    <w:rsid w:val="00DE09EF"/>
    <w:rsid w:val="00DE0EE2"/>
    <w:rsid w:val="00DE1BF7"/>
    <w:rsid w:val="00DE2166"/>
    <w:rsid w:val="00DE2A2A"/>
    <w:rsid w:val="00DE2A9B"/>
    <w:rsid w:val="00DE2AC5"/>
    <w:rsid w:val="00DE3157"/>
    <w:rsid w:val="00DE4B49"/>
    <w:rsid w:val="00DE52E6"/>
    <w:rsid w:val="00DE564F"/>
    <w:rsid w:val="00DE5760"/>
    <w:rsid w:val="00DE5ED4"/>
    <w:rsid w:val="00DE6354"/>
    <w:rsid w:val="00DE69A6"/>
    <w:rsid w:val="00DE69A8"/>
    <w:rsid w:val="00DE6B6D"/>
    <w:rsid w:val="00DE70DA"/>
    <w:rsid w:val="00DE733B"/>
    <w:rsid w:val="00DE7A21"/>
    <w:rsid w:val="00DE7F2B"/>
    <w:rsid w:val="00DF046D"/>
    <w:rsid w:val="00DF0C77"/>
    <w:rsid w:val="00DF1103"/>
    <w:rsid w:val="00DF2160"/>
    <w:rsid w:val="00DF235E"/>
    <w:rsid w:val="00DF255A"/>
    <w:rsid w:val="00DF2F06"/>
    <w:rsid w:val="00DF34B7"/>
    <w:rsid w:val="00DF34E6"/>
    <w:rsid w:val="00DF35EC"/>
    <w:rsid w:val="00DF38D9"/>
    <w:rsid w:val="00DF3E71"/>
    <w:rsid w:val="00DF429D"/>
    <w:rsid w:val="00DF517E"/>
    <w:rsid w:val="00DF5CB4"/>
    <w:rsid w:val="00DF65FC"/>
    <w:rsid w:val="00DF6816"/>
    <w:rsid w:val="00DF6CD8"/>
    <w:rsid w:val="00DF7228"/>
    <w:rsid w:val="00DF7277"/>
    <w:rsid w:val="00DF7D1F"/>
    <w:rsid w:val="00E003DD"/>
    <w:rsid w:val="00E00577"/>
    <w:rsid w:val="00E008B4"/>
    <w:rsid w:val="00E00A7C"/>
    <w:rsid w:val="00E00A93"/>
    <w:rsid w:val="00E00B86"/>
    <w:rsid w:val="00E00C96"/>
    <w:rsid w:val="00E00F3D"/>
    <w:rsid w:val="00E017E9"/>
    <w:rsid w:val="00E02081"/>
    <w:rsid w:val="00E02370"/>
    <w:rsid w:val="00E029C6"/>
    <w:rsid w:val="00E02CBF"/>
    <w:rsid w:val="00E03019"/>
    <w:rsid w:val="00E031E0"/>
    <w:rsid w:val="00E039E7"/>
    <w:rsid w:val="00E03E02"/>
    <w:rsid w:val="00E03E6D"/>
    <w:rsid w:val="00E03FFD"/>
    <w:rsid w:val="00E0438C"/>
    <w:rsid w:val="00E04429"/>
    <w:rsid w:val="00E04962"/>
    <w:rsid w:val="00E04A85"/>
    <w:rsid w:val="00E04EFF"/>
    <w:rsid w:val="00E04F26"/>
    <w:rsid w:val="00E0506B"/>
    <w:rsid w:val="00E06086"/>
    <w:rsid w:val="00E062DE"/>
    <w:rsid w:val="00E06829"/>
    <w:rsid w:val="00E06A43"/>
    <w:rsid w:val="00E07176"/>
    <w:rsid w:val="00E071A6"/>
    <w:rsid w:val="00E07247"/>
    <w:rsid w:val="00E07543"/>
    <w:rsid w:val="00E07A4E"/>
    <w:rsid w:val="00E07DCD"/>
    <w:rsid w:val="00E10083"/>
    <w:rsid w:val="00E10161"/>
    <w:rsid w:val="00E10212"/>
    <w:rsid w:val="00E103A0"/>
    <w:rsid w:val="00E1040D"/>
    <w:rsid w:val="00E1043E"/>
    <w:rsid w:val="00E1045F"/>
    <w:rsid w:val="00E104DD"/>
    <w:rsid w:val="00E11576"/>
    <w:rsid w:val="00E1172E"/>
    <w:rsid w:val="00E11AF5"/>
    <w:rsid w:val="00E1329D"/>
    <w:rsid w:val="00E13541"/>
    <w:rsid w:val="00E13B9C"/>
    <w:rsid w:val="00E1409F"/>
    <w:rsid w:val="00E147A3"/>
    <w:rsid w:val="00E149B7"/>
    <w:rsid w:val="00E14FE8"/>
    <w:rsid w:val="00E14FF1"/>
    <w:rsid w:val="00E15196"/>
    <w:rsid w:val="00E15DD1"/>
    <w:rsid w:val="00E16115"/>
    <w:rsid w:val="00E16541"/>
    <w:rsid w:val="00E1670A"/>
    <w:rsid w:val="00E16E61"/>
    <w:rsid w:val="00E1700F"/>
    <w:rsid w:val="00E172BA"/>
    <w:rsid w:val="00E17BE7"/>
    <w:rsid w:val="00E17C13"/>
    <w:rsid w:val="00E17D78"/>
    <w:rsid w:val="00E202FE"/>
    <w:rsid w:val="00E20FFD"/>
    <w:rsid w:val="00E214F5"/>
    <w:rsid w:val="00E2167C"/>
    <w:rsid w:val="00E2175E"/>
    <w:rsid w:val="00E2276D"/>
    <w:rsid w:val="00E22A0D"/>
    <w:rsid w:val="00E23418"/>
    <w:rsid w:val="00E23718"/>
    <w:rsid w:val="00E24023"/>
    <w:rsid w:val="00E2425E"/>
    <w:rsid w:val="00E24335"/>
    <w:rsid w:val="00E24ADA"/>
    <w:rsid w:val="00E2594D"/>
    <w:rsid w:val="00E25C89"/>
    <w:rsid w:val="00E264EC"/>
    <w:rsid w:val="00E2680F"/>
    <w:rsid w:val="00E26C08"/>
    <w:rsid w:val="00E26D1E"/>
    <w:rsid w:val="00E2714D"/>
    <w:rsid w:val="00E2734E"/>
    <w:rsid w:val="00E275F2"/>
    <w:rsid w:val="00E2772C"/>
    <w:rsid w:val="00E2780F"/>
    <w:rsid w:val="00E279CA"/>
    <w:rsid w:val="00E300BE"/>
    <w:rsid w:val="00E30551"/>
    <w:rsid w:val="00E30AFC"/>
    <w:rsid w:val="00E30BBE"/>
    <w:rsid w:val="00E30E9C"/>
    <w:rsid w:val="00E3148A"/>
    <w:rsid w:val="00E325AC"/>
    <w:rsid w:val="00E32DBD"/>
    <w:rsid w:val="00E339C4"/>
    <w:rsid w:val="00E339CA"/>
    <w:rsid w:val="00E33C11"/>
    <w:rsid w:val="00E3404A"/>
    <w:rsid w:val="00E3482B"/>
    <w:rsid w:val="00E3485A"/>
    <w:rsid w:val="00E34E4D"/>
    <w:rsid w:val="00E357D5"/>
    <w:rsid w:val="00E35E38"/>
    <w:rsid w:val="00E36287"/>
    <w:rsid w:val="00E36666"/>
    <w:rsid w:val="00E36A6A"/>
    <w:rsid w:val="00E374A1"/>
    <w:rsid w:val="00E40CA4"/>
    <w:rsid w:val="00E40FE0"/>
    <w:rsid w:val="00E41791"/>
    <w:rsid w:val="00E418A9"/>
    <w:rsid w:val="00E41A98"/>
    <w:rsid w:val="00E41ABC"/>
    <w:rsid w:val="00E42256"/>
    <w:rsid w:val="00E422B0"/>
    <w:rsid w:val="00E43077"/>
    <w:rsid w:val="00E434D4"/>
    <w:rsid w:val="00E43915"/>
    <w:rsid w:val="00E442C3"/>
    <w:rsid w:val="00E44B15"/>
    <w:rsid w:val="00E458F3"/>
    <w:rsid w:val="00E45FE4"/>
    <w:rsid w:val="00E4615D"/>
    <w:rsid w:val="00E4661E"/>
    <w:rsid w:val="00E47000"/>
    <w:rsid w:val="00E4786C"/>
    <w:rsid w:val="00E47A3F"/>
    <w:rsid w:val="00E47D99"/>
    <w:rsid w:val="00E5009E"/>
    <w:rsid w:val="00E503E7"/>
    <w:rsid w:val="00E50D9D"/>
    <w:rsid w:val="00E5122B"/>
    <w:rsid w:val="00E514A0"/>
    <w:rsid w:val="00E51A2C"/>
    <w:rsid w:val="00E51B44"/>
    <w:rsid w:val="00E51BCD"/>
    <w:rsid w:val="00E51DEB"/>
    <w:rsid w:val="00E52509"/>
    <w:rsid w:val="00E525E5"/>
    <w:rsid w:val="00E52E15"/>
    <w:rsid w:val="00E52F1E"/>
    <w:rsid w:val="00E531C3"/>
    <w:rsid w:val="00E5349D"/>
    <w:rsid w:val="00E53D4B"/>
    <w:rsid w:val="00E53DA0"/>
    <w:rsid w:val="00E5407D"/>
    <w:rsid w:val="00E54BBC"/>
    <w:rsid w:val="00E551A4"/>
    <w:rsid w:val="00E55406"/>
    <w:rsid w:val="00E556C0"/>
    <w:rsid w:val="00E55C67"/>
    <w:rsid w:val="00E55D44"/>
    <w:rsid w:val="00E56100"/>
    <w:rsid w:val="00E5617A"/>
    <w:rsid w:val="00E56EFF"/>
    <w:rsid w:val="00E57073"/>
    <w:rsid w:val="00E60750"/>
    <w:rsid w:val="00E61A09"/>
    <w:rsid w:val="00E61E0E"/>
    <w:rsid w:val="00E620A3"/>
    <w:rsid w:val="00E6234E"/>
    <w:rsid w:val="00E62D3F"/>
    <w:rsid w:val="00E6345E"/>
    <w:rsid w:val="00E63671"/>
    <w:rsid w:val="00E648AA"/>
    <w:rsid w:val="00E649F3"/>
    <w:rsid w:val="00E64BB0"/>
    <w:rsid w:val="00E65280"/>
    <w:rsid w:val="00E65522"/>
    <w:rsid w:val="00E659FA"/>
    <w:rsid w:val="00E65AE4"/>
    <w:rsid w:val="00E66043"/>
    <w:rsid w:val="00E66614"/>
    <w:rsid w:val="00E6732F"/>
    <w:rsid w:val="00E674FD"/>
    <w:rsid w:val="00E67D04"/>
    <w:rsid w:val="00E67E8B"/>
    <w:rsid w:val="00E7044D"/>
    <w:rsid w:val="00E705D5"/>
    <w:rsid w:val="00E707E4"/>
    <w:rsid w:val="00E708FC"/>
    <w:rsid w:val="00E70B19"/>
    <w:rsid w:val="00E71686"/>
    <w:rsid w:val="00E71ACF"/>
    <w:rsid w:val="00E7229A"/>
    <w:rsid w:val="00E7250B"/>
    <w:rsid w:val="00E725B4"/>
    <w:rsid w:val="00E72B49"/>
    <w:rsid w:val="00E72E51"/>
    <w:rsid w:val="00E72EF6"/>
    <w:rsid w:val="00E73909"/>
    <w:rsid w:val="00E73952"/>
    <w:rsid w:val="00E73AD2"/>
    <w:rsid w:val="00E73C90"/>
    <w:rsid w:val="00E73E49"/>
    <w:rsid w:val="00E742D7"/>
    <w:rsid w:val="00E743B7"/>
    <w:rsid w:val="00E7537F"/>
    <w:rsid w:val="00E75756"/>
    <w:rsid w:val="00E75A1D"/>
    <w:rsid w:val="00E75C09"/>
    <w:rsid w:val="00E76430"/>
    <w:rsid w:val="00E7650B"/>
    <w:rsid w:val="00E76872"/>
    <w:rsid w:val="00E76B56"/>
    <w:rsid w:val="00E76FD5"/>
    <w:rsid w:val="00E772ED"/>
    <w:rsid w:val="00E77DFC"/>
    <w:rsid w:val="00E8001F"/>
    <w:rsid w:val="00E80620"/>
    <w:rsid w:val="00E8078A"/>
    <w:rsid w:val="00E807BC"/>
    <w:rsid w:val="00E81331"/>
    <w:rsid w:val="00E819C5"/>
    <w:rsid w:val="00E82252"/>
    <w:rsid w:val="00E82A85"/>
    <w:rsid w:val="00E82AB9"/>
    <w:rsid w:val="00E8365E"/>
    <w:rsid w:val="00E83D5E"/>
    <w:rsid w:val="00E84A05"/>
    <w:rsid w:val="00E84AD7"/>
    <w:rsid w:val="00E84D00"/>
    <w:rsid w:val="00E855FA"/>
    <w:rsid w:val="00E85A83"/>
    <w:rsid w:val="00E85DBC"/>
    <w:rsid w:val="00E8655C"/>
    <w:rsid w:val="00E865E3"/>
    <w:rsid w:val="00E86A40"/>
    <w:rsid w:val="00E86EB6"/>
    <w:rsid w:val="00E86FD9"/>
    <w:rsid w:val="00E8795E"/>
    <w:rsid w:val="00E87BC1"/>
    <w:rsid w:val="00E87C3E"/>
    <w:rsid w:val="00E90412"/>
    <w:rsid w:val="00E913A7"/>
    <w:rsid w:val="00E913ED"/>
    <w:rsid w:val="00E91751"/>
    <w:rsid w:val="00E917BF"/>
    <w:rsid w:val="00E91F6A"/>
    <w:rsid w:val="00E91FC3"/>
    <w:rsid w:val="00E921FB"/>
    <w:rsid w:val="00E922B7"/>
    <w:rsid w:val="00E927CC"/>
    <w:rsid w:val="00E92C24"/>
    <w:rsid w:val="00E92EE8"/>
    <w:rsid w:val="00E93115"/>
    <w:rsid w:val="00E9342C"/>
    <w:rsid w:val="00E93485"/>
    <w:rsid w:val="00E94019"/>
    <w:rsid w:val="00E946D2"/>
    <w:rsid w:val="00E951CF"/>
    <w:rsid w:val="00E9597E"/>
    <w:rsid w:val="00E96145"/>
    <w:rsid w:val="00E9629A"/>
    <w:rsid w:val="00E9655B"/>
    <w:rsid w:val="00E96AF1"/>
    <w:rsid w:val="00E971A7"/>
    <w:rsid w:val="00E9750A"/>
    <w:rsid w:val="00E979F3"/>
    <w:rsid w:val="00E97B56"/>
    <w:rsid w:val="00E97BA8"/>
    <w:rsid w:val="00E97FF1"/>
    <w:rsid w:val="00EA00E5"/>
    <w:rsid w:val="00EA0745"/>
    <w:rsid w:val="00EA0F80"/>
    <w:rsid w:val="00EA1AC6"/>
    <w:rsid w:val="00EA1C5F"/>
    <w:rsid w:val="00EA1D64"/>
    <w:rsid w:val="00EA1FB4"/>
    <w:rsid w:val="00EA2260"/>
    <w:rsid w:val="00EA2779"/>
    <w:rsid w:val="00EA2960"/>
    <w:rsid w:val="00EA2A18"/>
    <w:rsid w:val="00EA30CD"/>
    <w:rsid w:val="00EA3372"/>
    <w:rsid w:val="00EA35FD"/>
    <w:rsid w:val="00EA3AAF"/>
    <w:rsid w:val="00EA3F55"/>
    <w:rsid w:val="00EA4484"/>
    <w:rsid w:val="00EA46C8"/>
    <w:rsid w:val="00EA48A4"/>
    <w:rsid w:val="00EA4A69"/>
    <w:rsid w:val="00EA4D31"/>
    <w:rsid w:val="00EA5D1C"/>
    <w:rsid w:val="00EA6919"/>
    <w:rsid w:val="00EA6B8B"/>
    <w:rsid w:val="00EA77DF"/>
    <w:rsid w:val="00EA7B3E"/>
    <w:rsid w:val="00EB0092"/>
    <w:rsid w:val="00EB0205"/>
    <w:rsid w:val="00EB0772"/>
    <w:rsid w:val="00EB1162"/>
    <w:rsid w:val="00EB13AF"/>
    <w:rsid w:val="00EB1441"/>
    <w:rsid w:val="00EB1BD4"/>
    <w:rsid w:val="00EB1D81"/>
    <w:rsid w:val="00EB28FF"/>
    <w:rsid w:val="00EB2A26"/>
    <w:rsid w:val="00EB2A8C"/>
    <w:rsid w:val="00EB35E6"/>
    <w:rsid w:val="00EB4F33"/>
    <w:rsid w:val="00EB5337"/>
    <w:rsid w:val="00EB5DC2"/>
    <w:rsid w:val="00EB6249"/>
    <w:rsid w:val="00EB6628"/>
    <w:rsid w:val="00EB6989"/>
    <w:rsid w:val="00EB6E56"/>
    <w:rsid w:val="00EB6E58"/>
    <w:rsid w:val="00EB6EE7"/>
    <w:rsid w:val="00EB721E"/>
    <w:rsid w:val="00EB7BE2"/>
    <w:rsid w:val="00EB7D78"/>
    <w:rsid w:val="00EC06E7"/>
    <w:rsid w:val="00EC10A7"/>
    <w:rsid w:val="00EC1189"/>
    <w:rsid w:val="00EC131D"/>
    <w:rsid w:val="00EC1D4B"/>
    <w:rsid w:val="00EC1D77"/>
    <w:rsid w:val="00EC2240"/>
    <w:rsid w:val="00EC3023"/>
    <w:rsid w:val="00EC356A"/>
    <w:rsid w:val="00EC3B40"/>
    <w:rsid w:val="00EC4346"/>
    <w:rsid w:val="00EC43CA"/>
    <w:rsid w:val="00EC45DB"/>
    <w:rsid w:val="00EC46E0"/>
    <w:rsid w:val="00EC49F0"/>
    <w:rsid w:val="00EC4A96"/>
    <w:rsid w:val="00EC5102"/>
    <w:rsid w:val="00EC52F9"/>
    <w:rsid w:val="00EC53D2"/>
    <w:rsid w:val="00EC566D"/>
    <w:rsid w:val="00EC5B32"/>
    <w:rsid w:val="00EC5D5F"/>
    <w:rsid w:val="00EC5E21"/>
    <w:rsid w:val="00EC6640"/>
    <w:rsid w:val="00EC6687"/>
    <w:rsid w:val="00EC6BFB"/>
    <w:rsid w:val="00EC6D7B"/>
    <w:rsid w:val="00EC7890"/>
    <w:rsid w:val="00EC7A6C"/>
    <w:rsid w:val="00EC7BF4"/>
    <w:rsid w:val="00EC7C9C"/>
    <w:rsid w:val="00EC7D89"/>
    <w:rsid w:val="00EC7E32"/>
    <w:rsid w:val="00ED11D9"/>
    <w:rsid w:val="00ED152F"/>
    <w:rsid w:val="00ED16B7"/>
    <w:rsid w:val="00ED1A67"/>
    <w:rsid w:val="00ED1B6A"/>
    <w:rsid w:val="00ED206F"/>
    <w:rsid w:val="00ED3107"/>
    <w:rsid w:val="00ED3656"/>
    <w:rsid w:val="00ED4B5F"/>
    <w:rsid w:val="00ED4D28"/>
    <w:rsid w:val="00ED4F27"/>
    <w:rsid w:val="00ED547D"/>
    <w:rsid w:val="00ED5494"/>
    <w:rsid w:val="00ED56A3"/>
    <w:rsid w:val="00ED59F8"/>
    <w:rsid w:val="00ED5A8B"/>
    <w:rsid w:val="00ED5D6F"/>
    <w:rsid w:val="00ED6035"/>
    <w:rsid w:val="00ED623F"/>
    <w:rsid w:val="00ED6825"/>
    <w:rsid w:val="00ED6A15"/>
    <w:rsid w:val="00ED6F68"/>
    <w:rsid w:val="00ED7D83"/>
    <w:rsid w:val="00ED7D93"/>
    <w:rsid w:val="00EE007C"/>
    <w:rsid w:val="00EE0222"/>
    <w:rsid w:val="00EE02CF"/>
    <w:rsid w:val="00EE04A6"/>
    <w:rsid w:val="00EE082A"/>
    <w:rsid w:val="00EE0A87"/>
    <w:rsid w:val="00EE0D57"/>
    <w:rsid w:val="00EE1458"/>
    <w:rsid w:val="00EE1878"/>
    <w:rsid w:val="00EE1EA2"/>
    <w:rsid w:val="00EE2726"/>
    <w:rsid w:val="00EE2F06"/>
    <w:rsid w:val="00EE3757"/>
    <w:rsid w:val="00EE37D5"/>
    <w:rsid w:val="00EE384F"/>
    <w:rsid w:val="00EE4DF2"/>
    <w:rsid w:val="00EE51AE"/>
    <w:rsid w:val="00EE52C5"/>
    <w:rsid w:val="00EE562A"/>
    <w:rsid w:val="00EE5714"/>
    <w:rsid w:val="00EE5729"/>
    <w:rsid w:val="00EE60BC"/>
    <w:rsid w:val="00EE737A"/>
    <w:rsid w:val="00EE7C73"/>
    <w:rsid w:val="00EF039A"/>
    <w:rsid w:val="00EF0EDA"/>
    <w:rsid w:val="00EF1E5E"/>
    <w:rsid w:val="00EF2160"/>
    <w:rsid w:val="00EF2301"/>
    <w:rsid w:val="00EF29F1"/>
    <w:rsid w:val="00EF304E"/>
    <w:rsid w:val="00EF3230"/>
    <w:rsid w:val="00EF3F30"/>
    <w:rsid w:val="00EF48E8"/>
    <w:rsid w:val="00EF4FEC"/>
    <w:rsid w:val="00EF4FED"/>
    <w:rsid w:val="00EF535B"/>
    <w:rsid w:val="00EF5571"/>
    <w:rsid w:val="00EF56BC"/>
    <w:rsid w:val="00EF58B1"/>
    <w:rsid w:val="00EF5A61"/>
    <w:rsid w:val="00EF6587"/>
    <w:rsid w:val="00EF692C"/>
    <w:rsid w:val="00F00098"/>
    <w:rsid w:val="00F001C8"/>
    <w:rsid w:val="00F0083B"/>
    <w:rsid w:val="00F00C9E"/>
    <w:rsid w:val="00F01093"/>
    <w:rsid w:val="00F0126E"/>
    <w:rsid w:val="00F01787"/>
    <w:rsid w:val="00F01956"/>
    <w:rsid w:val="00F022AD"/>
    <w:rsid w:val="00F02422"/>
    <w:rsid w:val="00F02853"/>
    <w:rsid w:val="00F028BF"/>
    <w:rsid w:val="00F02DFF"/>
    <w:rsid w:val="00F03265"/>
    <w:rsid w:val="00F03D49"/>
    <w:rsid w:val="00F043A7"/>
    <w:rsid w:val="00F04B2F"/>
    <w:rsid w:val="00F0532C"/>
    <w:rsid w:val="00F05617"/>
    <w:rsid w:val="00F06699"/>
    <w:rsid w:val="00F066F5"/>
    <w:rsid w:val="00F06B6D"/>
    <w:rsid w:val="00F06C1B"/>
    <w:rsid w:val="00F06C1C"/>
    <w:rsid w:val="00F074C0"/>
    <w:rsid w:val="00F07A85"/>
    <w:rsid w:val="00F07CE1"/>
    <w:rsid w:val="00F07DEC"/>
    <w:rsid w:val="00F1048C"/>
    <w:rsid w:val="00F10AED"/>
    <w:rsid w:val="00F113DD"/>
    <w:rsid w:val="00F1199F"/>
    <w:rsid w:val="00F1221B"/>
    <w:rsid w:val="00F122AA"/>
    <w:rsid w:val="00F12730"/>
    <w:rsid w:val="00F12E10"/>
    <w:rsid w:val="00F12F09"/>
    <w:rsid w:val="00F13138"/>
    <w:rsid w:val="00F135D6"/>
    <w:rsid w:val="00F14744"/>
    <w:rsid w:val="00F15205"/>
    <w:rsid w:val="00F1535A"/>
    <w:rsid w:val="00F15732"/>
    <w:rsid w:val="00F1585A"/>
    <w:rsid w:val="00F15932"/>
    <w:rsid w:val="00F15B75"/>
    <w:rsid w:val="00F16304"/>
    <w:rsid w:val="00F1636E"/>
    <w:rsid w:val="00F165C6"/>
    <w:rsid w:val="00F16727"/>
    <w:rsid w:val="00F16BB2"/>
    <w:rsid w:val="00F1718B"/>
    <w:rsid w:val="00F17269"/>
    <w:rsid w:val="00F1730D"/>
    <w:rsid w:val="00F17956"/>
    <w:rsid w:val="00F17B98"/>
    <w:rsid w:val="00F17C0D"/>
    <w:rsid w:val="00F205E6"/>
    <w:rsid w:val="00F205F6"/>
    <w:rsid w:val="00F206DD"/>
    <w:rsid w:val="00F207A9"/>
    <w:rsid w:val="00F21A0C"/>
    <w:rsid w:val="00F21A62"/>
    <w:rsid w:val="00F22182"/>
    <w:rsid w:val="00F223A5"/>
    <w:rsid w:val="00F2280D"/>
    <w:rsid w:val="00F233B8"/>
    <w:rsid w:val="00F238CC"/>
    <w:rsid w:val="00F23D16"/>
    <w:rsid w:val="00F2447E"/>
    <w:rsid w:val="00F24DE1"/>
    <w:rsid w:val="00F251DA"/>
    <w:rsid w:val="00F25726"/>
    <w:rsid w:val="00F25A3C"/>
    <w:rsid w:val="00F25D48"/>
    <w:rsid w:val="00F262AD"/>
    <w:rsid w:val="00F26496"/>
    <w:rsid w:val="00F26CDC"/>
    <w:rsid w:val="00F271C9"/>
    <w:rsid w:val="00F279C7"/>
    <w:rsid w:val="00F303D0"/>
    <w:rsid w:val="00F30736"/>
    <w:rsid w:val="00F30DC9"/>
    <w:rsid w:val="00F320DE"/>
    <w:rsid w:val="00F32224"/>
    <w:rsid w:val="00F3269A"/>
    <w:rsid w:val="00F32AAB"/>
    <w:rsid w:val="00F32C4C"/>
    <w:rsid w:val="00F32C60"/>
    <w:rsid w:val="00F334AF"/>
    <w:rsid w:val="00F335F7"/>
    <w:rsid w:val="00F337E7"/>
    <w:rsid w:val="00F3412A"/>
    <w:rsid w:val="00F3538B"/>
    <w:rsid w:val="00F36241"/>
    <w:rsid w:val="00F37925"/>
    <w:rsid w:val="00F40124"/>
    <w:rsid w:val="00F405F5"/>
    <w:rsid w:val="00F406EC"/>
    <w:rsid w:val="00F40C1F"/>
    <w:rsid w:val="00F41532"/>
    <w:rsid w:val="00F416B0"/>
    <w:rsid w:val="00F4171C"/>
    <w:rsid w:val="00F418E6"/>
    <w:rsid w:val="00F41B1D"/>
    <w:rsid w:val="00F425A4"/>
    <w:rsid w:val="00F42620"/>
    <w:rsid w:val="00F42707"/>
    <w:rsid w:val="00F42C28"/>
    <w:rsid w:val="00F433E7"/>
    <w:rsid w:val="00F43D51"/>
    <w:rsid w:val="00F442EC"/>
    <w:rsid w:val="00F45237"/>
    <w:rsid w:val="00F45CFE"/>
    <w:rsid w:val="00F4787A"/>
    <w:rsid w:val="00F504CD"/>
    <w:rsid w:val="00F507BF"/>
    <w:rsid w:val="00F50E92"/>
    <w:rsid w:val="00F5137D"/>
    <w:rsid w:val="00F517A8"/>
    <w:rsid w:val="00F51D1E"/>
    <w:rsid w:val="00F52855"/>
    <w:rsid w:val="00F5289A"/>
    <w:rsid w:val="00F538B5"/>
    <w:rsid w:val="00F538E3"/>
    <w:rsid w:val="00F53AE8"/>
    <w:rsid w:val="00F53D9E"/>
    <w:rsid w:val="00F5451D"/>
    <w:rsid w:val="00F54616"/>
    <w:rsid w:val="00F54768"/>
    <w:rsid w:val="00F54D8F"/>
    <w:rsid w:val="00F54FD9"/>
    <w:rsid w:val="00F55769"/>
    <w:rsid w:val="00F559D0"/>
    <w:rsid w:val="00F55CB7"/>
    <w:rsid w:val="00F568C7"/>
    <w:rsid w:val="00F5695E"/>
    <w:rsid w:val="00F56D59"/>
    <w:rsid w:val="00F6067B"/>
    <w:rsid w:val="00F609AC"/>
    <w:rsid w:val="00F60C0A"/>
    <w:rsid w:val="00F616BF"/>
    <w:rsid w:val="00F623BD"/>
    <w:rsid w:val="00F627FA"/>
    <w:rsid w:val="00F62AB2"/>
    <w:rsid w:val="00F62AB5"/>
    <w:rsid w:val="00F6319A"/>
    <w:rsid w:val="00F634C5"/>
    <w:rsid w:val="00F636E8"/>
    <w:rsid w:val="00F63785"/>
    <w:rsid w:val="00F63D34"/>
    <w:rsid w:val="00F64844"/>
    <w:rsid w:val="00F64C66"/>
    <w:rsid w:val="00F64E79"/>
    <w:rsid w:val="00F6513A"/>
    <w:rsid w:val="00F65CAC"/>
    <w:rsid w:val="00F66A6B"/>
    <w:rsid w:val="00F671D1"/>
    <w:rsid w:val="00F6725A"/>
    <w:rsid w:val="00F67286"/>
    <w:rsid w:val="00F67461"/>
    <w:rsid w:val="00F676E6"/>
    <w:rsid w:val="00F676ED"/>
    <w:rsid w:val="00F67778"/>
    <w:rsid w:val="00F67EFF"/>
    <w:rsid w:val="00F70002"/>
    <w:rsid w:val="00F703E8"/>
    <w:rsid w:val="00F716CC"/>
    <w:rsid w:val="00F71A7F"/>
    <w:rsid w:val="00F727C0"/>
    <w:rsid w:val="00F7390C"/>
    <w:rsid w:val="00F74596"/>
    <w:rsid w:val="00F74C45"/>
    <w:rsid w:val="00F74E7D"/>
    <w:rsid w:val="00F74FD1"/>
    <w:rsid w:val="00F7536F"/>
    <w:rsid w:val="00F7554E"/>
    <w:rsid w:val="00F7614C"/>
    <w:rsid w:val="00F76F7D"/>
    <w:rsid w:val="00F7754F"/>
    <w:rsid w:val="00F77983"/>
    <w:rsid w:val="00F77E36"/>
    <w:rsid w:val="00F8003F"/>
    <w:rsid w:val="00F8013A"/>
    <w:rsid w:val="00F805CC"/>
    <w:rsid w:val="00F807D8"/>
    <w:rsid w:val="00F80EF8"/>
    <w:rsid w:val="00F80FF3"/>
    <w:rsid w:val="00F812ED"/>
    <w:rsid w:val="00F8153F"/>
    <w:rsid w:val="00F81A0D"/>
    <w:rsid w:val="00F81CD5"/>
    <w:rsid w:val="00F8240E"/>
    <w:rsid w:val="00F829C8"/>
    <w:rsid w:val="00F82B73"/>
    <w:rsid w:val="00F834C6"/>
    <w:rsid w:val="00F835F2"/>
    <w:rsid w:val="00F836A8"/>
    <w:rsid w:val="00F83817"/>
    <w:rsid w:val="00F83AEF"/>
    <w:rsid w:val="00F83D18"/>
    <w:rsid w:val="00F84520"/>
    <w:rsid w:val="00F849B5"/>
    <w:rsid w:val="00F84BC6"/>
    <w:rsid w:val="00F84FD7"/>
    <w:rsid w:val="00F85489"/>
    <w:rsid w:val="00F8612E"/>
    <w:rsid w:val="00F861DD"/>
    <w:rsid w:val="00F8798D"/>
    <w:rsid w:val="00F9010F"/>
    <w:rsid w:val="00F90EA2"/>
    <w:rsid w:val="00F917D3"/>
    <w:rsid w:val="00F91F2D"/>
    <w:rsid w:val="00F94817"/>
    <w:rsid w:val="00F94F87"/>
    <w:rsid w:val="00F966ED"/>
    <w:rsid w:val="00F9684C"/>
    <w:rsid w:val="00F96857"/>
    <w:rsid w:val="00F96889"/>
    <w:rsid w:val="00F96D0F"/>
    <w:rsid w:val="00F97209"/>
    <w:rsid w:val="00F972D4"/>
    <w:rsid w:val="00F97D9A"/>
    <w:rsid w:val="00F97DDD"/>
    <w:rsid w:val="00FA06A4"/>
    <w:rsid w:val="00FA0A88"/>
    <w:rsid w:val="00FA0EAC"/>
    <w:rsid w:val="00FA0F79"/>
    <w:rsid w:val="00FA1529"/>
    <w:rsid w:val="00FA1900"/>
    <w:rsid w:val="00FA2B31"/>
    <w:rsid w:val="00FA2CE0"/>
    <w:rsid w:val="00FA3090"/>
    <w:rsid w:val="00FA331D"/>
    <w:rsid w:val="00FA4008"/>
    <w:rsid w:val="00FA408C"/>
    <w:rsid w:val="00FA45F4"/>
    <w:rsid w:val="00FA5211"/>
    <w:rsid w:val="00FA5A1E"/>
    <w:rsid w:val="00FA5B25"/>
    <w:rsid w:val="00FA5C4A"/>
    <w:rsid w:val="00FA679E"/>
    <w:rsid w:val="00FA69F0"/>
    <w:rsid w:val="00FA6A5A"/>
    <w:rsid w:val="00FA6B70"/>
    <w:rsid w:val="00FA7083"/>
    <w:rsid w:val="00FA78E3"/>
    <w:rsid w:val="00FA7A1B"/>
    <w:rsid w:val="00FA7AE6"/>
    <w:rsid w:val="00FA7C1C"/>
    <w:rsid w:val="00FB0719"/>
    <w:rsid w:val="00FB1BBD"/>
    <w:rsid w:val="00FB1D28"/>
    <w:rsid w:val="00FB240A"/>
    <w:rsid w:val="00FB274E"/>
    <w:rsid w:val="00FB28BC"/>
    <w:rsid w:val="00FB2F7C"/>
    <w:rsid w:val="00FB3216"/>
    <w:rsid w:val="00FB3859"/>
    <w:rsid w:val="00FB3C31"/>
    <w:rsid w:val="00FB4918"/>
    <w:rsid w:val="00FB4DC8"/>
    <w:rsid w:val="00FB5578"/>
    <w:rsid w:val="00FB5A22"/>
    <w:rsid w:val="00FB5A71"/>
    <w:rsid w:val="00FB60A8"/>
    <w:rsid w:val="00FB63AE"/>
    <w:rsid w:val="00FB653C"/>
    <w:rsid w:val="00FB6B0E"/>
    <w:rsid w:val="00FB7AEF"/>
    <w:rsid w:val="00FB7F47"/>
    <w:rsid w:val="00FC03A9"/>
    <w:rsid w:val="00FC0529"/>
    <w:rsid w:val="00FC058B"/>
    <w:rsid w:val="00FC0CD4"/>
    <w:rsid w:val="00FC10EF"/>
    <w:rsid w:val="00FC141A"/>
    <w:rsid w:val="00FC1837"/>
    <w:rsid w:val="00FC1E40"/>
    <w:rsid w:val="00FC1E70"/>
    <w:rsid w:val="00FC20F5"/>
    <w:rsid w:val="00FC3B9E"/>
    <w:rsid w:val="00FC4630"/>
    <w:rsid w:val="00FC4C2D"/>
    <w:rsid w:val="00FC4C9D"/>
    <w:rsid w:val="00FC4CEB"/>
    <w:rsid w:val="00FC4D1C"/>
    <w:rsid w:val="00FC4EB6"/>
    <w:rsid w:val="00FC5166"/>
    <w:rsid w:val="00FC5F20"/>
    <w:rsid w:val="00FC6843"/>
    <w:rsid w:val="00FC76AF"/>
    <w:rsid w:val="00FC7BA3"/>
    <w:rsid w:val="00FC7C6C"/>
    <w:rsid w:val="00FD00C5"/>
    <w:rsid w:val="00FD041B"/>
    <w:rsid w:val="00FD0731"/>
    <w:rsid w:val="00FD0AA7"/>
    <w:rsid w:val="00FD0E1B"/>
    <w:rsid w:val="00FD0F5E"/>
    <w:rsid w:val="00FD14AD"/>
    <w:rsid w:val="00FD158D"/>
    <w:rsid w:val="00FD19DA"/>
    <w:rsid w:val="00FD2197"/>
    <w:rsid w:val="00FD315E"/>
    <w:rsid w:val="00FD3309"/>
    <w:rsid w:val="00FD366B"/>
    <w:rsid w:val="00FD43CB"/>
    <w:rsid w:val="00FD4444"/>
    <w:rsid w:val="00FD46A4"/>
    <w:rsid w:val="00FD4E82"/>
    <w:rsid w:val="00FD52FF"/>
    <w:rsid w:val="00FD56C7"/>
    <w:rsid w:val="00FD5EEC"/>
    <w:rsid w:val="00FD5F66"/>
    <w:rsid w:val="00FD618D"/>
    <w:rsid w:val="00FD6719"/>
    <w:rsid w:val="00FD6B12"/>
    <w:rsid w:val="00FD6B27"/>
    <w:rsid w:val="00FD7658"/>
    <w:rsid w:val="00FD7C87"/>
    <w:rsid w:val="00FD7ECA"/>
    <w:rsid w:val="00FE02ED"/>
    <w:rsid w:val="00FE03F5"/>
    <w:rsid w:val="00FE068E"/>
    <w:rsid w:val="00FE0774"/>
    <w:rsid w:val="00FE079E"/>
    <w:rsid w:val="00FE0C7E"/>
    <w:rsid w:val="00FE0CF2"/>
    <w:rsid w:val="00FE0DCC"/>
    <w:rsid w:val="00FE1A0B"/>
    <w:rsid w:val="00FE2058"/>
    <w:rsid w:val="00FE29D3"/>
    <w:rsid w:val="00FE29EC"/>
    <w:rsid w:val="00FE2E8E"/>
    <w:rsid w:val="00FE3BC8"/>
    <w:rsid w:val="00FE4165"/>
    <w:rsid w:val="00FE41FA"/>
    <w:rsid w:val="00FE4A31"/>
    <w:rsid w:val="00FE589E"/>
    <w:rsid w:val="00FE5CC3"/>
    <w:rsid w:val="00FE5CC6"/>
    <w:rsid w:val="00FE60BE"/>
    <w:rsid w:val="00FE62C9"/>
    <w:rsid w:val="00FE64F8"/>
    <w:rsid w:val="00FE703F"/>
    <w:rsid w:val="00FE72BE"/>
    <w:rsid w:val="00FE73A9"/>
    <w:rsid w:val="00FE7521"/>
    <w:rsid w:val="00FE7979"/>
    <w:rsid w:val="00FF0007"/>
    <w:rsid w:val="00FF01EC"/>
    <w:rsid w:val="00FF02A0"/>
    <w:rsid w:val="00FF0647"/>
    <w:rsid w:val="00FF06FF"/>
    <w:rsid w:val="00FF09EE"/>
    <w:rsid w:val="00FF1356"/>
    <w:rsid w:val="00FF14C1"/>
    <w:rsid w:val="00FF1981"/>
    <w:rsid w:val="00FF1A92"/>
    <w:rsid w:val="00FF1AEF"/>
    <w:rsid w:val="00FF1E53"/>
    <w:rsid w:val="00FF20C7"/>
    <w:rsid w:val="00FF212B"/>
    <w:rsid w:val="00FF225B"/>
    <w:rsid w:val="00FF3A0B"/>
    <w:rsid w:val="00FF3A77"/>
    <w:rsid w:val="00FF3D12"/>
    <w:rsid w:val="00FF42AD"/>
    <w:rsid w:val="00FF4447"/>
    <w:rsid w:val="00FF4792"/>
    <w:rsid w:val="00FF4B08"/>
    <w:rsid w:val="00FF4BA5"/>
    <w:rsid w:val="00FF55D0"/>
    <w:rsid w:val="00FF567E"/>
    <w:rsid w:val="00FF5774"/>
    <w:rsid w:val="00FF5F72"/>
    <w:rsid w:val="00FF6176"/>
    <w:rsid w:val="00FF6899"/>
    <w:rsid w:val="00FF6A85"/>
    <w:rsid w:val="00FF6D83"/>
    <w:rsid w:val="00FF70A7"/>
    <w:rsid w:val="00FF7406"/>
    <w:rsid w:val="00FF7A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schemas-workshare-com/workshare" w:name="PolicySmartTags.CWSPolicyTagAction_4"/>
  <w:smartTagType w:namespaceuri="schemas-workshare-com/workshare" w:name="PolicySmartTags.CWSPolicyTagAction_6"/>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endnote text"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9F8"/>
    <w:rPr>
      <w:sz w:val="24"/>
      <w:szCs w:val="24"/>
    </w:rPr>
  </w:style>
  <w:style w:type="paragraph" w:styleId="Heading1">
    <w:name w:val="heading 1"/>
    <w:aliases w:val="h1"/>
    <w:basedOn w:val="Normal"/>
    <w:next w:val="Normal"/>
    <w:link w:val="Heading1Char2"/>
    <w:qFormat/>
    <w:rsid w:val="00405F3C"/>
    <w:pPr>
      <w:numPr>
        <w:numId w:val="6"/>
      </w:numPr>
      <w:tabs>
        <w:tab w:val="clear" w:pos="1440"/>
      </w:tabs>
      <w:ind w:left="720"/>
      <w:outlineLvl w:val="0"/>
    </w:pPr>
    <w:rPr>
      <w:b/>
      <w:color w:val="660033"/>
      <w:sz w:val="28"/>
      <w:szCs w:val="28"/>
    </w:rPr>
  </w:style>
  <w:style w:type="paragraph" w:styleId="Heading2">
    <w:name w:val="heading 2"/>
    <w:aliases w:val="h2"/>
    <w:basedOn w:val="Normal"/>
    <w:next w:val="Normal"/>
    <w:link w:val="Heading2Char"/>
    <w:qFormat/>
    <w:rsid w:val="003B02D7"/>
    <w:pPr>
      <w:numPr>
        <w:numId w:val="7"/>
      </w:numPr>
      <w:jc w:val="both"/>
      <w:outlineLvl w:val="1"/>
    </w:pPr>
    <w:rPr>
      <w:b/>
      <w:u w:val="single"/>
    </w:rPr>
  </w:style>
  <w:style w:type="paragraph" w:styleId="Heading3">
    <w:name w:val="heading 3"/>
    <w:aliases w:val="h3"/>
    <w:basedOn w:val="Normal"/>
    <w:next w:val="Normal"/>
    <w:link w:val="Heading3Char"/>
    <w:qFormat/>
    <w:rsid w:val="00512B46"/>
    <w:pPr>
      <w:keepNext/>
      <w:numPr>
        <w:ilvl w:val="2"/>
        <w:numId w:val="2"/>
      </w:numPr>
      <w:spacing w:after="240"/>
      <w:outlineLvl w:val="2"/>
    </w:pPr>
    <w:rPr>
      <w:bCs/>
      <w:szCs w:val="26"/>
    </w:rPr>
  </w:style>
  <w:style w:type="paragraph" w:styleId="Heading4">
    <w:name w:val="heading 4"/>
    <w:aliases w:val="h4"/>
    <w:basedOn w:val="Normal"/>
    <w:next w:val="Normal"/>
    <w:link w:val="Heading4Char"/>
    <w:qFormat/>
    <w:rsid w:val="00512B46"/>
    <w:pPr>
      <w:keepNext/>
      <w:numPr>
        <w:ilvl w:val="3"/>
        <w:numId w:val="2"/>
      </w:numPr>
      <w:spacing w:after="240"/>
      <w:outlineLvl w:val="3"/>
    </w:pPr>
    <w:rPr>
      <w:bCs/>
      <w:szCs w:val="28"/>
    </w:rPr>
  </w:style>
  <w:style w:type="paragraph" w:styleId="Heading5">
    <w:name w:val="heading 5"/>
    <w:aliases w:val="h5"/>
    <w:basedOn w:val="Normal"/>
    <w:next w:val="Normal"/>
    <w:link w:val="Heading5Char"/>
    <w:qFormat/>
    <w:rsid w:val="00512B46"/>
    <w:pPr>
      <w:numPr>
        <w:ilvl w:val="4"/>
        <w:numId w:val="2"/>
      </w:numPr>
      <w:spacing w:after="240"/>
      <w:outlineLvl w:val="4"/>
    </w:pPr>
    <w:rPr>
      <w:bCs/>
      <w:iCs/>
      <w:szCs w:val="26"/>
    </w:rPr>
  </w:style>
  <w:style w:type="paragraph" w:styleId="Heading6">
    <w:name w:val="heading 6"/>
    <w:aliases w:val="h6"/>
    <w:basedOn w:val="Normal"/>
    <w:next w:val="Normal"/>
    <w:link w:val="Heading6Char"/>
    <w:qFormat/>
    <w:rsid w:val="00512B46"/>
    <w:pPr>
      <w:numPr>
        <w:ilvl w:val="5"/>
        <w:numId w:val="2"/>
      </w:numPr>
      <w:spacing w:after="240"/>
      <w:outlineLvl w:val="5"/>
    </w:pPr>
    <w:rPr>
      <w:bCs/>
      <w:szCs w:val="22"/>
    </w:rPr>
  </w:style>
  <w:style w:type="paragraph" w:styleId="Heading7">
    <w:name w:val="heading 7"/>
    <w:aliases w:val="h7"/>
    <w:basedOn w:val="Normal"/>
    <w:next w:val="Normal"/>
    <w:link w:val="Heading7Char"/>
    <w:qFormat/>
    <w:rsid w:val="00512B46"/>
    <w:pPr>
      <w:numPr>
        <w:ilvl w:val="6"/>
        <w:numId w:val="2"/>
      </w:numPr>
      <w:spacing w:after="240"/>
      <w:outlineLvl w:val="6"/>
    </w:pPr>
  </w:style>
  <w:style w:type="paragraph" w:styleId="Heading8">
    <w:name w:val="heading 8"/>
    <w:aliases w:val="h8"/>
    <w:basedOn w:val="Normal"/>
    <w:next w:val="Normal"/>
    <w:link w:val="Heading8Char"/>
    <w:qFormat/>
    <w:rsid w:val="00512B46"/>
    <w:pPr>
      <w:numPr>
        <w:ilvl w:val="7"/>
        <w:numId w:val="2"/>
      </w:numPr>
      <w:spacing w:after="240"/>
      <w:outlineLvl w:val="7"/>
    </w:pPr>
    <w:rPr>
      <w:iCs/>
    </w:rPr>
  </w:style>
  <w:style w:type="paragraph" w:styleId="Heading9">
    <w:name w:val="heading 9"/>
    <w:aliases w:val="h9"/>
    <w:basedOn w:val="Normal"/>
    <w:next w:val="Normal"/>
    <w:link w:val="Heading9Char"/>
    <w:qFormat/>
    <w:rsid w:val="00512B46"/>
    <w:pPr>
      <w:numPr>
        <w:ilvl w:val="8"/>
        <w:numId w:val="2"/>
      </w:numPr>
      <w:spacing w:after="24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aliases w:val="h1 Char1"/>
    <w:link w:val="Heading1"/>
    <w:rsid w:val="00405F3C"/>
    <w:rPr>
      <w:b/>
      <w:color w:val="660033"/>
      <w:sz w:val="28"/>
      <w:szCs w:val="28"/>
    </w:rPr>
  </w:style>
  <w:style w:type="character" w:customStyle="1" w:styleId="Heading2Char">
    <w:name w:val="Heading 2 Char"/>
    <w:aliases w:val="h2 Char"/>
    <w:link w:val="Heading2"/>
    <w:locked/>
    <w:rsid w:val="003B02D7"/>
    <w:rPr>
      <w:b/>
      <w:sz w:val="24"/>
      <w:szCs w:val="24"/>
      <w:u w:val="single"/>
    </w:rPr>
  </w:style>
  <w:style w:type="character" w:customStyle="1" w:styleId="Heading3Char">
    <w:name w:val="Heading 3 Char"/>
    <w:aliases w:val="h3 Char"/>
    <w:link w:val="Heading3"/>
    <w:locked/>
    <w:rsid w:val="00B81797"/>
    <w:rPr>
      <w:bCs/>
      <w:sz w:val="24"/>
      <w:szCs w:val="26"/>
    </w:rPr>
  </w:style>
  <w:style w:type="character" w:customStyle="1" w:styleId="Heading4Char">
    <w:name w:val="Heading 4 Char"/>
    <w:aliases w:val="h4 Char"/>
    <w:link w:val="Heading4"/>
    <w:locked/>
    <w:rsid w:val="00B81797"/>
    <w:rPr>
      <w:bCs/>
      <w:sz w:val="24"/>
      <w:szCs w:val="28"/>
    </w:rPr>
  </w:style>
  <w:style w:type="character" w:customStyle="1" w:styleId="Heading5Char">
    <w:name w:val="Heading 5 Char"/>
    <w:aliases w:val="h5 Char"/>
    <w:link w:val="Heading5"/>
    <w:locked/>
    <w:rsid w:val="00B81797"/>
    <w:rPr>
      <w:bCs/>
      <w:iCs/>
      <w:sz w:val="24"/>
      <w:szCs w:val="26"/>
    </w:rPr>
  </w:style>
  <w:style w:type="character" w:customStyle="1" w:styleId="Heading6Char">
    <w:name w:val="Heading 6 Char"/>
    <w:aliases w:val="h6 Char"/>
    <w:link w:val="Heading6"/>
    <w:locked/>
    <w:rsid w:val="00B81797"/>
    <w:rPr>
      <w:bCs/>
      <w:sz w:val="24"/>
      <w:szCs w:val="22"/>
    </w:rPr>
  </w:style>
  <w:style w:type="character" w:customStyle="1" w:styleId="Heading7Char">
    <w:name w:val="Heading 7 Char"/>
    <w:aliases w:val="h7 Char"/>
    <w:link w:val="Heading7"/>
    <w:locked/>
    <w:rsid w:val="00B81797"/>
    <w:rPr>
      <w:sz w:val="24"/>
      <w:szCs w:val="24"/>
    </w:rPr>
  </w:style>
  <w:style w:type="character" w:customStyle="1" w:styleId="Heading8Char">
    <w:name w:val="Heading 8 Char"/>
    <w:aliases w:val="h8 Char"/>
    <w:link w:val="Heading8"/>
    <w:locked/>
    <w:rsid w:val="00B81797"/>
    <w:rPr>
      <w:iCs/>
      <w:sz w:val="24"/>
      <w:szCs w:val="24"/>
    </w:rPr>
  </w:style>
  <w:style w:type="character" w:customStyle="1" w:styleId="Heading9Char">
    <w:name w:val="Heading 9 Char"/>
    <w:aliases w:val="h9 Char"/>
    <w:link w:val="Heading9"/>
    <w:locked/>
    <w:rsid w:val="00B81797"/>
    <w:rPr>
      <w:sz w:val="24"/>
      <w:szCs w:val="22"/>
    </w:rPr>
  </w:style>
  <w:style w:type="paragraph" w:styleId="BodyText2">
    <w:name w:val="Body Text 2"/>
    <w:basedOn w:val="Normal"/>
    <w:link w:val="BodyText2Char"/>
    <w:rsid w:val="00512B46"/>
    <w:pPr>
      <w:ind w:right="-720"/>
      <w:jc w:val="both"/>
    </w:pPr>
    <w:rPr>
      <w:rFonts w:ascii="Times" w:hAnsi="Times"/>
      <w:szCs w:val="20"/>
    </w:rPr>
  </w:style>
  <w:style w:type="character" w:customStyle="1" w:styleId="BodyText2Char">
    <w:name w:val="Body Text 2 Char"/>
    <w:link w:val="BodyText2"/>
    <w:locked/>
    <w:rsid w:val="00A06073"/>
    <w:rPr>
      <w:rFonts w:ascii="Times" w:hAnsi="Times"/>
      <w:sz w:val="24"/>
      <w:lang w:val="en-US" w:eastAsia="en-US" w:bidi="ar-SA"/>
    </w:rPr>
  </w:style>
  <w:style w:type="paragraph" w:styleId="BlockText">
    <w:name w:val="Block Text"/>
    <w:basedOn w:val="Normal"/>
    <w:rsid w:val="00512B46"/>
    <w:pPr>
      <w:tabs>
        <w:tab w:val="left" w:pos="1800"/>
        <w:tab w:val="left" w:pos="4320"/>
      </w:tabs>
      <w:ind w:left="1800" w:right="-720" w:hanging="1800"/>
      <w:jc w:val="both"/>
    </w:pPr>
    <w:rPr>
      <w:rFonts w:ascii="Times" w:hAnsi="Times"/>
      <w:szCs w:val="20"/>
    </w:rPr>
  </w:style>
  <w:style w:type="paragraph" w:styleId="NormalWeb">
    <w:name w:val="Normal (Web)"/>
    <w:basedOn w:val="Normal"/>
    <w:uiPriority w:val="99"/>
    <w:rsid w:val="00512B46"/>
    <w:pPr>
      <w:spacing w:before="100" w:beforeAutospacing="1" w:after="100" w:afterAutospacing="1" w:line="210" w:lineRule="atLeast"/>
    </w:pPr>
    <w:rPr>
      <w:rFonts w:ascii="Arial" w:hAnsi="Arial" w:cs="Arial"/>
      <w:color w:val="000000"/>
      <w:sz w:val="18"/>
      <w:szCs w:val="18"/>
    </w:rPr>
  </w:style>
  <w:style w:type="character" w:styleId="Strong">
    <w:name w:val="Strong"/>
    <w:qFormat/>
    <w:rsid w:val="00512B46"/>
    <w:rPr>
      <w:b/>
      <w:bCs/>
    </w:rPr>
  </w:style>
  <w:style w:type="character" w:styleId="Emphasis">
    <w:name w:val="Emphasis"/>
    <w:qFormat/>
    <w:rsid w:val="00512B46"/>
    <w:rPr>
      <w:i/>
      <w:iCs/>
    </w:rPr>
  </w:style>
  <w:style w:type="character" w:customStyle="1" w:styleId="Quote1">
    <w:name w:val="Quote1"/>
    <w:basedOn w:val="DefaultParagraphFont"/>
    <w:rsid w:val="00512B46"/>
  </w:style>
  <w:style w:type="paragraph" w:styleId="BodyText3">
    <w:name w:val="Body Text 3"/>
    <w:basedOn w:val="Normal"/>
    <w:link w:val="BodyText3Char"/>
    <w:rsid w:val="00512B46"/>
    <w:pPr>
      <w:spacing w:after="120"/>
    </w:pPr>
    <w:rPr>
      <w:sz w:val="16"/>
      <w:szCs w:val="16"/>
    </w:rPr>
  </w:style>
  <w:style w:type="character" w:customStyle="1" w:styleId="BodyText3Char">
    <w:name w:val="Body Text 3 Char"/>
    <w:link w:val="BodyText3"/>
    <w:semiHidden/>
    <w:locked/>
    <w:rsid w:val="00B81797"/>
    <w:rPr>
      <w:sz w:val="16"/>
      <w:szCs w:val="16"/>
      <w:lang w:val="en-US" w:eastAsia="en-US" w:bidi="ar-SA"/>
    </w:rPr>
  </w:style>
  <w:style w:type="paragraph" w:styleId="BodyText">
    <w:name w:val="Body Text"/>
    <w:basedOn w:val="Normal"/>
    <w:link w:val="BodyTextChar"/>
    <w:rsid w:val="00512B46"/>
    <w:pPr>
      <w:spacing w:after="120"/>
    </w:pPr>
  </w:style>
  <w:style w:type="character" w:customStyle="1" w:styleId="BodyTextChar">
    <w:name w:val="Body Text Char"/>
    <w:link w:val="BodyText"/>
    <w:semiHidden/>
    <w:locked/>
    <w:rsid w:val="00B81797"/>
    <w:rPr>
      <w:sz w:val="24"/>
      <w:szCs w:val="24"/>
      <w:lang w:val="en-US" w:eastAsia="en-US" w:bidi="ar-SA"/>
    </w:rPr>
  </w:style>
  <w:style w:type="character" w:styleId="Hyperlink">
    <w:name w:val="Hyperlink"/>
    <w:uiPriority w:val="99"/>
    <w:rsid w:val="00512B46"/>
    <w:rPr>
      <w:color w:val="0000FF"/>
      <w:u w:val="single"/>
    </w:rPr>
  </w:style>
  <w:style w:type="paragraph" w:customStyle="1" w:styleId="content">
    <w:name w:val="content"/>
    <w:basedOn w:val="Normal"/>
    <w:rsid w:val="00512B46"/>
    <w:pPr>
      <w:spacing w:before="100" w:beforeAutospacing="1" w:after="100" w:afterAutospacing="1"/>
    </w:pPr>
    <w:rPr>
      <w:color w:val="000000"/>
    </w:rPr>
  </w:style>
  <w:style w:type="paragraph" w:styleId="Header">
    <w:name w:val="header"/>
    <w:basedOn w:val="Normal"/>
    <w:link w:val="HeaderChar"/>
    <w:rsid w:val="00512B46"/>
    <w:pPr>
      <w:tabs>
        <w:tab w:val="center" w:pos="4320"/>
        <w:tab w:val="right" w:pos="8640"/>
      </w:tabs>
    </w:pPr>
  </w:style>
  <w:style w:type="character" w:customStyle="1" w:styleId="HeaderChar">
    <w:name w:val="Header Char"/>
    <w:link w:val="Header"/>
    <w:locked/>
    <w:rsid w:val="00B81797"/>
    <w:rPr>
      <w:sz w:val="24"/>
      <w:szCs w:val="24"/>
      <w:lang w:val="en-US" w:eastAsia="en-US" w:bidi="ar-SA"/>
    </w:rPr>
  </w:style>
  <w:style w:type="paragraph" w:styleId="Footer">
    <w:name w:val="footer"/>
    <w:basedOn w:val="Normal"/>
    <w:link w:val="FooterChar"/>
    <w:rsid w:val="00512B46"/>
    <w:pPr>
      <w:tabs>
        <w:tab w:val="center" w:pos="4320"/>
        <w:tab w:val="right" w:pos="8640"/>
      </w:tabs>
    </w:pPr>
  </w:style>
  <w:style w:type="character" w:customStyle="1" w:styleId="FooterChar">
    <w:name w:val="Footer Char"/>
    <w:link w:val="Footer"/>
    <w:locked/>
    <w:rsid w:val="00B81797"/>
    <w:rPr>
      <w:sz w:val="24"/>
      <w:szCs w:val="24"/>
      <w:lang w:val="en-US" w:eastAsia="en-US" w:bidi="ar-SA"/>
    </w:rPr>
  </w:style>
  <w:style w:type="character" w:styleId="PageNumber">
    <w:name w:val="page number"/>
    <w:basedOn w:val="DefaultParagraphFont"/>
    <w:rsid w:val="00512B46"/>
  </w:style>
  <w:style w:type="character" w:styleId="CommentReference">
    <w:name w:val="annotation reference"/>
    <w:semiHidden/>
    <w:rsid w:val="0083002E"/>
    <w:rPr>
      <w:sz w:val="16"/>
      <w:szCs w:val="16"/>
    </w:rPr>
  </w:style>
  <w:style w:type="paragraph" w:styleId="CommentText">
    <w:name w:val="annotation text"/>
    <w:basedOn w:val="Normal"/>
    <w:link w:val="CommentTextChar"/>
    <w:semiHidden/>
    <w:rsid w:val="0083002E"/>
    <w:rPr>
      <w:sz w:val="20"/>
      <w:szCs w:val="20"/>
    </w:rPr>
  </w:style>
  <w:style w:type="character" w:customStyle="1" w:styleId="CommentTextChar">
    <w:name w:val="Comment Text Char"/>
    <w:link w:val="CommentText"/>
    <w:semiHidden/>
    <w:locked/>
    <w:rsid w:val="00A06073"/>
    <w:rPr>
      <w:lang w:val="en-US" w:eastAsia="en-US" w:bidi="ar-SA"/>
    </w:rPr>
  </w:style>
  <w:style w:type="paragraph" w:styleId="CommentSubject">
    <w:name w:val="annotation subject"/>
    <w:basedOn w:val="CommentText"/>
    <w:next w:val="CommentText"/>
    <w:link w:val="CommentSubjectChar"/>
    <w:semiHidden/>
    <w:rsid w:val="0083002E"/>
    <w:rPr>
      <w:b/>
      <w:bCs/>
    </w:rPr>
  </w:style>
  <w:style w:type="character" w:customStyle="1" w:styleId="CommentSubjectChar">
    <w:name w:val="Comment Subject Char"/>
    <w:link w:val="CommentSubject"/>
    <w:semiHidden/>
    <w:locked/>
    <w:rsid w:val="00A06073"/>
    <w:rPr>
      <w:b/>
      <w:bCs/>
      <w:lang w:val="en-US" w:eastAsia="en-US" w:bidi="ar-SA"/>
    </w:rPr>
  </w:style>
  <w:style w:type="paragraph" w:styleId="BalloonText">
    <w:name w:val="Balloon Text"/>
    <w:basedOn w:val="Normal"/>
    <w:link w:val="BalloonTextChar"/>
    <w:semiHidden/>
    <w:rsid w:val="0083002E"/>
    <w:rPr>
      <w:rFonts w:ascii="Tahoma" w:hAnsi="Tahoma" w:cs="Tahoma"/>
      <w:sz w:val="16"/>
      <w:szCs w:val="16"/>
    </w:rPr>
  </w:style>
  <w:style w:type="character" w:customStyle="1" w:styleId="BalloonTextChar">
    <w:name w:val="Balloon Text Char"/>
    <w:link w:val="BalloonText"/>
    <w:semiHidden/>
    <w:locked/>
    <w:rsid w:val="00B81797"/>
    <w:rPr>
      <w:rFonts w:ascii="Tahoma" w:hAnsi="Tahoma" w:cs="Tahoma"/>
      <w:sz w:val="16"/>
      <w:szCs w:val="16"/>
      <w:lang w:val="en-US" w:eastAsia="en-US" w:bidi="ar-SA"/>
    </w:rPr>
  </w:style>
  <w:style w:type="paragraph" w:customStyle="1" w:styleId="DocumentLabel">
    <w:name w:val="Document Label"/>
    <w:next w:val="Normal"/>
    <w:rsid w:val="00635ADB"/>
    <w:pPr>
      <w:pBdr>
        <w:top w:val="double" w:sz="6" w:space="8" w:color="808080"/>
        <w:bottom w:val="double" w:sz="6" w:space="8" w:color="808080"/>
      </w:pBdr>
      <w:spacing w:after="40" w:line="240" w:lineRule="atLeast"/>
      <w:jc w:val="center"/>
    </w:pPr>
    <w:rPr>
      <w:rFonts w:ascii="Garamond" w:hAnsi="Garamond"/>
      <w:b/>
      <w:caps/>
      <w:spacing w:val="20"/>
      <w:sz w:val="18"/>
    </w:rPr>
  </w:style>
  <w:style w:type="paragraph" w:styleId="MessageHeader">
    <w:name w:val="Message Header"/>
    <w:basedOn w:val="BodyText"/>
    <w:link w:val="MessageHeaderChar"/>
    <w:rsid w:val="00635ADB"/>
    <w:pPr>
      <w:keepLines/>
      <w:spacing w:line="240" w:lineRule="atLeast"/>
      <w:ind w:left="1080" w:hanging="1080"/>
    </w:pPr>
    <w:rPr>
      <w:rFonts w:ascii="Garamond" w:hAnsi="Garamond"/>
      <w:caps/>
      <w:sz w:val="18"/>
      <w:szCs w:val="20"/>
    </w:rPr>
  </w:style>
  <w:style w:type="character" w:customStyle="1" w:styleId="MessageHeaderChar">
    <w:name w:val="Message Header Char"/>
    <w:link w:val="MessageHeader"/>
    <w:locked/>
    <w:rsid w:val="00B81797"/>
    <w:rPr>
      <w:rFonts w:ascii="Garamond" w:hAnsi="Garamond"/>
      <w:caps/>
      <w:sz w:val="18"/>
      <w:lang w:val="en-US" w:eastAsia="en-US" w:bidi="ar-SA"/>
    </w:rPr>
  </w:style>
  <w:style w:type="paragraph" w:customStyle="1" w:styleId="MessageHeaderFirst">
    <w:name w:val="Message Header First"/>
    <w:basedOn w:val="MessageHeader"/>
    <w:next w:val="MessageHeader"/>
    <w:rsid w:val="00635ADB"/>
    <w:pPr>
      <w:spacing w:before="360"/>
    </w:pPr>
  </w:style>
  <w:style w:type="character" w:customStyle="1" w:styleId="MessageHeaderLabel">
    <w:name w:val="Message Header Label"/>
    <w:rsid w:val="00635ADB"/>
    <w:rPr>
      <w:b/>
      <w:sz w:val="18"/>
    </w:rPr>
  </w:style>
  <w:style w:type="paragraph" w:styleId="FootnoteText">
    <w:name w:val="footnote text"/>
    <w:basedOn w:val="Normal"/>
    <w:link w:val="FootnoteTextChar"/>
    <w:uiPriority w:val="99"/>
    <w:semiHidden/>
    <w:rsid w:val="004F6137"/>
    <w:rPr>
      <w:sz w:val="20"/>
      <w:szCs w:val="20"/>
    </w:rPr>
  </w:style>
  <w:style w:type="character" w:customStyle="1" w:styleId="FootnoteTextChar">
    <w:name w:val="Footnote Text Char"/>
    <w:link w:val="FootnoteText"/>
    <w:uiPriority w:val="99"/>
    <w:semiHidden/>
    <w:locked/>
    <w:rsid w:val="00B81797"/>
    <w:rPr>
      <w:lang w:val="en-US" w:eastAsia="en-US" w:bidi="ar-SA"/>
    </w:rPr>
  </w:style>
  <w:style w:type="character" w:styleId="FootnoteReference">
    <w:name w:val="footnote reference"/>
    <w:uiPriority w:val="99"/>
    <w:semiHidden/>
    <w:rsid w:val="004F6137"/>
    <w:rPr>
      <w:vertAlign w:val="superscript"/>
    </w:rPr>
  </w:style>
  <w:style w:type="paragraph" w:styleId="BodyTextFirstIndent">
    <w:name w:val="Body Text First Indent"/>
    <w:basedOn w:val="BodyText"/>
    <w:rsid w:val="0002631B"/>
    <w:pPr>
      <w:ind w:firstLine="210"/>
    </w:pPr>
  </w:style>
  <w:style w:type="paragraph" w:styleId="BodyTextIndent">
    <w:name w:val="Body Text Indent"/>
    <w:basedOn w:val="Normal"/>
    <w:rsid w:val="0002631B"/>
    <w:pPr>
      <w:spacing w:after="120"/>
      <w:ind w:left="360"/>
    </w:pPr>
  </w:style>
  <w:style w:type="paragraph" w:styleId="BodyTextFirstIndent2">
    <w:name w:val="Body Text First Indent 2"/>
    <w:basedOn w:val="BodyTextIndent"/>
    <w:rsid w:val="0002631B"/>
    <w:pPr>
      <w:ind w:firstLine="210"/>
    </w:pPr>
  </w:style>
  <w:style w:type="paragraph" w:styleId="BodyTextIndent2">
    <w:name w:val="Body Text Indent 2"/>
    <w:basedOn w:val="Normal"/>
    <w:rsid w:val="0002631B"/>
    <w:pPr>
      <w:spacing w:after="120" w:line="480" w:lineRule="auto"/>
      <w:ind w:left="360"/>
    </w:pPr>
  </w:style>
  <w:style w:type="paragraph" w:styleId="BodyTextIndent3">
    <w:name w:val="Body Text Indent 3"/>
    <w:basedOn w:val="Normal"/>
    <w:rsid w:val="0002631B"/>
    <w:pPr>
      <w:spacing w:after="120"/>
      <w:ind w:left="360"/>
    </w:pPr>
    <w:rPr>
      <w:sz w:val="16"/>
      <w:szCs w:val="16"/>
    </w:rPr>
  </w:style>
  <w:style w:type="paragraph" w:styleId="Caption">
    <w:name w:val="caption"/>
    <w:basedOn w:val="Normal"/>
    <w:next w:val="Normal"/>
    <w:qFormat/>
    <w:rsid w:val="0002631B"/>
    <w:rPr>
      <w:b/>
      <w:bCs/>
      <w:sz w:val="20"/>
      <w:szCs w:val="20"/>
    </w:rPr>
  </w:style>
  <w:style w:type="paragraph" w:styleId="Closing">
    <w:name w:val="Closing"/>
    <w:basedOn w:val="Normal"/>
    <w:rsid w:val="0002631B"/>
    <w:pPr>
      <w:ind w:left="4320"/>
    </w:pPr>
  </w:style>
  <w:style w:type="paragraph" w:styleId="Date">
    <w:name w:val="Date"/>
    <w:basedOn w:val="Normal"/>
    <w:next w:val="Normal"/>
    <w:rsid w:val="0002631B"/>
  </w:style>
  <w:style w:type="paragraph" w:styleId="DocumentMap">
    <w:name w:val="Document Map"/>
    <w:basedOn w:val="Normal"/>
    <w:semiHidden/>
    <w:rsid w:val="0002631B"/>
    <w:pPr>
      <w:shd w:val="clear" w:color="auto" w:fill="000080"/>
    </w:pPr>
    <w:rPr>
      <w:rFonts w:ascii="Tahoma" w:hAnsi="Tahoma" w:cs="Tahoma"/>
      <w:sz w:val="20"/>
      <w:szCs w:val="20"/>
    </w:rPr>
  </w:style>
  <w:style w:type="paragraph" w:styleId="E-mailSignature">
    <w:name w:val="E-mail Signature"/>
    <w:basedOn w:val="Normal"/>
    <w:rsid w:val="0002631B"/>
  </w:style>
  <w:style w:type="paragraph" w:styleId="EndnoteText">
    <w:name w:val="endnote text"/>
    <w:basedOn w:val="Normal"/>
    <w:link w:val="EndnoteTextChar"/>
    <w:uiPriority w:val="99"/>
    <w:semiHidden/>
    <w:rsid w:val="0002631B"/>
    <w:rPr>
      <w:sz w:val="20"/>
      <w:szCs w:val="20"/>
    </w:rPr>
  </w:style>
  <w:style w:type="paragraph" w:styleId="EnvelopeAddress">
    <w:name w:val="envelope address"/>
    <w:basedOn w:val="Normal"/>
    <w:rsid w:val="0002631B"/>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02631B"/>
    <w:rPr>
      <w:rFonts w:ascii="Arial" w:hAnsi="Arial" w:cs="Arial"/>
      <w:sz w:val="20"/>
      <w:szCs w:val="20"/>
    </w:rPr>
  </w:style>
  <w:style w:type="paragraph" w:styleId="HTMLAddress">
    <w:name w:val="HTML Address"/>
    <w:basedOn w:val="Normal"/>
    <w:rsid w:val="0002631B"/>
    <w:rPr>
      <w:i/>
      <w:iCs/>
    </w:rPr>
  </w:style>
  <w:style w:type="paragraph" w:styleId="HTMLPreformatted">
    <w:name w:val="HTML Preformatted"/>
    <w:basedOn w:val="Normal"/>
    <w:rsid w:val="0002631B"/>
    <w:rPr>
      <w:rFonts w:ascii="Courier New" w:hAnsi="Courier New" w:cs="Courier New"/>
      <w:sz w:val="20"/>
      <w:szCs w:val="20"/>
    </w:rPr>
  </w:style>
  <w:style w:type="paragraph" w:styleId="Index1">
    <w:name w:val="index 1"/>
    <w:basedOn w:val="Normal"/>
    <w:next w:val="Normal"/>
    <w:autoRedefine/>
    <w:semiHidden/>
    <w:rsid w:val="0002631B"/>
    <w:pPr>
      <w:ind w:left="240" w:hanging="240"/>
    </w:pPr>
  </w:style>
  <w:style w:type="paragraph" w:styleId="Index2">
    <w:name w:val="index 2"/>
    <w:basedOn w:val="Normal"/>
    <w:next w:val="Normal"/>
    <w:autoRedefine/>
    <w:semiHidden/>
    <w:rsid w:val="0002631B"/>
    <w:pPr>
      <w:ind w:left="480" w:hanging="240"/>
    </w:pPr>
  </w:style>
  <w:style w:type="paragraph" w:styleId="Index3">
    <w:name w:val="index 3"/>
    <w:basedOn w:val="Normal"/>
    <w:next w:val="Normal"/>
    <w:autoRedefine/>
    <w:semiHidden/>
    <w:rsid w:val="0002631B"/>
    <w:pPr>
      <w:ind w:left="720" w:hanging="240"/>
    </w:pPr>
  </w:style>
  <w:style w:type="paragraph" w:styleId="Index4">
    <w:name w:val="index 4"/>
    <w:basedOn w:val="Normal"/>
    <w:next w:val="Normal"/>
    <w:autoRedefine/>
    <w:semiHidden/>
    <w:rsid w:val="0002631B"/>
    <w:pPr>
      <w:ind w:left="960" w:hanging="240"/>
    </w:pPr>
  </w:style>
  <w:style w:type="paragraph" w:styleId="Index5">
    <w:name w:val="index 5"/>
    <w:basedOn w:val="Normal"/>
    <w:next w:val="Normal"/>
    <w:autoRedefine/>
    <w:semiHidden/>
    <w:rsid w:val="0002631B"/>
    <w:pPr>
      <w:ind w:left="1200" w:hanging="240"/>
    </w:pPr>
  </w:style>
  <w:style w:type="paragraph" w:styleId="Index6">
    <w:name w:val="index 6"/>
    <w:basedOn w:val="Normal"/>
    <w:next w:val="Normal"/>
    <w:autoRedefine/>
    <w:semiHidden/>
    <w:rsid w:val="0002631B"/>
    <w:pPr>
      <w:ind w:left="1440" w:hanging="240"/>
    </w:pPr>
  </w:style>
  <w:style w:type="paragraph" w:styleId="Index7">
    <w:name w:val="index 7"/>
    <w:basedOn w:val="Normal"/>
    <w:next w:val="Normal"/>
    <w:autoRedefine/>
    <w:semiHidden/>
    <w:rsid w:val="0002631B"/>
    <w:pPr>
      <w:ind w:left="1680" w:hanging="240"/>
    </w:pPr>
  </w:style>
  <w:style w:type="paragraph" w:styleId="Index8">
    <w:name w:val="index 8"/>
    <w:basedOn w:val="Normal"/>
    <w:next w:val="Normal"/>
    <w:autoRedefine/>
    <w:semiHidden/>
    <w:rsid w:val="0002631B"/>
    <w:pPr>
      <w:ind w:left="1920" w:hanging="240"/>
    </w:pPr>
  </w:style>
  <w:style w:type="paragraph" w:styleId="Index9">
    <w:name w:val="index 9"/>
    <w:basedOn w:val="Normal"/>
    <w:next w:val="Normal"/>
    <w:autoRedefine/>
    <w:semiHidden/>
    <w:rsid w:val="0002631B"/>
    <w:pPr>
      <w:ind w:left="2160" w:hanging="240"/>
    </w:pPr>
  </w:style>
  <w:style w:type="paragraph" w:styleId="IndexHeading">
    <w:name w:val="index heading"/>
    <w:basedOn w:val="Normal"/>
    <w:next w:val="Index1"/>
    <w:semiHidden/>
    <w:rsid w:val="0002631B"/>
    <w:rPr>
      <w:rFonts w:ascii="Arial" w:hAnsi="Arial" w:cs="Arial"/>
      <w:b/>
      <w:bCs/>
    </w:rPr>
  </w:style>
  <w:style w:type="paragraph" w:styleId="List">
    <w:name w:val="List"/>
    <w:basedOn w:val="Normal"/>
    <w:rsid w:val="0002631B"/>
    <w:pPr>
      <w:ind w:left="360" w:hanging="360"/>
    </w:pPr>
  </w:style>
  <w:style w:type="paragraph" w:styleId="List2">
    <w:name w:val="List 2"/>
    <w:basedOn w:val="Normal"/>
    <w:rsid w:val="0002631B"/>
    <w:pPr>
      <w:ind w:left="720" w:hanging="360"/>
    </w:pPr>
  </w:style>
  <w:style w:type="paragraph" w:styleId="List3">
    <w:name w:val="List 3"/>
    <w:basedOn w:val="Normal"/>
    <w:rsid w:val="0002631B"/>
    <w:pPr>
      <w:ind w:left="1080" w:hanging="360"/>
    </w:pPr>
  </w:style>
  <w:style w:type="paragraph" w:styleId="List4">
    <w:name w:val="List 4"/>
    <w:basedOn w:val="Normal"/>
    <w:rsid w:val="0002631B"/>
    <w:pPr>
      <w:ind w:left="1440" w:hanging="360"/>
    </w:pPr>
  </w:style>
  <w:style w:type="paragraph" w:styleId="List5">
    <w:name w:val="List 5"/>
    <w:basedOn w:val="Normal"/>
    <w:rsid w:val="0002631B"/>
    <w:pPr>
      <w:ind w:left="1800" w:hanging="360"/>
    </w:pPr>
  </w:style>
  <w:style w:type="paragraph" w:styleId="ListBullet">
    <w:name w:val="List Bullet"/>
    <w:basedOn w:val="Normal"/>
    <w:rsid w:val="0002631B"/>
    <w:pPr>
      <w:numPr>
        <w:numId w:val="22"/>
      </w:numPr>
    </w:pPr>
  </w:style>
  <w:style w:type="paragraph" w:styleId="ListBullet2">
    <w:name w:val="List Bullet 2"/>
    <w:basedOn w:val="Normal"/>
    <w:rsid w:val="0002631B"/>
    <w:pPr>
      <w:numPr>
        <w:numId w:val="23"/>
      </w:numPr>
    </w:pPr>
  </w:style>
  <w:style w:type="paragraph" w:styleId="ListBullet3">
    <w:name w:val="List Bullet 3"/>
    <w:basedOn w:val="Normal"/>
    <w:rsid w:val="0002631B"/>
    <w:pPr>
      <w:numPr>
        <w:numId w:val="24"/>
      </w:numPr>
    </w:pPr>
  </w:style>
  <w:style w:type="paragraph" w:styleId="ListBullet4">
    <w:name w:val="List Bullet 4"/>
    <w:basedOn w:val="Normal"/>
    <w:rsid w:val="0002631B"/>
    <w:pPr>
      <w:numPr>
        <w:numId w:val="25"/>
      </w:numPr>
    </w:pPr>
  </w:style>
  <w:style w:type="paragraph" w:styleId="ListBullet5">
    <w:name w:val="List Bullet 5"/>
    <w:basedOn w:val="Normal"/>
    <w:rsid w:val="0002631B"/>
    <w:pPr>
      <w:numPr>
        <w:numId w:val="26"/>
      </w:numPr>
    </w:pPr>
  </w:style>
  <w:style w:type="paragraph" w:styleId="ListContinue">
    <w:name w:val="List Continue"/>
    <w:basedOn w:val="Normal"/>
    <w:rsid w:val="0002631B"/>
    <w:pPr>
      <w:spacing w:after="120"/>
      <w:ind w:left="360"/>
    </w:pPr>
  </w:style>
  <w:style w:type="paragraph" w:styleId="ListContinue2">
    <w:name w:val="List Continue 2"/>
    <w:basedOn w:val="Normal"/>
    <w:rsid w:val="0002631B"/>
    <w:pPr>
      <w:spacing w:after="120"/>
      <w:ind w:left="720"/>
    </w:pPr>
  </w:style>
  <w:style w:type="paragraph" w:styleId="ListContinue3">
    <w:name w:val="List Continue 3"/>
    <w:basedOn w:val="Normal"/>
    <w:rsid w:val="0002631B"/>
    <w:pPr>
      <w:spacing w:after="120"/>
      <w:ind w:left="1080"/>
    </w:pPr>
  </w:style>
  <w:style w:type="paragraph" w:styleId="ListContinue4">
    <w:name w:val="List Continue 4"/>
    <w:basedOn w:val="Normal"/>
    <w:rsid w:val="0002631B"/>
    <w:pPr>
      <w:spacing w:after="120"/>
      <w:ind w:left="1440"/>
    </w:pPr>
  </w:style>
  <w:style w:type="paragraph" w:styleId="ListContinue5">
    <w:name w:val="List Continue 5"/>
    <w:basedOn w:val="Normal"/>
    <w:rsid w:val="0002631B"/>
    <w:pPr>
      <w:spacing w:after="120"/>
      <w:ind w:left="1800"/>
    </w:pPr>
  </w:style>
  <w:style w:type="paragraph" w:styleId="ListNumber">
    <w:name w:val="List Number"/>
    <w:basedOn w:val="Normal"/>
    <w:rsid w:val="0002631B"/>
    <w:pPr>
      <w:numPr>
        <w:numId w:val="27"/>
      </w:numPr>
    </w:pPr>
  </w:style>
  <w:style w:type="paragraph" w:styleId="ListNumber2">
    <w:name w:val="List Number 2"/>
    <w:basedOn w:val="Normal"/>
    <w:rsid w:val="0002631B"/>
    <w:pPr>
      <w:numPr>
        <w:numId w:val="28"/>
      </w:numPr>
    </w:pPr>
  </w:style>
  <w:style w:type="paragraph" w:styleId="ListNumber3">
    <w:name w:val="List Number 3"/>
    <w:basedOn w:val="Normal"/>
    <w:rsid w:val="0002631B"/>
    <w:pPr>
      <w:numPr>
        <w:numId w:val="29"/>
      </w:numPr>
    </w:pPr>
  </w:style>
  <w:style w:type="paragraph" w:styleId="ListNumber4">
    <w:name w:val="List Number 4"/>
    <w:basedOn w:val="Normal"/>
    <w:rsid w:val="0002631B"/>
    <w:pPr>
      <w:numPr>
        <w:numId w:val="30"/>
      </w:numPr>
    </w:pPr>
  </w:style>
  <w:style w:type="paragraph" w:styleId="ListNumber5">
    <w:name w:val="List Number 5"/>
    <w:basedOn w:val="Normal"/>
    <w:rsid w:val="0002631B"/>
    <w:pPr>
      <w:numPr>
        <w:numId w:val="31"/>
      </w:numPr>
    </w:pPr>
  </w:style>
  <w:style w:type="paragraph" w:styleId="MacroText">
    <w:name w:val="macro"/>
    <w:semiHidden/>
    <w:rsid w:val="0002631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NormalIndent">
    <w:name w:val="Normal Indent"/>
    <w:basedOn w:val="Normal"/>
    <w:rsid w:val="0002631B"/>
    <w:pPr>
      <w:ind w:left="720"/>
    </w:pPr>
  </w:style>
  <w:style w:type="paragraph" w:styleId="NoteHeading">
    <w:name w:val="Note Heading"/>
    <w:basedOn w:val="Normal"/>
    <w:next w:val="Normal"/>
    <w:rsid w:val="0002631B"/>
  </w:style>
  <w:style w:type="paragraph" w:styleId="PlainText">
    <w:name w:val="Plain Text"/>
    <w:basedOn w:val="Normal"/>
    <w:rsid w:val="0002631B"/>
    <w:rPr>
      <w:rFonts w:ascii="Courier New" w:hAnsi="Courier New" w:cs="Courier New"/>
      <w:sz w:val="20"/>
      <w:szCs w:val="20"/>
    </w:rPr>
  </w:style>
  <w:style w:type="paragraph" w:styleId="Salutation">
    <w:name w:val="Salutation"/>
    <w:basedOn w:val="Normal"/>
    <w:next w:val="Normal"/>
    <w:rsid w:val="0002631B"/>
  </w:style>
  <w:style w:type="paragraph" w:styleId="Signature">
    <w:name w:val="Signature"/>
    <w:basedOn w:val="Normal"/>
    <w:rsid w:val="0002631B"/>
    <w:pPr>
      <w:ind w:left="4320"/>
    </w:pPr>
  </w:style>
  <w:style w:type="paragraph" w:styleId="Subtitle">
    <w:name w:val="Subtitle"/>
    <w:basedOn w:val="Normal"/>
    <w:qFormat/>
    <w:rsid w:val="0002631B"/>
    <w:pPr>
      <w:spacing w:after="60"/>
      <w:jc w:val="center"/>
      <w:outlineLvl w:val="1"/>
    </w:pPr>
    <w:rPr>
      <w:rFonts w:ascii="Arial" w:hAnsi="Arial" w:cs="Arial"/>
    </w:rPr>
  </w:style>
  <w:style w:type="paragraph" w:styleId="TableofAuthorities">
    <w:name w:val="table of authorities"/>
    <w:basedOn w:val="Normal"/>
    <w:next w:val="Normal"/>
    <w:semiHidden/>
    <w:rsid w:val="0002631B"/>
    <w:pPr>
      <w:ind w:left="240" w:hanging="240"/>
    </w:pPr>
  </w:style>
  <w:style w:type="paragraph" w:styleId="TableofFigures">
    <w:name w:val="table of figures"/>
    <w:basedOn w:val="Normal"/>
    <w:next w:val="Normal"/>
    <w:semiHidden/>
    <w:rsid w:val="0002631B"/>
  </w:style>
  <w:style w:type="paragraph" w:styleId="Title">
    <w:name w:val="Title"/>
    <w:basedOn w:val="Normal"/>
    <w:qFormat/>
    <w:rsid w:val="0002631B"/>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02631B"/>
    <w:pPr>
      <w:spacing w:before="120"/>
    </w:pPr>
    <w:rPr>
      <w:rFonts w:ascii="Arial" w:hAnsi="Arial" w:cs="Arial"/>
      <w:b/>
      <w:bCs/>
    </w:rPr>
  </w:style>
  <w:style w:type="paragraph" w:styleId="TOC1">
    <w:name w:val="toc 1"/>
    <w:basedOn w:val="Normal"/>
    <w:next w:val="Normal"/>
    <w:autoRedefine/>
    <w:semiHidden/>
    <w:rsid w:val="0002631B"/>
  </w:style>
  <w:style w:type="paragraph" w:styleId="TOC2">
    <w:name w:val="toc 2"/>
    <w:basedOn w:val="Normal"/>
    <w:next w:val="Normal"/>
    <w:autoRedefine/>
    <w:semiHidden/>
    <w:rsid w:val="0002631B"/>
    <w:pPr>
      <w:ind w:left="240"/>
    </w:pPr>
  </w:style>
  <w:style w:type="paragraph" w:styleId="TOC3">
    <w:name w:val="toc 3"/>
    <w:basedOn w:val="Normal"/>
    <w:next w:val="Normal"/>
    <w:autoRedefine/>
    <w:semiHidden/>
    <w:rsid w:val="0002631B"/>
    <w:pPr>
      <w:ind w:left="480"/>
    </w:pPr>
  </w:style>
  <w:style w:type="paragraph" w:styleId="TOC4">
    <w:name w:val="toc 4"/>
    <w:basedOn w:val="Normal"/>
    <w:next w:val="Normal"/>
    <w:autoRedefine/>
    <w:semiHidden/>
    <w:rsid w:val="0002631B"/>
    <w:pPr>
      <w:ind w:left="720"/>
    </w:pPr>
  </w:style>
  <w:style w:type="paragraph" w:styleId="TOC5">
    <w:name w:val="toc 5"/>
    <w:basedOn w:val="Normal"/>
    <w:next w:val="Normal"/>
    <w:autoRedefine/>
    <w:semiHidden/>
    <w:rsid w:val="0002631B"/>
    <w:pPr>
      <w:ind w:left="960"/>
    </w:pPr>
  </w:style>
  <w:style w:type="paragraph" w:styleId="TOC6">
    <w:name w:val="toc 6"/>
    <w:basedOn w:val="Normal"/>
    <w:next w:val="Normal"/>
    <w:autoRedefine/>
    <w:semiHidden/>
    <w:rsid w:val="0002631B"/>
    <w:pPr>
      <w:ind w:left="1200"/>
    </w:pPr>
  </w:style>
  <w:style w:type="paragraph" w:styleId="TOC7">
    <w:name w:val="toc 7"/>
    <w:basedOn w:val="Normal"/>
    <w:next w:val="Normal"/>
    <w:autoRedefine/>
    <w:semiHidden/>
    <w:rsid w:val="0002631B"/>
    <w:pPr>
      <w:ind w:left="1440"/>
    </w:pPr>
  </w:style>
  <w:style w:type="paragraph" w:styleId="TOC8">
    <w:name w:val="toc 8"/>
    <w:basedOn w:val="Normal"/>
    <w:next w:val="Normal"/>
    <w:autoRedefine/>
    <w:semiHidden/>
    <w:rsid w:val="0002631B"/>
    <w:pPr>
      <w:ind w:left="1680"/>
    </w:pPr>
  </w:style>
  <w:style w:type="paragraph" w:styleId="TOC9">
    <w:name w:val="toc 9"/>
    <w:basedOn w:val="Normal"/>
    <w:next w:val="Normal"/>
    <w:autoRedefine/>
    <w:semiHidden/>
    <w:rsid w:val="0002631B"/>
    <w:pPr>
      <w:ind w:left="1920"/>
    </w:pPr>
  </w:style>
  <w:style w:type="character" w:customStyle="1" w:styleId="Heading1Char">
    <w:name w:val="Heading 1 Char"/>
    <w:aliases w:val="h1 Char"/>
    <w:locked/>
    <w:rsid w:val="00B81797"/>
    <w:rPr>
      <w:rFonts w:ascii="Cambria" w:hAnsi="Cambria" w:cs="Times New Roman"/>
      <w:b/>
      <w:bCs/>
      <w:kern w:val="32"/>
      <w:sz w:val="32"/>
      <w:szCs w:val="32"/>
    </w:rPr>
  </w:style>
  <w:style w:type="character" w:customStyle="1" w:styleId="Heading1Char1">
    <w:name w:val="Heading 1 Char1"/>
    <w:locked/>
    <w:rsid w:val="00B81797"/>
    <w:rPr>
      <w:rFonts w:cs="Times New Roman"/>
      <w:bCs/>
      <w:kern w:val="32"/>
      <w:sz w:val="32"/>
      <w:szCs w:val="32"/>
      <w:lang w:val="en-US" w:eastAsia="en-US" w:bidi="ar-SA"/>
    </w:rPr>
  </w:style>
  <w:style w:type="character" w:customStyle="1" w:styleId="apple-style-span">
    <w:name w:val="apple-style-span"/>
    <w:rsid w:val="00B81797"/>
    <w:rPr>
      <w:rFonts w:cs="Times New Roman"/>
    </w:rPr>
  </w:style>
  <w:style w:type="character" w:customStyle="1" w:styleId="BodyText3Char1">
    <w:name w:val="Body Text 3 Char1"/>
    <w:locked/>
    <w:rsid w:val="00B81797"/>
    <w:rPr>
      <w:rFonts w:cs="Times New Roman"/>
      <w:sz w:val="16"/>
      <w:szCs w:val="16"/>
      <w:lang w:val="en-US" w:eastAsia="en-US" w:bidi="ar-SA"/>
    </w:rPr>
  </w:style>
  <w:style w:type="paragraph" w:customStyle="1" w:styleId="NormalWeb0">
    <w:name w:val="Normal(Web)"/>
    <w:basedOn w:val="Normal"/>
    <w:rsid w:val="00A06073"/>
    <w:pPr>
      <w:widowControl w:val="0"/>
      <w:autoSpaceDE w:val="0"/>
      <w:autoSpaceDN w:val="0"/>
      <w:adjustRightInd w:val="0"/>
      <w:spacing w:before="100" w:beforeAutospacing="1" w:after="100" w:afterAutospacing="1" w:line="210" w:lineRule="atLeast"/>
    </w:pPr>
    <w:rPr>
      <w:rFonts w:ascii="Arial" w:eastAsia="Calibri" w:hAnsi="Arial" w:cs="Arial"/>
      <w:color w:val="000000"/>
      <w:sz w:val="18"/>
      <w:szCs w:val="18"/>
    </w:rPr>
  </w:style>
  <w:style w:type="character" w:customStyle="1" w:styleId="DeltaViewInsertion">
    <w:name w:val="DeltaView Insertion"/>
    <w:rsid w:val="00A06073"/>
    <w:rPr>
      <w:color w:val="0000FF"/>
      <w:u w:val="double"/>
    </w:rPr>
  </w:style>
  <w:style w:type="character" w:customStyle="1" w:styleId="DeltaViewDeletion">
    <w:name w:val="DeltaView Deletion"/>
    <w:rsid w:val="00A06073"/>
    <w:rPr>
      <w:strike/>
      <w:color w:val="FF0000"/>
    </w:rPr>
  </w:style>
  <w:style w:type="character" w:customStyle="1" w:styleId="DeltaViewMoveSource">
    <w:name w:val="DeltaView Move Source"/>
    <w:rsid w:val="00A06073"/>
    <w:rPr>
      <w:strike/>
      <w:color w:val="00C000"/>
    </w:rPr>
  </w:style>
  <w:style w:type="character" w:customStyle="1" w:styleId="DeltaViewMoveDestination">
    <w:name w:val="DeltaView Move Destination"/>
    <w:rsid w:val="00A06073"/>
    <w:rPr>
      <w:color w:val="00C000"/>
      <w:u w:val="double"/>
    </w:rPr>
  </w:style>
  <w:style w:type="character" w:customStyle="1" w:styleId="DeltaViewMovedDeletion">
    <w:name w:val="DeltaView Moved Deletion"/>
    <w:rsid w:val="00A06073"/>
    <w:rPr>
      <w:strike/>
      <w:color w:val="C08080"/>
    </w:rPr>
  </w:style>
  <w:style w:type="paragraph" w:styleId="ListParagraph">
    <w:name w:val="List Paragraph"/>
    <w:basedOn w:val="Normal"/>
    <w:qFormat/>
    <w:rsid w:val="00A06073"/>
    <w:pPr>
      <w:widowControl w:val="0"/>
      <w:autoSpaceDE w:val="0"/>
      <w:autoSpaceDN w:val="0"/>
      <w:adjustRightInd w:val="0"/>
      <w:ind w:left="720"/>
      <w:contextualSpacing/>
    </w:pPr>
    <w:rPr>
      <w:rFonts w:eastAsia="Calibri"/>
    </w:rPr>
  </w:style>
  <w:style w:type="character" w:customStyle="1" w:styleId="apple-converted-space">
    <w:name w:val="apple-converted-space"/>
    <w:rsid w:val="00F76F7D"/>
    <w:rPr>
      <w:rFonts w:cs="Times New Roman"/>
    </w:rPr>
  </w:style>
  <w:style w:type="character" w:customStyle="1" w:styleId="h1CharChar">
    <w:name w:val="h1 Char Char"/>
    <w:rsid w:val="00073F08"/>
    <w:rPr>
      <w:bCs/>
      <w:kern w:val="32"/>
      <w:sz w:val="24"/>
      <w:szCs w:val="32"/>
    </w:rPr>
  </w:style>
  <w:style w:type="character" w:customStyle="1" w:styleId="h2CharChar">
    <w:name w:val="h2 Char Char"/>
    <w:locked/>
    <w:rsid w:val="00073F08"/>
    <w:rPr>
      <w:bCs/>
      <w:iCs/>
      <w:sz w:val="24"/>
      <w:szCs w:val="28"/>
    </w:rPr>
  </w:style>
  <w:style w:type="character" w:customStyle="1" w:styleId="h3CharChar">
    <w:name w:val="h3 Char Char"/>
    <w:locked/>
    <w:rsid w:val="00073F08"/>
    <w:rPr>
      <w:bCs/>
      <w:sz w:val="24"/>
      <w:szCs w:val="26"/>
    </w:rPr>
  </w:style>
  <w:style w:type="character" w:customStyle="1" w:styleId="h4CharChar">
    <w:name w:val="h4 Char Char"/>
    <w:locked/>
    <w:rsid w:val="00073F08"/>
    <w:rPr>
      <w:bCs/>
      <w:sz w:val="24"/>
      <w:szCs w:val="28"/>
    </w:rPr>
  </w:style>
  <w:style w:type="character" w:customStyle="1" w:styleId="h5CharChar">
    <w:name w:val="h5 Char Char"/>
    <w:locked/>
    <w:rsid w:val="00073F08"/>
    <w:rPr>
      <w:bCs/>
      <w:iCs/>
      <w:sz w:val="24"/>
      <w:szCs w:val="26"/>
    </w:rPr>
  </w:style>
  <w:style w:type="character" w:customStyle="1" w:styleId="h6CharChar">
    <w:name w:val="h6 Char Char"/>
    <w:locked/>
    <w:rsid w:val="00073F08"/>
    <w:rPr>
      <w:bCs/>
      <w:sz w:val="24"/>
      <w:szCs w:val="22"/>
    </w:rPr>
  </w:style>
  <w:style w:type="character" w:customStyle="1" w:styleId="h7CharChar">
    <w:name w:val="h7 Char Char"/>
    <w:locked/>
    <w:rsid w:val="00073F08"/>
    <w:rPr>
      <w:sz w:val="24"/>
      <w:szCs w:val="24"/>
    </w:rPr>
  </w:style>
  <w:style w:type="character" w:customStyle="1" w:styleId="h8CharChar">
    <w:name w:val="h8 Char Char"/>
    <w:locked/>
    <w:rsid w:val="00073F08"/>
    <w:rPr>
      <w:iCs/>
      <w:sz w:val="24"/>
      <w:szCs w:val="24"/>
    </w:rPr>
  </w:style>
  <w:style w:type="character" w:customStyle="1" w:styleId="h9CharChar">
    <w:name w:val="h9 Char Char"/>
    <w:locked/>
    <w:rsid w:val="00073F08"/>
    <w:rPr>
      <w:sz w:val="24"/>
      <w:szCs w:val="22"/>
    </w:rPr>
  </w:style>
  <w:style w:type="character" w:customStyle="1" w:styleId="CharChar6">
    <w:name w:val="Char Char6"/>
    <w:locked/>
    <w:rsid w:val="00073F08"/>
    <w:rPr>
      <w:sz w:val="24"/>
      <w:szCs w:val="24"/>
      <w:lang w:val="en-US" w:eastAsia="en-US" w:bidi="ar-SA"/>
    </w:rPr>
  </w:style>
  <w:style w:type="character" w:customStyle="1" w:styleId="CharChar5">
    <w:name w:val="Char Char5"/>
    <w:locked/>
    <w:rsid w:val="00073F08"/>
    <w:rPr>
      <w:sz w:val="24"/>
      <w:szCs w:val="24"/>
      <w:lang w:val="en-US" w:eastAsia="en-US" w:bidi="ar-SA"/>
    </w:rPr>
  </w:style>
  <w:style w:type="character" w:customStyle="1" w:styleId="CharChar1">
    <w:name w:val="Char Char1"/>
    <w:locked/>
    <w:rsid w:val="00073F08"/>
    <w:rPr>
      <w:rFonts w:ascii="Garamond" w:hAnsi="Garamond"/>
      <w:caps/>
      <w:sz w:val="18"/>
      <w:lang w:val="en-US" w:eastAsia="en-US" w:bidi="ar-SA"/>
    </w:rPr>
  </w:style>
  <w:style w:type="character" w:customStyle="1" w:styleId="CharChar8">
    <w:name w:val="Char Char8"/>
    <w:locked/>
    <w:rsid w:val="00073F08"/>
    <w:rPr>
      <w:sz w:val="16"/>
      <w:szCs w:val="16"/>
      <w:lang w:val="en-US" w:eastAsia="en-US" w:bidi="ar-SA"/>
    </w:rPr>
  </w:style>
  <w:style w:type="character" w:customStyle="1" w:styleId="CharChar9">
    <w:name w:val="Char Char9"/>
    <w:rsid w:val="00073F08"/>
    <w:rPr>
      <w:rFonts w:ascii="Times" w:hAnsi="Times"/>
      <w:sz w:val="24"/>
    </w:rPr>
  </w:style>
  <w:style w:type="character" w:styleId="FollowedHyperlink">
    <w:name w:val="FollowedHyperlink"/>
    <w:basedOn w:val="DefaultParagraphFont"/>
    <w:rsid w:val="003B02D7"/>
    <w:rPr>
      <w:color w:val="954F72" w:themeColor="followedHyperlink"/>
      <w:u w:val="single"/>
    </w:rPr>
  </w:style>
  <w:style w:type="character" w:customStyle="1" w:styleId="EndnoteTextChar">
    <w:name w:val="Endnote Text Char"/>
    <w:basedOn w:val="DefaultParagraphFont"/>
    <w:link w:val="EndnoteText"/>
    <w:uiPriority w:val="99"/>
    <w:semiHidden/>
    <w:rsid w:val="0073222B"/>
  </w:style>
  <w:style w:type="table" w:styleId="TableGrid">
    <w:name w:val="Table Grid"/>
    <w:basedOn w:val="TableNormal"/>
    <w:uiPriority w:val="39"/>
    <w:rsid w:val="0073222B"/>
    <w:pPr>
      <w:pBdr>
        <w:top w:val="nil"/>
        <w:left w:val="nil"/>
        <w:bottom w:val="nil"/>
        <w:right w:val="nil"/>
        <w:between w:val="nil"/>
      </w:pBdr>
    </w:pPr>
    <w:rPr>
      <w:rFonts w:ascii="Arial" w:eastAsia="Arial" w:hAnsi="Arial" w:cs="Arial"/>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0584279">
      <w:bodyDiv w:val="1"/>
      <w:marLeft w:val="0"/>
      <w:marRight w:val="0"/>
      <w:marTop w:val="0"/>
      <w:marBottom w:val="0"/>
      <w:divBdr>
        <w:top w:val="none" w:sz="0" w:space="0" w:color="auto"/>
        <w:left w:val="none" w:sz="0" w:space="0" w:color="auto"/>
        <w:bottom w:val="none" w:sz="0" w:space="0" w:color="auto"/>
        <w:right w:val="none" w:sz="0" w:space="0" w:color="auto"/>
      </w:divBdr>
    </w:div>
    <w:div w:id="1748722576">
      <w:bodyDiv w:val="1"/>
      <w:marLeft w:val="0"/>
      <w:marRight w:val="0"/>
      <w:marTop w:val="0"/>
      <w:marBottom w:val="0"/>
      <w:divBdr>
        <w:top w:val="none" w:sz="0" w:space="0" w:color="auto"/>
        <w:left w:val="none" w:sz="0" w:space="0" w:color="auto"/>
        <w:bottom w:val="none" w:sz="0" w:space="0" w:color="auto"/>
        <w:right w:val="none" w:sz="0" w:space="0" w:color="auto"/>
      </w:divBdr>
      <w:divsChild>
        <w:div w:id="1348096959">
          <w:marLeft w:val="0"/>
          <w:marRight w:val="0"/>
          <w:marTop w:val="0"/>
          <w:marBottom w:val="0"/>
          <w:divBdr>
            <w:top w:val="none" w:sz="0" w:space="0" w:color="auto"/>
            <w:left w:val="none" w:sz="0" w:space="0" w:color="auto"/>
            <w:bottom w:val="none" w:sz="0" w:space="0" w:color="auto"/>
            <w:right w:val="none" w:sz="0" w:space="0" w:color="auto"/>
          </w:divBdr>
          <w:divsChild>
            <w:div w:id="62264900">
              <w:marLeft w:val="0"/>
              <w:marRight w:val="0"/>
              <w:marTop w:val="0"/>
              <w:marBottom w:val="0"/>
              <w:divBdr>
                <w:top w:val="none" w:sz="0" w:space="0" w:color="auto"/>
                <w:left w:val="none" w:sz="0" w:space="0" w:color="auto"/>
                <w:bottom w:val="none" w:sz="0" w:space="0" w:color="auto"/>
                <w:right w:val="none" w:sz="0" w:space="0" w:color="auto"/>
              </w:divBdr>
              <w:divsChild>
                <w:div w:id="1837111381">
                  <w:marLeft w:val="0"/>
                  <w:marRight w:val="0"/>
                  <w:marTop w:val="0"/>
                  <w:marBottom w:val="0"/>
                  <w:divBdr>
                    <w:top w:val="none" w:sz="0" w:space="0" w:color="auto"/>
                    <w:left w:val="none" w:sz="0" w:space="0" w:color="auto"/>
                    <w:bottom w:val="none" w:sz="0" w:space="0" w:color="auto"/>
                    <w:right w:val="none" w:sz="0" w:space="0" w:color="auto"/>
                  </w:divBdr>
                  <w:divsChild>
                    <w:div w:id="779028877">
                      <w:marLeft w:val="0"/>
                      <w:marRight w:val="0"/>
                      <w:marTop w:val="0"/>
                      <w:marBottom w:val="0"/>
                      <w:divBdr>
                        <w:top w:val="none" w:sz="0" w:space="0" w:color="auto"/>
                        <w:left w:val="none" w:sz="0" w:space="0" w:color="auto"/>
                        <w:bottom w:val="none" w:sz="0" w:space="0" w:color="auto"/>
                        <w:right w:val="none" w:sz="0" w:space="0" w:color="auto"/>
                      </w:divBdr>
                      <w:divsChild>
                        <w:div w:id="36852800">
                          <w:marLeft w:val="0"/>
                          <w:marRight w:val="0"/>
                          <w:marTop w:val="0"/>
                          <w:marBottom w:val="0"/>
                          <w:divBdr>
                            <w:top w:val="none" w:sz="0" w:space="0" w:color="auto"/>
                            <w:left w:val="none" w:sz="0" w:space="0" w:color="auto"/>
                            <w:bottom w:val="none" w:sz="0" w:space="0" w:color="auto"/>
                            <w:right w:val="none" w:sz="0" w:space="0" w:color="auto"/>
                          </w:divBdr>
                          <w:divsChild>
                            <w:div w:id="54862253">
                              <w:marLeft w:val="0"/>
                              <w:marRight w:val="0"/>
                              <w:marTop w:val="0"/>
                              <w:marBottom w:val="0"/>
                              <w:divBdr>
                                <w:top w:val="none" w:sz="0" w:space="0" w:color="auto"/>
                                <w:left w:val="none" w:sz="0" w:space="0" w:color="auto"/>
                                <w:bottom w:val="none" w:sz="0" w:space="0" w:color="auto"/>
                                <w:right w:val="none" w:sz="0" w:space="0" w:color="auto"/>
                              </w:divBdr>
                              <w:divsChild>
                                <w:div w:id="655694123">
                                  <w:marLeft w:val="0"/>
                                  <w:marRight w:val="0"/>
                                  <w:marTop w:val="0"/>
                                  <w:marBottom w:val="0"/>
                                  <w:divBdr>
                                    <w:top w:val="none" w:sz="0" w:space="0" w:color="auto"/>
                                    <w:left w:val="none" w:sz="0" w:space="0" w:color="auto"/>
                                    <w:bottom w:val="none" w:sz="0" w:space="0" w:color="auto"/>
                                    <w:right w:val="none" w:sz="0" w:space="0" w:color="auto"/>
                                  </w:divBdr>
                                  <w:divsChild>
                                    <w:div w:id="162792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8636913">
      <w:bodyDiv w:val="1"/>
      <w:marLeft w:val="0"/>
      <w:marRight w:val="0"/>
      <w:marTop w:val="0"/>
      <w:marBottom w:val="0"/>
      <w:divBdr>
        <w:top w:val="none" w:sz="0" w:space="0" w:color="auto"/>
        <w:left w:val="none" w:sz="0" w:space="0" w:color="auto"/>
        <w:bottom w:val="none" w:sz="0" w:space="0" w:color="auto"/>
        <w:right w:val="none" w:sz="0" w:space="0" w:color="auto"/>
      </w:divBdr>
      <w:divsChild>
        <w:div w:id="1612741110">
          <w:marLeft w:val="0"/>
          <w:marRight w:val="0"/>
          <w:marTop w:val="0"/>
          <w:marBottom w:val="0"/>
          <w:divBdr>
            <w:top w:val="none" w:sz="0" w:space="0" w:color="auto"/>
            <w:left w:val="none" w:sz="0" w:space="0" w:color="auto"/>
            <w:bottom w:val="none" w:sz="0" w:space="0" w:color="auto"/>
            <w:right w:val="none" w:sz="0" w:space="0" w:color="auto"/>
          </w:divBdr>
          <w:divsChild>
            <w:div w:id="769618738">
              <w:marLeft w:val="0"/>
              <w:marRight w:val="0"/>
              <w:marTop w:val="0"/>
              <w:marBottom w:val="0"/>
              <w:divBdr>
                <w:top w:val="none" w:sz="0" w:space="0" w:color="auto"/>
                <w:left w:val="none" w:sz="0" w:space="0" w:color="auto"/>
                <w:bottom w:val="none" w:sz="0" w:space="0" w:color="auto"/>
                <w:right w:val="none" w:sz="0" w:space="0" w:color="auto"/>
              </w:divBdr>
              <w:divsChild>
                <w:div w:id="419526972">
                  <w:marLeft w:val="0"/>
                  <w:marRight w:val="0"/>
                  <w:marTop w:val="0"/>
                  <w:marBottom w:val="0"/>
                  <w:divBdr>
                    <w:top w:val="none" w:sz="0" w:space="0" w:color="auto"/>
                    <w:left w:val="none" w:sz="0" w:space="0" w:color="auto"/>
                    <w:bottom w:val="none" w:sz="0" w:space="0" w:color="auto"/>
                    <w:right w:val="none" w:sz="0" w:space="0" w:color="auto"/>
                  </w:divBdr>
                  <w:divsChild>
                    <w:div w:id="2034646898">
                      <w:marLeft w:val="0"/>
                      <w:marRight w:val="0"/>
                      <w:marTop w:val="0"/>
                      <w:marBottom w:val="0"/>
                      <w:divBdr>
                        <w:top w:val="none" w:sz="0" w:space="0" w:color="auto"/>
                        <w:left w:val="none" w:sz="0" w:space="0" w:color="auto"/>
                        <w:bottom w:val="none" w:sz="0" w:space="0" w:color="auto"/>
                        <w:right w:val="none" w:sz="0" w:space="0" w:color="auto"/>
                      </w:divBdr>
                      <w:divsChild>
                        <w:div w:id="376701922">
                          <w:marLeft w:val="0"/>
                          <w:marRight w:val="0"/>
                          <w:marTop w:val="0"/>
                          <w:marBottom w:val="0"/>
                          <w:divBdr>
                            <w:top w:val="none" w:sz="0" w:space="0" w:color="auto"/>
                            <w:left w:val="none" w:sz="0" w:space="0" w:color="auto"/>
                            <w:bottom w:val="none" w:sz="0" w:space="0" w:color="auto"/>
                            <w:right w:val="none" w:sz="0" w:space="0" w:color="auto"/>
                          </w:divBdr>
                          <w:divsChild>
                            <w:div w:id="151995951">
                              <w:marLeft w:val="0"/>
                              <w:marRight w:val="0"/>
                              <w:marTop w:val="0"/>
                              <w:marBottom w:val="0"/>
                              <w:divBdr>
                                <w:top w:val="none" w:sz="0" w:space="0" w:color="auto"/>
                                <w:left w:val="none" w:sz="0" w:space="0" w:color="auto"/>
                                <w:bottom w:val="none" w:sz="0" w:space="0" w:color="auto"/>
                                <w:right w:val="none" w:sz="0" w:space="0" w:color="auto"/>
                              </w:divBdr>
                              <w:divsChild>
                                <w:div w:id="1439914451">
                                  <w:marLeft w:val="0"/>
                                  <w:marRight w:val="0"/>
                                  <w:marTop w:val="0"/>
                                  <w:marBottom w:val="0"/>
                                  <w:divBdr>
                                    <w:top w:val="none" w:sz="0" w:space="0" w:color="auto"/>
                                    <w:left w:val="none" w:sz="0" w:space="0" w:color="auto"/>
                                    <w:bottom w:val="none" w:sz="0" w:space="0" w:color="auto"/>
                                    <w:right w:val="none" w:sz="0" w:space="0" w:color="auto"/>
                                  </w:divBdr>
                                  <w:divsChild>
                                    <w:div w:id="166909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publiccounsel.org/publications?id=0059" TargetMode="External"/><Relationship Id="rId18" Type="http://schemas.openxmlformats.org/officeDocument/2006/relationships/hyperlink" Target="http://www.publiccounsel.org/publications?id=0061" TargetMode="External"/><Relationship Id="rId26" Type="http://schemas.openxmlformats.org/officeDocument/2006/relationships/hyperlink" Target="https://www.irs.gov/pub/irs-pdf/f990ez.pdf" TargetMode="External"/><Relationship Id="rId3" Type="http://schemas.openxmlformats.org/officeDocument/2006/relationships/styles" Target="styles.xml"/><Relationship Id="rId21" Type="http://schemas.openxmlformats.org/officeDocument/2006/relationships/hyperlink" Target="http://www.publiccounsel.org/publications?id=0249"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publiccounsel.org/publications?id=0061" TargetMode="External"/><Relationship Id="rId25" Type="http://schemas.openxmlformats.org/officeDocument/2006/relationships/hyperlink" Target="https://www.irs.gov/pub/irs-pdf/f990.pdf"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irs.gov/pub/irs-pdf/f990.pdf" TargetMode="External"/><Relationship Id="rId20" Type="http://schemas.openxmlformats.org/officeDocument/2006/relationships/hyperlink" Target="http://www.publiccounsel.org/publications?id=0063" TargetMode="External"/><Relationship Id="rId29" Type="http://schemas.openxmlformats.org/officeDocument/2006/relationships/hyperlink" Target="https://www.ftb.ca.gov/forms/2018/18_199.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uidestar.org" TargetMode="External"/><Relationship Id="rId24" Type="http://schemas.openxmlformats.org/officeDocument/2006/relationships/hyperlink" Target="https://businessfilings.sos.ca.gov/"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irs.gov/pub/irs-pdf/f1023.pdf" TargetMode="External"/><Relationship Id="rId23" Type="http://schemas.openxmlformats.org/officeDocument/2006/relationships/hyperlink" Target="http://bpd.cdn.sos.ca.gov/corp/pdf/so/corp_so100.pdf" TargetMode="External"/><Relationship Id="rId28" Type="http://schemas.openxmlformats.org/officeDocument/2006/relationships/hyperlink" Target="https://oag.ca.gov/sites/all/files/agweb/pdfs/charities/charitable/rrf1_form.pdf" TargetMode="External"/><Relationship Id="rId10" Type="http://schemas.openxmlformats.org/officeDocument/2006/relationships/hyperlink" Target="http://www.cnmsocal.org" TargetMode="External"/><Relationship Id="rId19" Type="http://schemas.openxmlformats.org/officeDocument/2006/relationships/hyperlink" Target="http://www.publiccounsel.org/publications?id=0061" TargetMode="External"/><Relationship Id="rId31" Type="http://schemas.openxmlformats.org/officeDocument/2006/relationships/hyperlink" Target="https://www.ftb.ca.gov/file/business/types/charities-nonprofits/199N.asp"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publiccounsel.org/publications?id=0060" TargetMode="External"/><Relationship Id="rId22" Type="http://schemas.openxmlformats.org/officeDocument/2006/relationships/hyperlink" Target="http://www.publiccounsel.org/publications?id=0254" TargetMode="External"/><Relationship Id="rId27" Type="http://schemas.openxmlformats.org/officeDocument/2006/relationships/hyperlink" Target="https://www.irs.gov/charities-non-profits/annual-electronic-filing-requirement-for-small-exempt-organizations-form-990-n-e-postcard" TargetMode="External"/><Relationship Id="rId30" Type="http://schemas.openxmlformats.org/officeDocument/2006/relationships/hyperlink" Target="https://www.ftb.ca.gov/forms/2018/18-199-bookle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90E1E-52DF-4B98-8AB4-C49EF45A5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13579</Words>
  <Characters>77402</Characters>
  <Application>Microsoft Office Word</Application>
  <DocSecurity>2</DocSecurity>
  <Lines>645</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90800</CharactersWithSpaces>
  <SharedDoc>false</SharedDoc>
  <HLinks>
    <vt:vector size="18" baseType="variant">
      <vt:variant>
        <vt:i4>6029404</vt:i4>
      </vt:variant>
      <vt:variant>
        <vt:i4>6</vt:i4>
      </vt:variant>
      <vt:variant>
        <vt:i4>0</vt:i4>
      </vt:variant>
      <vt:variant>
        <vt:i4>5</vt:i4>
      </vt:variant>
      <vt:variant>
        <vt:lpwstr>http://www.foundationcenter.org/</vt:lpwstr>
      </vt:variant>
      <vt:variant>
        <vt:lpwstr/>
      </vt:variant>
      <vt:variant>
        <vt:i4>3932276</vt:i4>
      </vt:variant>
      <vt:variant>
        <vt:i4>3</vt:i4>
      </vt:variant>
      <vt:variant>
        <vt:i4>0</vt:i4>
      </vt:variant>
      <vt:variant>
        <vt:i4>5</vt:i4>
      </vt:variant>
      <vt:variant>
        <vt:lpwstr>http://www.boardsource.org/</vt:lpwstr>
      </vt:variant>
      <vt:variant>
        <vt:lpwstr/>
      </vt:variant>
      <vt:variant>
        <vt:i4>6946818</vt:i4>
      </vt:variant>
      <vt:variant>
        <vt:i4>0</vt:i4>
      </vt:variant>
      <vt:variant>
        <vt:i4>0</vt:i4>
      </vt:variant>
      <vt:variant>
        <vt:i4>5</vt:i4>
      </vt:variant>
      <vt:variant>
        <vt:lpwstr>C:\Documents and Settings\sstegemoeller.PUBLICCOUNSEL\Local Settings\AppData\Local\Temp\www.publiccounsel.org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2023-09-19T17:59:00Z</dcterms:created>
  <dcterms:modified xsi:type="dcterms:W3CDTF">2023-09-19T17:59:00Z</dcterms:modified>
</cp:coreProperties>
</file>