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E62BE" w:rsidRDefault="004D1C1D">
      <w:pPr>
        <w:pStyle w:val="Heading1"/>
        <w:spacing w:before="179"/>
        <w:ind w:left="0" w:right="539"/>
        <w:jc w:val="center"/>
      </w:pPr>
      <w:r>
        <w:t>FORM OF RECORDS MANAGEMENT AND RETENTION POLICY FOR A CALIFORNIA NONPROFIT PUBLIC BENEFIT CORPORATION</w:t>
      </w:r>
    </w:p>
    <w:p w:rsidR="00EE62BE" w:rsidRDefault="00EE62BE">
      <w:pPr>
        <w:pStyle w:val="BodyText"/>
        <w:spacing w:before="5"/>
        <w:rPr>
          <w:b/>
        </w:rPr>
      </w:pPr>
    </w:p>
    <w:p w:rsidR="00EE62BE" w:rsidRDefault="004D1C1D">
      <w:pPr>
        <w:tabs>
          <w:tab w:val="left" w:pos="719"/>
          <w:tab w:val="left" w:pos="1440"/>
        </w:tabs>
        <w:spacing w:before="1"/>
        <w:ind w:right="535"/>
        <w:jc w:val="center"/>
        <w:rPr>
          <w:sz w:val="24"/>
        </w:rPr>
      </w:pPr>
      <w:r>
        <w:rPr>
          <w:sz w:val="24"/>
        </w:rPr>
        <w:t>*</w:t>
      </w:r>
      <w:r>
        <w:rPr>
          <w:sz w:val="24"/>
        </w:rPr>
        <w:tab/>
        <w:t>*</w:t>
      </w:r>
      <w:r>
        <w:rPr>
          <w:sz w:val="24"/>
        </w:rPr>
        <w:tab/>
        <w:t>*</w:t>
      </w:r>
    </w:p>
    <w:p w:rsidR="00EE62BE" w:rsidRDefault="00EE62BE">
      <w:pPr>
        <w:pStyle w:val="BodyText"/>
        <w:spacing w:before="3"/>
        <w:rPr>
          <w:sz w:val="21"/>
        </w:rPr>
      </w:pPr>
    </w:p>
    <w:p w:rsidR="00EE62BE" w:rsidRDefault="004D1C1D">
      <w:pPr>
        <w:spacing w:line="448" w:lineRule="auto"/>
        <w:ind w:left="1717" w:right="2261"/>
        <w:jc w:val="center"/>
        <w:rPr>
          <w:b/>
          <w:sz w:val="24"/>
        </w:rPr>
      </w:pPr>
      <w:r>
        <w:rPr>
          <w:b/>
          <w:sz w:val="24"/>
        </w:rPr>
        <w:t>RECORDS MANAGEMENT AND RETENTION POLICY SCHEDULE 1: RETENTION SCHEDULE</w:t>
      </w:r>
    </w:p>
    <w:p w:rsidR="00EE62BE" w:rsidRDefault="004D1C1D">
      <w:pPr>
        <w:tabs>
          <w:tab w:val="left" w:pos="2260"/>
        </w:tabs>
        <w:ind w:left="100"/>
        <w:jc w:val="both"/>
        <w:rPr>
          <w:b/>
          <w:sz w:val="24"/>
        </w:rPr>
      </w:pPr>
      <w:r>
        <w:rPr>
          <w:b/>
          <w:sz w:val="24"/>
        </w:rPr>
        <w:t>ARTICLE</w:t>
      </w:r>
      <w:r>
        <w:rPr>
          <w:b/>
          <w:spacing w:val="-1"/>
          <w:sz w:val="24"/>
        </w:rPr>
        <w:t xml:space="preserve"> </w:t>
      </w:r>
      <w:r>
        <w:rPr>
          <w:b/>
          <w:sz w:val="24"/>
        </w:rPr>
        <w:t>I.</w:t>
      </w:r>
      <w:r>
        <w:rPr>
          <w:b/>
          <w:sz w:val="24"/>
        </w:rPr>
        <w:tab/>
        <w:t>INTRODUCTION</w:t>
      </w:r>
    </w:p>
    <w:p w:rsidR="00EE62BE" w:rsidRDefault="00EE62BE">
      <w:pPr>
        <w:pStyle w:val="BodyText"/>
        <w:spacing w:before="7"/>
        <w:rPr>
          <w:b/>
        </w:rPr>
      </w:pPr>
    </w:p>
    <w:p w:rsidR="00EE62BE" w:rsidRDefault="004D1C1D">
      <w:pPr>
        <w:spacing w:line="237" w:lineRule="auto"/>
        <w:ind w:left="100" w:right="637"/>
        <w:jc w:val="both"/>
        <w:rPr>
          <w:sz w:val="16"/>
        </w:rPr>
      </w:pPr>
      <w:r>
        <w:rPr>
          <w:sz w:val="24"/>
        </w:rPr>
        <w:t>In accordance with Corporation’s Records Management and Retention Policy (“Policy”), this Schedule 1 (“Retention Schedule”) sets forth retention periods applicable to Records held by Corporation, wherever stored. To the extent that a Record is included in more than one category, the longer retention period shall apply. Records which are (i) not identified in the Retention Schedule, (ii) no longer needed for Corporation business or operations and (iii) not subject to a Legal Hold, should be promptly destroyed.</w:t>
      </w:r>
    </w:p>
    <w:p w:rsidR="00EE62BE" w:rsidRDefault="004D1C1D">
      <w:pPr>
        <w:tabs>
          <w:tab w:val="left" w:pos="2260"/>
        </w:tabs>
        <w:spacing w:before="245"/>
        <w:ind w:left="100"/>
        <w:jc w:val="both"/>
        <w:rPr>
          <w:b/>
          <w:sz w:val="24"/>
        </w:rPr>
      </w:pPr>
      <w:r>
        <w:rPr>
          <w:b/>
          <w:sz w:val="24"/>
        </w:rPr>
        <w:t>ARTICLE</w:t>
      </w:r>
      <w:r>
        <w:rPr>
          <w:b/>
          <w:spacing w:val="-1"/>
          <w:sz w:val="24"/>
        </w:rPr>
        <w:t xml:space="preserve"> </w:t>
      </w:r>
      <w:r>
        <w:rPr>
          <w:b/>
          <w:sz w:val="24"/>
        </w:rPr>
        <w:t>II.</w:t>
      </w:r>
      <w:r>
        <w:rPr>
          <w:b/>
          <w:sz w:val="24"/>
        </w:rPr>
        <w:tab/>
        <w:t>DEFINITIONS</w:t>
      </w:r>
    </w:p>
    <w:p w:rsidR="00EE62BE" w:rsidRDefault="00EE62BE">
      <w:pPr>
        <w:pStyle w:val="BodyText"/>
        <w:spacing w:before="5"/>
        <w:rPr>
          <w:b/>
        </w:rPr>
      </w:pPr>
    </w:p>
    <w:p w:rsidR="00EE62BE" w:rsidRDefault="004D1C1D">
      <w:pPr>
        <w:ind w:left="100" w:right="642"/>
        <w:jc w:val="both"/>
        <w:rPr>
          <w:sz w:val="24"/>
        </w:rPr>
      </w:pPr>
      <w:r>
        <w:rPr>
          <w:b/>
          <w:sz w:val="24"/>
        </w:rPr>
        <w:t xml:space="preserve">Section 1. </w:t>
      </w:r>
      <w:r>
        <w:rPr>
          <w:b/>
          <w:sz w:val="24"/>
          <w:u w:val="thick"/>
        </w:rPr>
        <w:t>Active / Inactive Records</w:t>
      </w:r>
      <w:r>
        <w:rPr>
          <w:sz w:val="24"/>
        </w:rPr>
        <w:t>. Records may be classified as either “Active” or “Inactive”</w:t>
      </w:r>
      <w:r>
        <w:rPr>
          <w:spacing w:val="-2"/>
          <w:sz w:val="24"/>
        </w:rPr>
        <w:t xml:space="preserve"> </w:t>
      </w:r>
      <w:r>
        <w:rPr>
          <w:sz w:val="24"/>
        </w:rPr>
        <w:t>Records.</w:t>
      </w:r>
    </w:p>
    <w:p w:rsidR="00EE62BE" w:rsidRDefault="00EE62BE">
      <w:pPr>
        <w:pStyle w:val="BodyText"/>
        <w:spacing w:before="10"/>
      </w:pPr>
    </w:p>
    <w:p w:rsidR="00EE62BE" w:rsidRDefault="004D1C1D">
      <w:pPr>
        <w:pStyle w:val="ListParagraph"/>
        <w:numPr>
          <w:ilvl w:val="0"/>
          <w:numId w:val="2"/>
        </w:numPr>
        <w:tabs>
          <w:tab w:val="left" w:pos="2260"/>
          <w:tab w:val="left" w:pos="2261"/>
        </w:tabs>
        <w:ind w:right="712"/>
        <w:rPr>
          <w:sz w:val="24"/>
        </w:rPr>
      </w:pPr>
      <w:r>
        <w:rPr>
          <w:sz w:val="24"/>
        </w:rPr>
        <w:t>“Active Records” are Records that are regularly referenced or required</w:t>
      </w:r>
      <w:r>
        <w:rPr>
          <w:spacing w:val="-16"/>
          <w:sz w:val="24"/>
        </w:rPr>
        <w:t xml:space="preserve"> </w:t>
      </w:r>
      <w:r>
        <w:rPr>
          <w:sz w:val="24"/>
        </w:rPr>
        <w:t>for current uses. A Record is considered Active if it meets at least one of the following</w:t>
      </w:r>
      <w:r>
        <w:rPr>
          <w:spacing w:val="-4"/>
          <w:sz w:val="24"/>
        </w:rPr>
        <w:t xml:space="preserve"> </w:t>
      </w:r>
      <w:r>
        <w:rPr>
          <w:sz w:val="24"/>
        </w:rPr>
        <w:t>criteria:</w:t>
      </w:r>
    </w:p>
    <w:p w:rsidR="00EE62BE" w:rsidRDefault="00EE62BE">
      <w:pPr>
        <w:pStyle w:val="BodyText"/>
        <w:spacing w:before="10"/>
      </w:pPr>
    </w:p>
    <w:p w:rsidR="00EE62BE" w:rsidRDefault="004D1C1D">
      <w:pPr>
        <w:pStyle w:val="ListParagraph"/>
        <w:numPr>
          <w:ilvl w:val="1"/>
          <w:numId w:val="2"/>
        </w:numPr>
        <w:tabs>
          <w:tab w:val="left" w:pos="2892"/>
          <w:tab w:val="left" w:pos="2893"/>
        </w:tabs>
        <w:spacing w:before="1"/>
        <w:ind w:hanging="633"/>
        <w:rPr>
          <w:sz w:val="24"/>
        </w:rPr>
      </w:pPr>
      <w:r>
        <w:rPr>
          <w:sz w:val="24"/>
        </w:rPr>
        <w:t>There is a regulatory or statutory requirement to keep a</w:t>
      </w:r>
      <w:r>
        <w:rPr>
          <w:spacing w:val="-13"/>
          <w:sz w:val="24"/>
        </w:rPr>
        <w:t xml:space="preserve"> </w:t>
      </w:r>
      <w:r>
        <w:rPr>
          <w:sz w:val="24"/>
        </w:rPr>
        <w:t>Record;</w:t>
      </w:r>
    </w:p>
    <w:p w:rsidR="00EE62BE" w:rsidRDefault="00EE62BE">
      <w:pPr>
        <w:pStyle w:val="BodyText"/>
        <w:spacing w:before="9"/>
      </w:pPr>
    </w:p>
    <w:p w:rsidR="00EE62BE" w:rsidRDefault="004D1C1D">
      <w:pPr>
        <w:pStyle w:val="ListParagraph"/>
        <w:numPr>
          <w:ilvl w:val="1"/>
          <w:numId w:val="2"/>
        </w:numPr>
        <w:tabs>
          <w:tab w:val="left" w:pos="2892"/>
          <w:tab w:val="left" w:pos="2893"/>
        </w:tabs>
        <w:spacing w:before="1"/>
        <w:ind w:right="1204"/>
        <w:rPr>
          <w:sz w:val="24"/>
        </w:rPr>
      </w:pPr>
      <w:r>
        <w:rPr>
          <w:sz w:val="24"/>
        </w:rPr>
        <w:t xml:space="preserve">It would be advantageous to Corporation to be able to access </w:t>
      </w:r>
      <w:r>
        <w:rPr>
          <w:spacing w:val="-12"/>
          <w:sz w:val="24"/>
        </w:rPr>
        <w:t xml:space="preserve">a </w:t>
      </w:r>
      <w:r>
        <w:rPr>
          <w:sz w:val="24"/>
        </w:rPr>
        <w:t>Record</w:t>
      </w:r>
      <w:r>
        <w:rPr>
          <w:spacing w:val="-1"/>
          <w:sz w:val="24"/>
        </w:rPr>
        <w:t xml:space="preserve"> </w:t>
      </w:r>
      <w:r>
        <w:rPr>
          <w:sz w:val="24"/>
        </w:rPr>
        <w:t>quickly;</w:t>
      </w:r>
    </w:p>
    <w:p w:rsidR="00EE62BE" w:rsidRDefault="00EE62BE">
      <w:pPr>
        <w:pStyle w:val="BodyText"/>
        <w:spacing w:before="9"/>
      </w:pPr>
    </w:p>
    <w:p w:rsidR="00EE62BE" w:rsidRDefault="004D1C1D">
      <w:pPr>
        <w:pStyle w:val="ListParagraph"/>
        <w:numPr>
          <w:ilvl w:val="1"/>
          <w:numId w:val="2"/>
        </w:numPr>
        <w:tabs>
          <w:tab w:val="left" w:pos="2892"/>
          <w:tab w:val="left" w:pos="2893"/>
        </w:tabs>
        <w:spacing w:before="1"/>
        <w:ind w:right="1235"/>
        <w:rPr>
          <w:sz w:val="24"/>
        </w:rPr>
      </w:pPr>
      <w:r>
        <w:rPr>
          <w:sz w:val="24"/>
        </w:rPr>
        <w:t>A Record will be needed for reference at a specific time in the future;</w:t>
      </w:r>
      <w:r>
        <w:rPr>
          <w:spacing w:val="-1"/>
          <w:sz w:val="24"/>
        </w:rPr>
        <w:t xml:space="preserve"> </w:t>
      </w:r>
      <w:r>
        <w:rPr>
          <w:sz w:val="24"/>
        </w:rPr>
        <w:t>or</w:t>
      </w:r>
    </w:p>
    <w:p w:rsidR="00EE62BE" w:rsidRDefault="00EE62BE">
      <w:pPr>
        <w:pStyle w:val="BodyText"/>
        <w:spacing w:before="10"/>
      </w:pPr>
    </w:p>
    <w:p w:rsidR="00EE62BE" w:rsidRDefault="004D1C1D">
      <w:pPr>
        <w:pStyle w:val="ListParagraph"/>
        <w:numPr>
          <w:ilvl w:val="1"/>
          <w:numId w:val="2"/>
        </w:numPr>
        <w:tabs>
          <w:tab w:val="left" w:pos="2892"/>
          <w:tab w:val="left" w:pos="2893"/>
        </w:tabs>
        <w:ind w:right="729"/>
        <w:rPr>
          <w:sz w:val="24"/>
        </w:rPr>
      </w:pPr>
      <w:r>
        <w:rPr>
          <w:sz w:val="24"/>
        </w:rPr>
        <w:t>The custodian of the Record makes the determination that a</w:t>
      </w:r>
      <w:r>
        <w:rPr>
          <w:spacing w:val="-9"/>
          <w:sz w:val="24"/>
        </w:rPr>
        <w:t xml:space="preserve"> </w:t>
      </w:r>
      <w:r>
        <w:rPr>
          <w:sz w:val="24"/>
        </w:rPr>
        <w:t>Record may be retained as an Active</w:t>
      </w:r>
      <w:r>
        <w:rPr>
          <w:spacing w:val="-6"/>
          <w:sz w:val="24"/>
        </w:rPr>
        <w:t xml:space="preserve"> </w:t>
      </w:r>
      <w:r>
        <w:rPr>
          <w:sz w:val="24"/>
        </w:rPr>
        <w:t>Record.</w:t>
      </w:r>
    </w:p>
    <w:p w:rsidR="00EE62BE" w:rsidRDefault="00EE62BE">
      <w:pPr>
        <w:pStyle w:val="BodyText"/>
        <w:spacing w:before="10"/>
      </w:pPr>
    </w:p>
    <w:p w:rsidR="00EE62BE" w:rsidRDefault="004D1C1D">
      <w:pPr>
        <w:pStyle w:val="ListParagraph"/>
        <w:numPr>
          <w:ilvl w:val="0"/>
          <w:numId w:val="2"/>
        </w:numPr>
        <w:tabs>
          <w:tab w:val="left" w:pos="2260"/>
          <w:tab w:val="left" w:pos="2261"/>
        </w:tabs>
        <w:ind w:right="678"/>
        <w:rPr>
          <w:sz w:val="24"/>
        </w:rPr>
      </w:pPr>
      <w:r>
        <w:rPr>
          <w:sz w:val="24"/>
        </w:rPr>
        <w:t>“Inactive Records” are those Records that are no longer needed for</w:t>
      </w:r>
      <w:r>
        <w:rPr>
          <w:spacing w:val="-15"/>
          <w:sz w:val="24"/>
        </w:rPr>
        <w:t xml:space="preserve"> </w:t>
      </w:r>
      <w:r>
        <w:rPr>
          <w:sz w:val="24"/>
        </w:rPr>
        <w:t>current business. Inactive Records are those Records that need not be readily available but still must be retained for legal, fiscal, operational or historical purposes. Inactive Records may be archived at a remote location(s).</w:t>
      </w:r>
    </w:p>
    <w:p w:rsidR="00EE62BE" w:rsidRDefault="00EE62BE">
      <w:pPr>
        <w:pStyle w:val="BodyText"/>
        <w:spacing w:before="10"/>
      </w:pPr>
    </w:p>
    <w:p w:rsidR="00EE62BE" w:rsidRDefault="004D1C1D">
      <w:pPr>
        <w:spacing w:before="1"/>
        <w:ind w:left="100" w:right="640"/>
        <w:jc w:val="both"/>
        <w:rPr>
          <w:sz w:val="24"/>
        </w:rPr>
      </w:pPr>
      <w:r>
        <w:rPr>
          <w:b/>
          <w:sz w:val="24"/>
        </w:rPr>
        <w:t>Section 2.</w:t>
      </w:r>
      <w:r>
        <w:rPr>
          <w:b/>
          <w:sz w:val="24"/>
          <w:u w:val="thick"/>
        </w:rPr>
        <w:t xml:space="preserve"> “C + x”</w:t>
      </w:r>
      <w:r>
        <w:rPr>
          <w:b/>
          <w:sz w:val="24"/>
        </w:rPr>
        <w:t xml:space="preserve">: </w:t>
      </w:r>
      <w:r>
        <w:rPr>
          <w:sz w:val="24"/>
        </w:rPr>
        <w:t>Refers to a retention period, in which “C” refers to the year of the Record’s creation or acquisition, and “x” refers to the number of additional years the Record is to be kept</w:t>
      </w:r>
    </w:p>
    <w:p w:rsidR="00EE62BE" w:rsidRDefault="00EE62BE">
      <w:pPr>
        <w:jc w:val="both"/>
        <w:rPr>
          <w:sz w:val="24"/>
        </w:rPr>
        <w:sectPr w:rsidR="00EE62BE">
          <w:footerReference w:type="default" r:id="rId7"/>
          <w:type w:val="continuous"/>
          <w:pgSz w:w="12240" w:h="15840"/>
          <w:pgMar w:top="1500" w:right="800" w:bottom="1180" w:left="1340" w:header="720" w:footer="986" w:gutter="0"/>
          <w:pgNumType w:start="1"/>
          <w:cols w:space="720"/>
        </w:sectPr>
      </w:pPr>
    </w:p>
    <w:p w:rsidR="00EE62BE" w:rsidRDefault="004D1C1D">
      <w:pPr>
        <w:spacing w:before="74"/>
        <w:ind w:left="100" w:right="635"/>
        <w:jc w:val="both"/>
        <w:rPr>
          <w:sz w:val="24"/>
        </w:rPr>
      </w:pPr>
      <w:r>
        <w:rPr>
          <w:sz w:val="24"/>
        </w:rPr>
        <w:lastRenderedPageBreak/>
        <w:t xml:space="preserve">after its creation or receipt. For example, a retention period indicated as </w:t>
      </w:r>
      <w:r>
        <w:rPr>
          <w:i/>
          <w:sz w:val="24"/>
        </w:rPr>
        <w:t xml:space="preserve">C + 3 years </w:t>
      </w:r>
      <w:r>
        <w:rPr>
          <w:sz w:val="24"/>
        </w:rPr>
        <w:t>means that a Record is to be kept for three years after the year of creation or acquisition.</w:t>
      </w:r>
    </w:p>
    <w:p w:rsidR="00EE62BE" w:rsidRDefault="00EE62BE">
      <w:pPr>
        <w:pStyle w:val="BodyText"/>
        <w:spacing w:before="10"/>
      </w:pPr>
    </w:p>
    <w:p w:rsidR="00EE62BE" w:rsidRDefault="004D1C1D">
      <w:pPr>
        <w:spacing w:before="1"/>
        <w:ind w:left="100" w:right="641"/>
        <w:jc w:val="both"/>
        <w:rPr>
          <w:sz w:val="24"/>
        </w:rPr>
      </w:pPr>
      <w:r>
        <w:rPr>
          <w:b/>
          <w:sz w:val="24"/>
        </w:rPr>
        <w:t>Section 3.</w:t>
      </w:r>
      <w:r>
        <w:rPr>
          <w:b/>
          <w:sz w:val="24"/>
          <w:u w:val="thick"/>
        </w:rPr>
        <w:t xml:space="preserve"> “A + x”</w:t>
      </w:r>
      <w:r>
        <w:rPr>
          <w:b/>
          <w:sz w:val="24"/>
        </w:rPr>
        <w:t xml:space="preserve">: </w:t>
      </w:r>
      <w:r>
        <w:rPr>
          <w:sz w:val="24"/>
        </w:rPr>
        <w:t>Refers to a retention period, in which “A” refers to the year the Record’s Active period expires (or when the Record becomes Inactive), and “x” refers to the number of additional years the Record is to be kept after the expiration of its Active period. For example, a retention</w:t>
      </w:r>
      <w:r>
        <w:rPr>
          <w:spacing w:val="-6"/>
          <w:sz w:val="24"/>
        </w:rPr>
        <w:t xml:space="preserve"> </w:t>
      </w:r>
      <w:r>
        <w:rPr>
          <w:sz w:val="24"/>
        </w:rPr>
        <w:t>period</w:t>
      </w:r>
      <w:r>
        <w:rPr>
          <w:spacing w:val="-7"/>
          <w:sz w:val="24"/>
        </w:rPr>
        <w:t xml:space="preserve"> </w:t>
      </w:r>
      <w:r>
        <w:rPr>
          <w:sz w:val="24"/>
        </w:rPr>
        <w:t>indicated</w:t>
      </w:r>
      <w:r>
        <w:rPr>
          <w:spacing w:val="-5"/>
          <w:sz w:val="24"/>
        </w:rPr>
        <w:t xml:space="preserve"> </w:t>
      </w:r>
      <w:r>
        <w:rPr>
          <w:sz w:val="24"/>
        </w:rPr>
        <w:t>as</w:t>
      </w:r>
      <w:r>
        <w:rPr>
          <w:spacing w:val="-5"/>
          <w:sz w:val="24"/>
        </w:rPr>
        <w:t xml:space="preserve"> </w:t>
      </w:r>
      <w:r>
        <w:rPr>
          <w:i/>
          <w:sz w:val="24"/>
        </w:rPr>
        <w:t>A</w:t>
      </w:r>
      <w:r>
        <w:rPr>
          <w:i/>
          <w:spacing w:val="-4"/>
          <w:sz w:val="24"/>
        </w:rPr>
        <w:t xml:space="preserve"> </w:t>
      </w:r>
      <w:r>
        <w:rPr>
          <w:i/>
          <w:sz w:val="24"/>
        </w:rPr>
        <w:t>+</w:t>
      </w:r>
      <w:r>
        <w:rPr>
          <w:i/>
          <w:spacing w:val="-6"/>
          <w:sz w:val="24"/>
        </w:rPr>
        <w:t xml:space="preserve"> </w:t>
      </w:r>
      <w:r>
        <w:rPr>
          <w:i/>
          <w:sz w:val="24"/>
        </w:rPr>
        <w:t>3</w:t>
      </w:r>
      <w:r>
        <w:rPr>
          <w:i/>
          <w:spacing w:val="1"/>
          <w:sz w:val="24"/>
        </w:rPr>
        <w:t xml:space="preserve"> </w:t>
      </w:r>
      <w:r>
        <w:rPr>
          <w:sz w:val="24"/>
        </w:rPr>
        <w:t>years</w:t>
      </w:r>
      <w:r>
        <w:rPr>
          <w:spacing w:val="-7"/>
          <w:sz w:val="24"/>
        </w:rPr>
        <w:t xml:space="preserve"> </w:t>
      </w:r>
      <w:r>
        <w:rPr>
          <w:sz w:val="24"/>
        </w:rPr>
        <w:t>means</w:t>
      </w:r>
      <w:r>
        <w:rPr>
          <w:spacing w:val="-5"/>
          <w:sz w:val="24"/>
        </w:rPr>
        <w:t xml:space="preserve"> </w:t>
      </w:r>
      <w:r>
        <w:rPr>
          <w:sz w:val="24"/>
        </w:rPr>
        <w:t>that</w:t>
      </w:r>
      <w:r>
        <w:rPr>
          <w:spacing w:val="-6"/>
          <w:sz w:val="24"/>
        </w:rPr>
        <w:t xml:space="preserve"> </w:t>
      </w:r>
      <w:r>
        <w:rPr>
          <w:sz w:val="24"/>
        </w:rPr>
        <w:t>a</w:t>
      </w:r>
      <w:r>
        <w:rPr>
          <w:spacing w:val="-7"/>
          <w:sz w:val="24"/>
        </w:rPr>
        <w:t xml:space="preserve"> </w:t>
      </w:r>
      <w:r>
        <w:rPr>
          <w:sz w:val="24"/>
        </w:rPr>
        <w:t>Record</w:t>
      </w:r>
      <w:r>
        <w:rPr>
          <w:spacing w:val="-6"/>
          <w:sz w:val="24"/>
        </w:rPr>
        <w:t xml:space="preserve"> </w:t>
      </w:r>
      <w:r>
        <w:rPr>
          <w:sz w:val="24"/>
        </w:rPr>
        <w:t>is</w:t>
      </w:r>
      <w:r>
        <w:rPr>
          <w:spacing w:val="-3"/>
          <w:sz w:val="24"/>
        </w:rPr>
        <w:t xml:space="preserve"> </w:t>
      </w:r>
      <w:r>
        <w:rPr>
          <w:sz w:val="24"/>
        </w:rPr>
        <w:t>to</w:t>
      </w:r>
      <w:r>
        <w:rPr>
          <w:spacing w:val="-6"/>
          <w:sz w:val="24"/>
        </w:rPr>
        <w:t xml:space="preserve"> </w:t>
      </w:r>
      <w:r>
        <w:rPr>
          <w:sz w:val="24"/>
        </w:rPr>
        <w:t>be</w:t>
      </w:r>
      <w:r>
        <w:rPr>
          <w:spacing w:val="-6"/>
          <w:sz w:val="24"/>
        </w:rPr>
        <w:t xml:space="preserve"> </w:t>
      </w:r>
      <w:r>
        <w:rPr>
          <w:sz w:val="24"/>
        </w:rPr>
        <w:t>kept</w:t>
      </w:r>
      <w:r>
        <w:rPr>
          <w:spacing w:val="-6"/>
          <w:sz w:val="24"/>
        </w:rPr>
        <w:t xml:space="preserve"> </w:t>
      </w:r>
      <w:r>
        <w:rPr>
          <w:sz w:val="24"/>
        </w:rPr>
        <w:t>for</w:t>
      </w:r>
      <w:r>
        <w:rPr>
          <w:spacing w:val="-6"/>
          <w:sz w:val="24"/>
        </w:rPr>
        <w:t xml:space="preserve"> </w:t>
      </w:r>
      <w:r>
        <w:rPr>
          <w:sz w:val="24"/>
        </w:rPr>
        <w:t>three</w:t>
      </w:r>
      <w:r>
        <w:rPr>
          <w:spacing w:val="-2"/>
          <w:sz w:val="24"/>
        </w:rPr>
        <w:t xml:space="preserve"> </w:t>
      </w:r>
      <w:r>
        <w:rPr>
          <w:sz w:val="24"/>
        </w:rPr>
        <w:t>years</w:t>
      </w:r>
      <w:r>
        <w:rPr>
          <w:spacing w:val="-4"/>
          <w:sz w:val="24"/>
        </w:rPr>
        <w:t xml:space="preserve"> </w:t>
      </w:r>
      <w:r>
        <w:rPr>
          <w:sz w:val="24"/>
        </w:rPr>
        <w:t>after</w:t>
      </w:r>
      <w:r>
        <w:rPr>
          <w:spacing w:val="-4"/>
          <w:sz w:val="24"/>
        </w:rPr>
        <w:t xml:space="preserve"> </w:t>
      </w:r>
      <w:r>
        <w:rPr>
          <w:sz w:val="24"/>
        </w:rPr>
        <w:t>the year the Active period expires (i.e., three years after the Record becomes</w:t>
      </w:r>
      <w:r>
        <w:rPr>
          <w:spacing w:val="-6"/>
          <w:sz w:val="24"/>
        </w:rPr>
        <w:t xml:space="preserve"> </w:t>
      </w:r>
      <w:r>
        <w:rPr>
          <w:sz w:val="24"/>
        </w:rPr>
        <w:t>Inactive).</w:t>
      </w:r>
    </w:p>
    <w:p w:rsidR="00EE62BE" w:rsidRDefault="00EE62BE">
      <w:pPr>
        <w:pStyle w:val="BodyText"/>
        <w:spacing w:before="3"/>
        <w:rPr>
          <w:sz w:val="21"/>
        </w:rPr>
      </w:pPr>
    </w:p>
    <w:p w:rsidR="00EE62BE" w:rsidRDefault="004D1C1D">
      <w:pPr>
        <w:tabs>
          <w:tab w:val="left" w:pos="2260"/>
        </w:tabs>
        <w:ind w:left="100"/>
        <w:jc w:val="both"/>
        <w:rPr>
          <w:b/>
          <w:sz w:val="24"/>
        </w:rPr>
      </w:pPr>
      <w:r>
        <w:rPr>
          <w:b/>
          <w:sz w:val="24"/>
        </w:rPr>
        <w:t>ARTICLE</w:t>
      </w:r>
      <w:r>
        <w:rPr>
          <w:b/>
          <w:spacing w:val="-1"/>
          <w:sz w:val="24"/>
        </w:rPr>
        <w:t xml:space="preserve"> </w:t>
      </w:r>
      <w:r>
        <w:rPr>
          <w:b/>
          <w:sz w:val="24"/>
        </w:rPr>
        <w:t>III.</w:t>
      </w:r>
      <w:r>
        <w:rPr>
          <w:b/>
          <w:sz w:val="24"/>
        </w:rPr>
        <w:tab/>
        <w:t>EXCEPTIONS</w:t>
      </w:r>
    </w:p>
    <w:p w:rsidR="00EE62BE" w:rsidRDefault="00EE62BE">
      <w:pPr>
        <w:pStyle w:val="BodyText"/>
        <w:spacing w:before="5"/>
        <w:rPr>
          <w:b/>
        </w:rPr>
      </w:pPr>
    </w:p>
    <w:p w:rsidR="00EE62BE" w:rsidRDefault="004D1C1D">
      <w:pPr>
        <w:ind w:left="100" w:right="642"/>
        <w:jc w:val="both"/>
        <w:rPr>
          <w:sz w:val="24"/>
        </w:rPr>
      </w:pPr>
      <w:r>
        <w:rPr>
          <w:b/>
          <w:sz w:val="24"/>
        </w:rPr>
        <w:t xml:space="preserve">Section 1. </w:t>
      </w:r>
      <w:r>
        <w:rPr>
          <w:b/>
          <w:sz w:val="24"/>
          <w:u w:val="thick"/>
        </w:rPr>
        <w:t>Legal Hold</w:t>
      </w:r>
      <w:r>
        <w:rPr>
          <w:b/>
          <w:sz w:val="24"/>
        </w:rPr>
        <w:t xml:space="preserve">. </w:t>
      </w:r>
      <w:r>
        <w:rPr>
          <w:sz w:val="24"/>
        </w:rPr>
        <w:t>All Records required to be retained due to pending or threatened litigation or investigation shall be retained for so long as the litigation or investigation is active. (See Article III of the Policy, “Legal</w:t>
      </w:r>
      <w:r>
        <w:rPr>
          <w:spacing w:val="-3"/>
          <w:sz w:val="24"/>
        </w:rPr>
        <w:t xml:space="preserve"> </w:t>
      </w:r>
      <w:r>
        <w:rPr>
          <w:sz w:val="24"/>
        </w:rPr>
        <w:t>Hold”).</w:t>
      </w:r>
    </w:p>
    <w:p w:rsidR="00EE62BE" w:rsidRDefault="00EE62BE">
      <w:pPr>
        <w:pStyle w:val="BodyText"/>
        <w:spacing w:before="11"/>
      </w:pPr>
    </w:p>
    <w:p w:rsidR="00EE62BE" w:rsidRDefault="004D1C1D">
      <w:pPr>
        <w:ind w:left="100" w:right="635"/>
        <w:jc w:val="both"/>
        <w:rPr>
          <w:sz w:val="24"/>
        </w:rPr>
      </w:pPr>
      <w:r>
        <w:rPr>
          <w:b/>
          <w:sz w:val="24"/>
        </w:rPr>
        <w:t xml:space="preserve">Section 2. </w:t>
      </w:r>
      <w:r>
        <w:rPr>
          <w:b/>
          <w:sz w:val="24"/>
          <w:u w:val="thick"/>
        </w:rPr>
        <w:t>Contractual Requirements</w:t>
      </w:r>
      <w:r>
        <w:rPr>
          <w:b/>
          <w:sz w:val="24"/>
        </w:rPr>
        <w:t xml:space="preserve">. </w:t>
      </w:r>
      <w:r>
        <w:rPr>
          <w:sz w:val="24"/>
        </w:rPr>
        <w:t>To the extent that contractual records retention requirements exceed the retention periods in this Retention Schedule or specify the retention of Records not listed in the Retention Schedule, the contractual requirements will control. No originals of Records related to open contracts and subject to contractual retention requirements may</w:t>
      </w:r>
      <w:r>
        <w:rPr>
          <w:spacing w:val="-21"/>
          <w:sz w:val="24"/>
        </w:rPr>
        <w:t xml:space="preserve"> </w:t>
      </w:r>
      <w:r>
        <w:rPr>
          <w:sz w:val="24"/>
        </w:rPr>
        <w:t>be</w:t>
      </w:r>
      <w:r>
        <w:rPr>
          <w:spacing w:val="-17"/>
          <w:sz w:val="24"/>
        </w:rPr>
        <w:t xml:space="preserve"> </w:t>
      </w:r>
      <w:r>
        <w:rPr>
          <w:sz w:val="24"/>
        </w:rPr>
        <w:t>destroyed</w:t>
      </w:r>
      <w:r>
        <w:rPr>
          <w:spacing w:val="-16"/>
          <w:sz w:val="24"/>
        </w:rPr>
        <w:t xml:space="preserve"> </w:t>
      </w:r>
      <w:r>
        <w:rPr>
          <w:sz w:val="24"/>
        </w:rPr>
        <w:t>without</w:t>
      </w:r>
      <w:r>
        <w:rPr>
          <w:spacing w:val="-13"/>
          <w:sz w:val="24"/>
        </w:rPr>
        <w:t xml:space="preserve"> </w:t>
      </w:r>
      <w:r>
        <w:rPr>
          <w:sz w:val="24"/>
        </w:rPr>
        <w:t>the</w:t>
      </w:r>
      <w:r>
        <w:rPr>
          <w:spacing w:val="-16"/>
          <w:sz w:val="24"/>
        </w:rPr>
        <w:t xml:space="preserve"> </w:t>
      </w:r>
      <w:r>
        <w:rPr>
          <w:sz w:val="24"/>
        </w:rPr>
        <w:t>approval</w:t>
      </w:r>
      <w:r>
        <w:rPr>
          <w:spacing w:val="-14"/>
          <w:sz w:val="24"/>
        </w:rPr>
        <w:t xml:space="preserve"> </w:t>
      </w:r>
      <w:r>
        <w:rPr>
          <w:sz w:val="24"/>
        </w:rPr>
        <w:t>of</w:t>
      </w:r>
      <w:r>
        <w:rPr>
          <w:spacing w:val="-17"/>
          <w:sz w:val="24"/>
        </w:rPr>
        <w:t xml:space="preserve"> </w:t>
      </w:r>
      <w:r>
        <w:rPr>
          <w:sz w:val="24"/>
        </w:rPr>
        <w:t>Corporation’s</w:t>
      </w:r>
      <w:r>
        <w:rPr>
          <w:spacing w:val="-13"/>
          <w:sz w:val="24"/>
        </w:rPr>
        <w:t xml:space="preserve"> </w:t>
      </w:r>
      <w:r>
        <w:rPr>
          <w:b/>
          <w:sz w:val="24"/>
        </w:rPr>
        <w:t>[insert</w:t>
      </w:r>
      <w:r>
        <w:rPr>
          <w:b/>
          <w:spacing w:val="-14"/>
          <w:sz w:val="24"/>
        </w:rPr>
        <w:t xml:space="preserve"> </w:t>
      </w:r>
      <w:r>
        <w:rPr>
          <w:b/>
          <w:sz w:val="24"/>
        </w:rPr>
        <w:t>title</w:t>
      </w:r>
      <w:r>
        <w:rPr>
          <w:b/>
          <w:spacing w:val="-16"/>
          <w:sz w:val="24"/>
        </w:rPr>
        <w:t xml:space="preserve"> </w:t>
      </w:r>
      <w:r>
        <w:rPr>
          <w:b/>
          <w:sz w:val="24"/>
        </w:rPr>
        <w:t>of</w:t>
      </w:r>
      <w:r>
        <w:rPr>
          <w:b/>
          <w:spacing w:val="-14"/>
          <w:sz w:val="24"/>
        </w:rPr>
        <w:t xml:space="preserve"> </w:t>
      </w:r>
      <w:r>
        <w:rPr>
          <w:b/>
          <w:sz w:val="24"/>
        </w:rPr>
        <w:t>the</w:t>
      </w:r>
      <w:r>
        <w:rPr>
          <w:b/>
          <w:spacing w:val="-17"/>
          <w:sz w:val="24"/>
        </w:rPr>
        <w:t xml:space="preserve"> </w:t>
      </w:r>
      <w:r>
        <w:rPr>
          <w:b/>
          <w:sz w:val="24"/>
        </w:rPr>
        <w:t>individual</w:t>
      </w:r>
      <w:r>
        <w:rPr>
          <w:b/>
          <w:spacing w:val="-14"/>
          <w:sz w:val="24"/>
        </w:rPr>
        <w:t xml:space="preserve"> </w:t>
      </w:r>
      <w:r>
        <w:rPr>
          <w:b/>
          <w:sz w:val="24"/>
        </w:rPr>
        <w:t>responsible for overall administration of the Policy]</w:t>
      </w:r>
      <w:r>
        <w:rPr>
          <w:sz w:val="24"/>
        </w:rPr>
        <w:t>, who will consult with other Corporation management personnel, as</w:t>
      </w:r>
      <w:r>
        <w:rPr>
          <w:spacing w:val="-1"/>
          <w:sz w:val="24"/>
        </w:rPr>
        <w:t xml:space="preserve"> </w:t>
      </w:r>
      <w:r>
        <w:rPr>
          <w:sz w:val="24"/>
        </w:rPr>
        <w:t>necessary.</w:t>
      </w:r>
    </w:p>
    <w:p w:rsidR="00EE62BE" w:rsidRDefault="00EE62BE">
      <w:pPr>
        <w:pStyle w:val="BodyText"/>
        <w:spacing w:before="3"/>
        <w:rPr>
          <w:sz w:val="21"/>
        </w:rPr>
      </w:pPr>
    </w:p>
    <w:p w:rsidR="00EE62BE" w:rsidRDefault="004D1C1D">
      <w:pPr>
        <w:pStyle w:val="Heading1"/>
        <w:tabs>
          <w:tab w:val="left" w:pos="2260"/>
        </w:tabs>
      </w:pPr>
      <w:r>
        <w:t>ARTICLE</w:t>
      </w:r>
      <w:r>
        <w:rPr>
          <w:spacing w:val="-1"/>
        </w:rPr>
        <w:t xml:space="preserve"> </w:t>
      </w:r>
      <w:r>
        <w:t>IV.</w:t>
      </w:r>
      <w:r>
        <w:tab/>
        <w:t>RETENTION SCHEDULE</w:t>
      </w:r>
    </w:p>
    <w:p w:rsidR="00EE62BE" w:rsidRDefault="00EE62BE">
      <w:pPr>
        <w:pStyle w:val="BodyText"/>
        <w:spacing w:before="5"/>
        <w:rPr>
          <w:b/>
        </w:rPr>
      </w:pPr>
    </w:p>
    <w:p w:rsidR="00EE62BE" w:rsidRDefault="004D1C1D">
      <w:pPr>
        <w:pStyle w:val="Heading2"/>
        <w:spacing w:before="1"/>
        <w:ind w:right="635" w:firstLine="0"/>
      </w:pPr>
      <w:r>
        <w:rPr>
          <w:b/>
          <w:u w:val="thick"/>
        </w:rPr>
        <w:t>Important note</w:t>
      </w:r>
      <w:r>
        <w:rPr>
          <w:b/>
        </w:rPr>
        <w:t xml:space="preserve">: </w:t>
      </w:r>
      <w:r>
        <w:t xml:space="preserve">This template Retention Schedule shows various categories of documents that may be applicable to Corporation. The Retention Schedule </w:t>
      </w:r>
      <w:r>
        <w:rPr>
          <w:b/>
        </w:rPr>
        <w:t>should not be used as-is</w:t>
      </w:r>
      <w:r>
        <w:t>, but must be modified to (a) meet legal, regulatory and business retention requirements of Corporation, and</w:t>
      </w:r>
    </w:p>
    <w:p w:rsidR="00EE62BE" w:rsidRDefault="004D1C1D">
      <w:pPr>
        <w:pStyle w:val="ListParagraph"/>
        <w:numPr>
          <w:ilvl w:val="0"/>
          <w:numId w:val="1"/>
        </w:numPr>
        <w:tabs>
          <w:tab w:val="left" w:pos="440"/>
        </w:tabs>
        <w:spacing w:line="276" w:lineRule="exact"/>
        <w:ind w:hanging="340"/>
        <w:jc w:val="both"/>
        <w:rPr>
          <w:sz w:val="16"/>
        </w:rPr>
      </w:pPr>
      <w:r>
        <w:rPr>
          <w:i/>
          <w:sz w:val="24"/>
        </w:rPr>
        <w:t>reflect specific records categories and descriptions applicable to</w:t>
      </w:r>
      <w:r>
        <w:rPr>
          <w:i/>
          <w:spacing w:val="1"/>
          <w:sz w:val="24"/>
        </w:rPr>
        <w:t xml:space="preserve"> </w:t>
      </w:r>
      <w:r>
        <w:rPr>
          <w:i/>
          <w:sz w:val="24"/>
        </w:rPr>
        <w:t>Corporatio</w:t>
      </w:r>
      <w:r w:rsidRPr="004D1C1D">
        <w:rPr>
          <w:i/>
          <w:sz w:val="24"/>
        </w:rPr>
        <w:t>n</w:t>
      </w:r>
      <w:r>
        <w:rPr>
          <w:sz w:val="24"/>
        </w:rPr>
        <w:t>.</w:t>
      </w:r>
    </w:p>
    <w:p w:rsidR="00EE62BE" w:rsidRDefault="00EE62BE">
      <w:pPr>
        <w:pStyle w:val="BodyText"/>
        <w:spacing w:before="4"/>
        <w:rPr>
          <w:sz w:val="21"/>
        </w:rPr>
      </w:pPr>
    </w:p>
    <w:tbl>
      <w:tblPr>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45"/>
        <w:gridCol w:w="2943"/>
        <w:gridCol w:w="1913"/>
        <w:gridCol w:w="2478"/>
      </w:tblGrid>
      <w:tr w:rsidR="00EE62BE">
        <w:trPr>
          <w:trHeight w:val="460"/>
        </w:trPr>
        <w:tc>
          <w:tcPr>
            <w:tcW w:w="2545" w:type="dxa"/>
            <w:shd w:val="clear" w:color="auto" w:fill="CCCCCC"/>
          </w:tcPr>
          <w:p w:rsidR="00EE62BE" w:rsidRDefault="004D1C1D">
            <w:pPr>
              <w:pStyle w:val="TableParagraph"/>
              <w:ind w:left="738"/>
              <w:rPr>
                <w:b/>
                <w:sz w:val="20"/>
              </w:rPr>
            </w:pPr>
            <w:r>
              <w:rPr>
                <w:b/>
                <w:sz w:val="20"/>
              </w:rPr>
              <w:t>FUNCTION</w:t>
            </w:r>
          </w:p>
        </w:tc>
        <w:tc>
          <w:tcPr>
            <w:tcW w:w="2943" w:type="dxa"/>
            <w:shd w:val="clear" w:color="auto" w:fill="CCCCCC"/>
          </w:tcPr>
          <w:p w:rsidR="00EE62BE" w:rsidRDefault="004D1C1D">
            <w:pPr>
              <w:pStyle w:val="TableParagraph"/>
              <w:ind w:left="774"/>
              <w:rPr>
                <w:b/>
                <w:sz w:val="20"/>
              </w:rPr>
            </w:pPr>
            <w:r>
              <w:rPr>
                <w:b/>
                <w:sz w:val="20"/>
              </w:rPr>
              <w:t>DESCRIPTION</w:t>
            </w:r>
          </w:p>
        </w:tc>
        <w:tc>
          <w:tcPr>
            <w:tcW w:w="1913" w:type="dxa"/>
            <w:shd w:val="clear" w:color="auto" w:fill="CCCCCC"/>
          </w:tcPr>
          <w:p w:rsidR="00EE62BE" w:rsidRDefault="004D1C1D">
            <w:pPr>
              <w:pStyle w:val="TableParagraph"/>
              <w:spacing w:line="230" w:lineRule="atLeast"/>
              <w:ind w:left="565" w:hanging="209"/>
              <w:rPr>
                <w:b/>
                <w:sz w:val="20"/>
              </w:rPr>
            </w:pPr>
            <w:r>
              <w:rPr>
                <w:b/>
                <w:w w:val="95"/>
                <w:sz w:val="20"/>
              </w:rPr>
              <w:t xml:space="preserve">RETENTION </w:t>
            </w:r>
            <w:r>
              <w:rPr>
                <w:b/>
                <w:sz w:val="20"/>
              </w:rPr>
              <w:t>PERIOD</w:t>
            </w:r>
          </w:p>
        </w:tc>
        <w:tc>
          <w:tcPr>
            <w:tcW w:w="2478" w:type="dxa"/>
            <w:shd w:val="clear" w:color="auto" w:fill="CCCCCC"/>
          </w:tcPr>
          <w:p w:rsidR="00EE62BE" w:rsidRDefault="004D1C1D">
            <w:pPr>
              <w:pStyle w:val="TableParagraph"/>
              <w:ind w:left="621"/>
              <w:rPr>
                <w:b/>
                <w:sz w:val="20"/>
              </w:rPr>
            </w:pPr>
            <w:r>
              <w:rPr>
                <w:b/>
                <w:sz w:val="20"/>
              </w:rPr>
              <w:t>REFERENCE</w:t>
            </w:r>
          </w:p>
        </w:tc>
      </w:tr>
      <w:tr w:rsidR="00EE62BE">
        <w:trPr>
          <w:trHeight w:val="230"/>
        </w:trPr>
        <w:tc>
          <w:tcPr>
            <w:tcW w:w="9879" w:type="dxa"/>
            <w:gridSpan w:val="4"/>
            <w:shd w:val="clear" w:color="auto" w:fill="FFFF00"/>
          </w:tcPr>
          <w:p w:rsidR="00EE62BE" w:rsidRDefault="004D1C1D">
            <w:pPr>
              <w:pStyle w:val="TableParagraph"/>
              <w:spacing w:line="210" w:lineRule="exact"/>
              <w:rPr>
                <w:b/>
                <w:sz w:val="20"/>
              </w:rPr>
            </w:pPr>
            <w:r>
              <w:rPr>
                <w:b/>
                <w:sz w:val="20"/>
              </w:rPr>
              <w:t>PROGRAM OPERATIONS</w:t>
            </w:r>
          </w:p>
        </w:tc>
      </w:tr>
      <w:tr w:rsidR="00EE62BE">
        <w:trPr>
          <w:trHeight w:val="1149"/>
        </w:trPr>
        <w:tc>
          <w:tcPr>
            <w:tcW w:w="2545" w:type="dxa"/>
          </w:tcPr>
          <w:p w:rsidR="00EE62BE" w:rsidRDefault="00EE62BE">
            <w:pPr>
              <w:pStyle w:val="TableParagraph"/>
              <w:spacing w:before="10"/>
              <w:ind w:left="0"/>
              <w:rPr>
                <w:sz w:val="29"/>
              </w:rPr>
            </w:pPr>
          </w:p>
          <w:p w:rsidR="00EE62BE" w:rsidRDefault="004D1C1D">
            <w:pPr>
              <w:pStyle w:val="TableParagraph"/>
              <w:rPr>
                <w:b/>
                <w:sz w:val="20"/>
              </w:rPr>
            </w:pPr>
            <w:r>
              <w:rPr>
                <w:b/>
                <w:sz w:val="20"/>
              </w:rPr>
              <w:t>Purchasing / Procurement Contracts</w:t>
            </w:r>
          </w:p>
        </w:tc>
        <w:tc>
          <w:tcPr>
            <w:tcW w:w="2943" w:type="dxa"/>
          </w:tcPr>
          <w:p w:rsidR="00EE62BE" w:rsidRDefault="004D1C1D">
            <w:pPr>
              <w:pStyle w:val="TableParagraph"/>
              <w:ind w:right="661"/>
              <w:rPr>
                <w:b/>
                <w:sz w:val="20"/>
              </w:rPr>
            </w:pPr>
            <w:r>
              <w:rPr>
                <w:b/>
                <w:sz w:val="20"/>
              </w:rPr>
              <w:t>Contracts evidencing or relating to Corporation’s purchasing of goods and</w:t>
            </w:r>
          </w:p>
          <w:p w:rsidR="00EE62BE" w:rsidRDefault="004D1C1D">
            <w:pPr>
              <w:pStyle w:val="TableParagraph"/>
              <w:spacing w:before="2" w:line="230" w:lineRule="exact"/>
              <w:ind w:right="550"/>
              <w:rPr>
                <w:b/>
                <w:sz w:val="20"/>
              </w:rPr>
            </w:pPr>
            <w:r>
              <w:rPr>
                <w:b/>
                <w:sz w:val="20"/>
              </w:rPr>
              <w:t>services, and fulfillment of customer orders</w:t>
            </w:r>
          </w:p>
        </w:tc>
        <w:tc>
          <w:tcPr>
            <w:tcW w:w="1913" w:type="dxa"/>
          </w:tcPr>
          <w:p w:rsidR="00EE62BE" w:rsidRDefault="00EE62BE">
            <w:pPr>
              <w:pStyle w:val="TableParagraph"/>
              <w:ind w:left="0"/>
            </w:pPr>
          </w:p>
          <w:p w:rsidR="00EE62BE" w:rsidRDefault="00EE62BE">
            <w:pPr>
              <w:pStyle w:val="TableParagraph"/>
              <w:spacing w:before="5"/>
              <w:ind w:left="0"/>
              <w:rPr>
                <w:sz w:val="17"/>
              </w:rPr>
            </w:pPr>
          </w:p>
          <w:p w:rsidR="00EE62BE" w:rsidRDefault="004D1C1D">
            <w:pPr>
              <w:pStyle w:val="TableParagraph"/>
              <w:rPr>
                <w:sz w:val="20"/>
              </w:rPr>
            </w:pPr>
            <w:r>
              <w:rPr>
                <w:sz w:val="20"/>
              </w:rPr>
              <w:t>A + 10 years</w:t>
            </w:r>
          </w:p>
        </w:tc>
        <w:tc>
          <w:tcPr>
            <w:tcW w:w="2478" w:type="dxa"/>
          </w:tcPr>
          <w:p w:rsidR="00EE62BE" w:rsidRDefault="00EE62BE">
            <w:pPr>
              <w:pStyle w:val="TableParagraph"/>
              <w:ind w:left="0"/>
              <w:rPr>
                <w:sz w:val="29"/>
              </w:rPr>
            </w:pPr>
          </w:p>
          <w:p w:rsidR="00EE62BE" w:rsidRDefault="004D1C1D">
            <w:pPr>
              <w:pStyle w:val="TableParagraph"/>
              <w:ind w:right="524"/>
              <w:rPr>
                <w:sz w:val="20"/>
              </w:rPr>
            </w:pPr>
            <w:r>
              <w:rPr>
                <w:sz w:val="20"/>
              </w:rPr>
              <w:t>Business Reasons</w:t>
            </w:r>
            <w:r>
              <w:rPr>
                <w:position w:val="7"/>
                <w:sz w:val="13"/>
              </w:rPr>
              <w:t>3</w:t>
            </w:r>
            <w:r>
              <w:rPr>
                <w:sz w:val="20"/>
              </w:rPr>
              <w:t>; Statute of Limitations</w:t>
            </w:r>
          </w:p>
        </w:tc>
      </w:tr>
      <w:tr w:rsidR="00EE62BE">
        <w:trPr>
          <w:trHeight w:val="1607"/>
        </w:trPr>
        <w:tc>
          <w:tcPr>
            <w:tcW w:w="2545" w:type="dxa"/>
          </w:tcPr>
          <w:p w:rsidR="00EE62BE" w:rsidRDefault="00EE62BE">
            <w:pPr>
              <w:pStyle w:val="TableParagraph"/>
              <w:ind w:left="0"/>
            </w:pPr>
          </w:p>
          <w:p w:rsidR="00EE62BE" w:rsidRDefault="00EE62BE">
            <w:pPr>
              <w:pStyle w:val="TableParagraph"/>
              <w:spacing w:before="10"/>
              <w:ind w:left="0"/>
              <w:rPr>
                <w:sz w:val="17"/>
              </w:rPr>
            </w:pPr>
          </w:p>
          <w:p w:rsidR="00EE62BE" w:rsidRDefault="004D1C1D">
            <w:pPr>
              <w:pStyle w:val="TableParagraph"/>
              <w:rPr>
                <w:b/>
                <w:sz w:val="20"/>
              </w:rPr>
            </w:pPr>
            <w:r>
              <w:rPr>
                <w:b/>
                <w:sz w:val="20"/>
              </w:rPr>
              <w:t>Purchasing / Procurement Records Other than Contracts</w:t>
            </w:r>
          </w:p>
        </w:tc>
        <w:tc>
          <w:tcPr>
            <w:tcW w:w="2943" w:type="dxa"/>
          </w:tcPr>
          <w:p w:rsidR="00EE62BE" w:rsidRDefault="004D1C1D">
            <w:pPr>
              <w:pStyle w:val="TableParagraph"/>
              <w:ind w:right="312"/>
              <w:rPr>
                <w:sz w:val="20"/>
              </w:rPr>
            </w:pPr>
            <w:r>
              <w:rPr>
                <w:b/>
                <w:sz w:val="20"/>
              </w:rPr>
              <w:t xml:space="preserve">Records other than contracts evidencing Corporation’s purchasing of goods and services </w:t>
            </w:r>
            <w:r>
              <w:rPr>
                <w:sz w:val="20"/>
              </w:rPr>
              <w:t>(e.g., vendor invoices, delivery receipts, receiving documents)</w:t>
            </w:r>
          </w:p>
        </w:tc>
        <w:tc>
          <w:tcPr>
            <w:tcW w:w="1913" w:type="dxa"/>
          </w:tcPr>
          <w:p w:rsidR="00EE62BE" w:rsidRDefault="00EE62BE">
            <w:pPr>
              <w:pStyle w:val="TableParagraph"/>
              <w:ind w:left="0"/>
            </w:pPr>
          </w:p>
          <w:p w:rsidR="00EE62BE" w:rsidRDefault="00EE62BE">
            <w:pPr>
              <w:pStyle w:val="TableParagraph"/>
              <w:spacing w:before="3"/>
              <w:ind w:left="0"/>
              <w:rPr>
                <w:sz w:val="27"/>
              </w:rPr>
            </w:pPr>
          </w:p>
          <w:p w:rsidR="00EE62BE" w:rsidRDefault="004D1C1D">
            <w:pPr>
              <w:pStyle w:val="TableParagraph"/>
              <w:rPr>
                <w:sz w:val="20"/>
              </w:rPr>
            </w:pPr>
            <w:r>
              <w:rPr>
                <w:sz w:val="20"/>
              </w:rPr>
              <w:t>C + 10 years</w:t>
            </w:r>
          </w:p>
        </w:tc>
        <w:tc>
          <w:tcPr>
            <w:tcW w:w="2478" w:type="dxa"/>
          </w:tcPr>
          <w:p w:rsidR="00EE62BE" w:rsidRDefault="00EE62BE">
            <w:pPr>
              <w:pStyle w:val="TableParagraph"/>
              <w:ind w:left="0"/>
            </w:pPr>
          </w:p>
          <w:p w:rsidR="00EE62BE" w:rsidRDefault="00EE62BE">
            <w:pPr>
              <w:pStyle w:val="TableParagraph"/>
              <w:spacing w:before="3"/>
              <w:ind w:left="0"/>
              <w:rPr>
                <w:sz w:val="27"/>
              </w:rPr>
            </w:pPr>
          </w:p>
          <w:p w:rsidR="00EE62BE" w:rsidRDefault="004D1C1D">
            <w:pPr>
              <w:pStyle w:val="TableParagraph"/>
              <w:ind w:right="524"/>
              <w:rPr>
                <w:sz w:val="20"/>
              </w:rPr>
            </w:pPr>
            <w:r>
              <w:rPr>
                <w:sz w:val="20"/>
              </w:rPr>
              <w:t>Business Reasons; Statute of Limitations</w:t>
            </w:r>
          </w:p>
        </w:tc>
      </w:tr>
      <w:tr w:rsidR="00EE62BE">
        <w:trPr>
          <w:trHeight w:val="1149"/>
        </w:trPr>
        <w:tc>
          <w:tcPr>
            <w:tcW w:w="2545" w:type="dxa"/>
          </w:tcPr>
          <w:p w:rsidR="00EE62BE" w:rsidRDefault="00EE62BE">
            <w:pPr>
              <w:pStyle w:val="TableParagraph"/>
              <w:ind w:left="0"/>
            </w:pPr>
          </w:p>
          <w:p w:rsidR="00EE62BE" w:rsidRDefault="00EE62BE">
            <w:pPr>
              <w:pStyle w:val="TableParagraph"/>
              <w:spacing w:before="1"/>
              <w:ind w:left="0"/>
              <w:rPr>
                <w:sz w:val="18"/>
              </w:rPr>
            </w:pPr>
          </w:p>
          <w:p w:rsidR="00EE62BE" w:rsidRDefault="004D1C1D">
            <w:pPr>
              <w:pStyle w:val="TableParagraph"/>
              <w:rPr>
                <w:b/>
                <w:sz w:val="20"/>
              </w:rPr>
            </w:pPr>
            <w:r>
              <w:rPr>
                <w:b/>
                <w:sz w:val="20"/>
              </w:rPr>
              <w:t>Inventory Management</w:t>
            </w:r>
          </w:p>
        </w:tc>
        <w:tc>
          <w:tcPr>
            <w:tcW w:w="2943" w:type="dxa"/>
          </w:tcPr>
          <w:p w:rsidR="00EE62BE" w:rsidRDefault="004D1C1D">
            <w:pPr>
              <w:pStyle w:val="TableParagraph"/>
              <w:spacing w:before="2" w:line="237" w:lineRule="auto"/>
              <w:ind w:right="85"/>
              <w:rPr>
                <w:sz w:val="20"/>
              </w:rPr>
            </w:pPr>
            <w:r>
              <w:rPr>
                <w:b/>
                <w:sz w:val="20"/>
              </w:rPr>
              <w:t xml:space="preserve">Records relating to inventory </w:t>
            </w:r>
            <w:r>
              <w:rPr>
                <w:sz w:val="20"/>
              </w:rPr>
              <w:t>(e.g., inventory counts, back orders, returns, pick investigation forms, freight outbound and</w:t>
            </w:r>
          </w:p>
          <w:p w:rsidR="00EE62BE" w:rsidRDefault="004D1C1D">
            <w:pPr>
              <w:pStyle w:val="TableParagraph"/>
              <w:spacing w:before="2" w:line="215" w:lineRule="exact"/>
              <w:rPr>
                <w:sz w:val="20"/>
              </w:rPr>
            </w:pPr>
            <w:r>
              <w:rPr>
                <w:sz w:val="20"/>
              </w:rPr>
              <w:t>inbound)</w:t>
            </w:r>
          </w:p>
        </w:tc>
        <w:tc>
          <w:tcPr>
            <w:tcW w:w="1913" w:type="dxa"/>
          </w:tcPr>
          <w:p w:rsidR="00EE62BE" w:rsidRDefault="00EE62BE">
            <w:pPr>
              <w:pStyle w:val="TableParagraph"/>
              <w:ind w:left="0"/>
            </w:pPr>
            <w:bookmarkStart w:id="0" w:name="_GoBack"/>
            <w:bookmarkEnd w:id="0"/>
          </w:p>
          <w:p w:rsidR="00EE62BE" w:rsidRDefault="00EE62BE">
            <w:pPr>
              <w:pStyle w:val="TableParagraph"/>
              <w:spacing w:before="7"/>
              <w:ind w:left="0"/>
              <w:rPr>
                <w:sz w:val="17"/>
              </w:rPr>
            </w:pPr>
          </w:p>
          <w:p w:rsidR="00EE62BE" w:rsidRDefault="004D1C1D">
            <w:pPr>
              <w:pStyle w:val="TableParagraph"/>
              <w:spacing w:before="1"/>
              <w:rPr>
                <w:sz w:val="20"/>
              </w:rPr>
            </w:pPr>
            <w:r>
              <w:rPr>
                <w:sz w:val="20"/>
              </w:rPr>
              <w:t>C + 6 years</w:t>
            </w:r>
          </w:p>
        </w:tc>
        <w:tc>
          <w:tcPr>
            <w:tcW w:w="2478" w:type="dxa"/>
          </w:tcPr>
          <w:p w:rsidR="00EE62BE" w:rsidRDefault="004D1C1D">
            <w:pPr>
              <w:pStyle w:val="TableParagraph"/>
              <w:ind w:right="524"/>
              <w:rPr>
                <w:sz w:val="20"/>
              </w:rPr>
            </w:pPr>
            <w:r>
              <w:rPr>
                <w:sz w:val="20"/>
              </w:rPr>
              <w:t>26 CFR 301.6501(e)-1 (IRS);</w:t>
            </w:r>
          </w:p>
          <w:p w:rsidR="00EE62BE" w:rsidRDefault="004D1C1D">
            <w:pPr>
              <w:pStyle w:val="TableParagraph"/>
              <w:spacing w:line="229" w:lineRule="exact"/>
              <w:rPr>
                <w:sz w:val="20"/>
              </w:rPr>
            </w:pPr>
            <w:r>
              <w:rPr>
                <w:sz w:val="20"/>
              </w:rPr>
              <w:t>26 U.S.C. 6501(e) (6</w:t>
            </w:r>
          </w:p>
          <w:p w:rsidR="00EE62BE" w:rsidRDefault="004D1C1D">
            <w:pPr>
              <w:pStyle w:val="TableParagraph"/>
              <w:spacing w:line="229" w:lineRule="exact"/>
              <w:rPr>
                <w:sz w:val="20"/>
              </w:rPr>
            </w:pPr>
            <w:r>
              <w:rPr>
                <w:sz w:val="20"/>
              </w:rPr>
              <w:t>years);</w:t>
            </w:r>
          </w:p>
          <w:p w:rsidR="00EE62BE" w:rsidRDefault="004D1C1D">
            <w:pPr>
              <w:pStyle w:val="TableParagraph"/>
              <w:spacing w:line="215" w:lineRule="exact"/>
              <w:rPr>
                <w:sz w:val="20"/>
              </w:rPr>
            </w:pPr>
            <w:r>
              <w:rPr>
                <w:sz w:val="20"/>
              </w:rPr>
              <w:t>Statute of Limitations</w:t>
            </w:r>
          </w:p>
        </w:tc>
      </w:tr>
    </w:tbl>
    <w:p w:rsidR="00EE62BE" w:rsidRDefault="00EE62BE">
      <w:pPr>
        <w:spacing w:line="215" w:lineRule="exact"/>
        <w:rPr>
          <w:sz w:val="20"/>
        </w:rPr>
        <w:sectPr w:rsidR="00EE62BE">
          <w:pgSz w:w="12240" w:h="15840"/>
          <w:pgMar w:top="1360" w:right="800" w:bottom="1260" w:left="1340" w:header="0" w:footer="986" w:gutter="0"/>
          <w:cols w:space="720"/>
        </w:sectPr>
      </w:pPr>
    </w:p>
    <w:tbl>
      <w:tblPr>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45"/>
        <w:gridCol w:w="2943"/>
        <w:gridCol w:w="1913"/>
        <w:gridCol w:w="2478"/>
      </w:tblGrid>
      <w:tr w:rsidR="00EE62BE">
        <w:trPr>
          <w:trHeight w:val="460"/>
        </w:trPr>
        <w:tc>
          <w:tcPr>
            <w:tcW w:w="2545" w:type="dxa"/>
            <w:shd w:val="clear" w:color="auto" w:fill="CCCCCC"/>
          </w:tcPr>
          <w:p w:rsidR="00EE62BE" w:rsidRDefault="004D1C1D">
            <w:pPr>
              <w:pStyle w:val="TableParagraph"/>
              <w:ind w:left="738"/>
              <w:rPr>
                <w:b/>
                <w:sz w:val="20"/>
              </w:rPr>
            </w:pPr>
            <w:r>
              <w:rPr>
                <w:b/>
                <w:sz w:val="20"/>
              </w:rPr>
              <w:lastRenderedPageBreak/>
              <w:t>FUNCTION</w:t>
            </w:r>
          </w:p>
        </w:tc>
        <w:tc>
          <w:tcPr>
            <w:tcW w:w="2943" w:type="dxa"/>
            <w:shd w:val="clear" w:color="auto" w:fill="CCCCCC"/>
          </w:tcPr>
          <w:p w:rsidR="00EE62BE" w:rsidRDefault="004D1C1D">
            <w:pPr>
              <w:pStyle w:val="TableParagraph"/>
              <w:ind w:left="774"/>
              <w:rPr>
                <w:b/>
                <w:sz w:val="20"/>
              </w:rPr>
            </w:pPr>
            <w:r>
              <w:rPr>
                <w:b/>
                <w:sz w:val="20"/>
              </w:rPr>
              <w:t>DESCRIPTION</w:t>
            </w:r>
          </w:p>
        </w:tc>
        <w:tc>
          <w:tcPr>
            <w:tcW w:w="1913" w:type="dxa"/>
            <w:shd w:val="clear" w:color="auto" w:fill="CCCCCC"/>
          </w:tcPr>
          <w:p w:rsidR="00EE62BE" w:rsidRDefault="004D1C1D">
            <w:pPr>
              <w:pStyle w:val="TableParagraph"/>
              <w:spacing w:before="3" w:line="230" w:lineRule="exact"/>
              <w:ind w:left="565" w:hanging="209"/>
              <w:rPr>
                <w:b/>
                <w:sz w:val="20"/>
              </w:rPr>
            </w:pPr>
            <w:r>
              <w:rPr>
                <w:b/>
                <w:w w:val="95"/>
                <w:sz w:val="20"/>
              </w:rPr>
              <w:t xml:space="preserve">RETENTION </w:t>
            </w:r>
            <w:r>
              <w:rPr>
                <w:b/>
                <w:sz w:val="20"/>
              </w:rPr>
              <w:t>PERIOD</w:t>
            </w:r>
          </w:p>
        </w:tc>
        <w:tc>
          <w:tcPr>
            <w:tcW w:w="2478" w:type="dxa"/>
            <w:shd w:val="clear" w:color="auto" w:fill="CCCCCC"/>
          </w:tcPr>
          <w:p w:rsidR="00EE62BE" w:rsidRDefault="004D1C1D">
            <w:pPr>
              <w:pStyle w:val="TableParagraph"/>
              <w:ind w:left="621"/>
              <w:rPr>
                <w:b/>
                <w:sz w:val="20"/>
              </w:rPr>
            </w:pPr>
            <w:r>
              <w:rPr>
                <w:b/>
                <w:sz w:val="20"/>
              </w:rPr>
              <w:t>REFERENCE</w:t>
            </w:r>
          </w:p>
        </w:tc>
      </w:tr>
      <w:tr w:rsidR="00EE62BE">
        <w:trPr>
          <w:trHeight w:val="1377"/>
        </w:trPr>
        <w:tc>
          <w:tcPr>
            <w:tcW w:w="2545" w:type="dxa"/>
          </w:tcPr>
          <w:p w:rsidR="00EE62BE" w:rsidRDefault="00EE62BE">
            <w:pPr>
              <w:pStyle w:val="TableParagraph"/>
              <w:ind w:left="0"/>
            </w:pPr>
          </w:p>
          <w:p w:rsidR="00EE62BE" w:rsidRDefault="00EE62BE">
            <w:pPr>
              <w:pStyle w:val="TableParagraph"/>
              <w:spacing w:before="8"/>
              <w:ind w:left="0"/>
              <w:rPr>
                <w:sz w:val="27"/>
              </w:rPr>
            </w:pPr>
          </w:p>
          <w:p w:rsidR="00EE62BE" w:rsidRDefault="004D1C1D">
            <w:pPr>
              <w:pStyle w:val="TableParagraph"/>
              <w:rPr>
                <w:b/>
                <w:sz w:val="20"/>
              </w:rPr>
            </w:pPr>
            <w:r>
              <w:rPr>
                <w:b/>
                <w:sz w:val="20"/>
              </w:rPr>
              <w:t>Shipping (non-contracts)</w:t>
            </w:r>
          </w:p>
        </w:tc>
        <w:tc>
          <w:tcPr>
            <w:tcW w:w="2943" w:type="dxa"/>
          </w:tcPr>
          <w:p w:rsidR="00EE62BE" w:rsidRDefault="004D1C1D">
            <w:pPr>
              <w:pStyle w:val="TableParagraph"/>
              <w:spacing w:line="237" w:lineRule="auto"/>
              <w:ind w:right="219"/>
              <w:rPr>
                <w:sz w:val="20"/>
              </w:rPr>
            </w:pPr>
            <w:r>
              <w:rPr>
                <w:b/>
                <w:sz w:val="20"/>
              </w:rPr>
              <w:t xml:space="preserve">Records (not including contracts) relating to shipping services used by Corporation </w:t>
            </w:r>
            <w:r>
              <w:rPr>
                <w:sz w:val="20"/>
              </w:rPr>
              <w:t>(e.g., invoices, shipping</w:t>
            </w:r>
            <w:r>
              <w:rPr>
                <w:spacing w:val="-13"/>
                <w:sz w:val="20"/>
              </w:rPr>
              <w:t xml:space="preserve"> </w:t>
            </w:r>
            <w:r>
              <w:rPr>
                <w:sz w:val="20"/>
              </w:rPr>
              <w:t>records, regarding Standard,</w:t>
            </w:r>
            <w:r>
              <w:rPr>
                <w:spacing w:val="-4"/>
                <w:sz w:val="20"/>
              </w:rPr>
              <w:t xml:space="preserve"> </w:t>
            </w:r>
            <w:r>
              <w:rPr>
                <w:sz w:val="20"/>
              </w:rPr>
              <w:t>Roadway,</w:t>
            </w:r>
          </w:p>
          <w:p w:rsidR="00EE62BE" w:rsidRDefault="004D1C1D">
            <w:pPr>
              <w:pStyle w:val="TableParagraph"/>
              <w:spacing w:before="4" w:line="215" w:lineRule="exact"/>
              <w:rPr>
                <w:sz w:val="20"/>
              </w:rPr>
            </w:pPr>
            <w:r>
              <w:rPr>
                <w:sz w:val="20"/>
              </w:rPr>
              <w:t>Yellow Freight, Fed Ex,</w:t>
            </w:r>
            <w:r>
              <w:rPr>
                <w:spacing w:val="-10"/>
                <w:sz w:val="20"/>
              </w:rPr>
              <w:t xml:space="preserve"> </w:t>
            </w:r>
            <w:r>
              <w:rPr>
                <w:sz w:val="20"/>
              </w:rPr>
              <w:t>UPS)</w:t>
            </w:r>
          </w:p>
        </w:tc>
        <w:tc>
          <w:tcPr>
            <w:tcW w:w="1913" w:type="dxa"/>
          </w:tcPr>
          <w:p w:rsidR="00EE62BE" w:rsidRDefault="00EE62BE">
            <w:pPr>
              <w:pStyle w:val="TableParagraph"/>
              <w:ind w:left="0"/>
            </w:pPr>
          </w:p>
          <w:p w:rsidR="00EE62BE" w:rsidRDefault="00EE62BE">
            <w:pPr>
              <w:pStyle w:val="TableParagraph"/>
              <w:spacing w:before="3"/>
              <w:ind w:left="0"/>
              <w:rPr>
                <w:sz w:val="27"/>
              </w:rPr>
            </w:pPr>
          </w:p>
          <w:p w:rsidR="00EE62BE" w:rsidRDefault="004D1C1D">
            <w:pPr>
              <w:pStyle w:val="TableParagraph"/>
              <w:rPr>
                <w:sz w:val="20"/>
              </w:rPr>
            </w:pPr>
            <w:r>
              <w:rPr>
                <w:sz w:val="20"/>
              </w:rPr>
              <w:t>C + 3 years</w:t>
            </w:r>
          </w:p>
        </w:tc>
        <w:tc>
          <w:tcPr>
            <w:tcW w:w="2478" w:type="dxa"/>
          </w:tcPr>
          <w:p w:rsidR="00EE62BE" w:rsidRDefault="00EE62BE">
            <w:pPr>
              <w:pStyle w:val="TableParagraph"/>
              <w:ind w:left="0"/>
            </w:pPr>
          </w:p>
          <w:p w:rsidR="00EE62BE" w:rsidRDefault="00EE62BE">
            <w:pPr>
              <w:pStyle w:val="TableParagraph"/>
              <w:spacing w:before="3"/>
              <w:ind w:left="0"/>
              <w:rPr>
                <w:sz w:val="27"/>
              </w:rPr>
            </w:pPr>
          </w:p>
          <w:p w:rsidR="00EE62BE" w:rsidRDefault="004D1C1D">
            <w:pPr>
              <w:pStyle w:val="TableParagraph"/>
              <w:rPr>
                <w:sz w:val="20"/>
              </w:rPr>
            </w:pPr>
            <w:r>
              <w:rPr>
                <w:sz w:val="20"/>
              </w:rPr>
              <w:t>Business Reasons</w:t>
            </w:r>
          </w:p>
        </w:tc>
      </w:tr>
      <w:tr w:rsidR="00EE62BE">
        <w:trPr>
          <w:trHeight w:val="230"/>
        </w:trPr>
        <w:tc>
          <w:tcPr>
            <w:tcW w:w="9879" w:type="dxa"/>
            <w:gridSpan w:val="4"/>
            <w:shd w:val="clear" w:color="auto" w:fill="FFFF00"/>
          </w:tcPr>
          <w:p w:rsidR="00EE62BE" w:rsidRDefault="004D1C1D">
            <w:pPr>
              <w:pStyle w:val="TableParagraph"/>
              <w:spacing w:line="210" w:lineRule="exact"/>
              <w:rPr>
                <w:b/>
                <w:sz w:val="20"/>
              </w:rPr>
            </w:pPr>
            <w:r>
              <w:rPr>
                <w:b/>
                <w:sz w:val="20"/>
              </w:rPr>
              <w:t>ACCOUNTING AND FINANCE</w:t>
            </w:r>
          </w:p>
        </w:tc>
      </w:tr>
      <w:tr w:rsidR="00EE62BE">
        <w:trPr>
          <w:trHeight w:val="1840"/>
        </w:trPr>
        <w:tc>
          <w:tcPr>
            <w:tcW w:w="2545" w:type="dxa"/>
          </w:tcPr>
          <w:p w:rsidR="00EE62BE" w:rsidRDefault="00EE62BE">
            <w:pPr>
              <w:pStyle w:val="TableParagraph"/>
              <w:ind w:left="0"/>
            </w:pPr>
          </w:p>
          <w:p w:rsidR="00EE62BE" w:rsidRDefault="00EE62BE">
            <w:pPr>
              <w:pStyle w:val="TableParagraph"/>
              <w:ind w:left="0"/>
            </w:pPr>
          </w:p>
          <w:p w:rsidR="00EE62BE" w:rsidRDefault="00EE62BE">
            <w:pPr>
              <w:pStyle w:val="TableParagraph"/>
              <w:spacing w:before="10"/>
              <w:ind w:left="0"/>
              <w:rPr>
                <w:sz w:val="25"/>
              </w:rPr>
            </w:pPr>
          </w:p>
          <w:p w:rsidR="00EE62BE" w:rsidRDefault="004D1C1D">
            <w:pPr>
              <w:pStyle w:val="TableParagraph"/>
              <w:spacing w:before="1"/>
              <w:rPr>
                <w:b/>
                <w:sz w:val="20"/>
              </w:rPr>
            </w:pPr>
            <w:r>
              <w:rPr>
                <w:b/>
                <w:sz w:val="20"/>
              </w:rPr>
              <w:t>Bank Records</w:t>
            </w:r>
          </w:p>
        </w:tc>
        <w:tc>
          <w:tcPr>
            <w:tcW w:w="2943" w:type="dxa"/>
          </w:tcPr>
          <w:p w:rsidR="00EE62BE" w:rsidRDefault="004D1C1D">
            <w:pPr>
              <w:pStyle w:val="TableParagraph"/>
              <w:rPr>
                <w:b/>
                <w:sz w:val="20"/>
              </w:rPr>
            </w:pPr>
            <w:r>
              <w:rPr>
                <w:b/>
                <w:sz w:val="20"/>
              </w:rPr>
              <w:t>Records relating to</w:t>
            </w:r>
          </w:p>
          <w:p w:rsidR="00EE62BE" w:rsidRDefault="004D1C1D">
            <w:pPr>
              <w:pStyle w:val="TableParagraph"/>
              <w:ind w:right="108"/>
              <w:rPr>
                <w:sz w:val="20"/>
              </w:rPr>
            </w:pPr>
            <w:r>
              <w:rPr>
                <w:b/>
                <w:sz w:val="20"/>
              </w:rPr>
              <w:t xml:space="preserve">Corporation’s ordinary banking activities </w:t>
            </w:r>
            <w:r>
              <w:rPr>
                <w:sz w:val="20"/>
              </w:rPr>
              <w:t>(e.g., bank statements, bank reconciliations, bank deposits, cancelled checks, check listings / ledgers / registers, petty cash, wire transfers,</w:t>
            </w:r>
          </w:p>
          <w:p w:rsidR="00EE62BE" w:rsidRDefault="004D1C1D">
            <w:pPr>
              <w:pStyle w:val="TableParagraph"/>
              <w:spacing w:line="210" w:lineRule="exact"/>
              <w:rPr>
                <w:sz w:val="20"/>
              </w:rPr>
            </w:pPr>
            <w:r>
              <w:rPr>
                <w:sz w:val="20"/>
              </w:rPr>
              <w:t>electronic payment records)</w:t>
            </w:r>
          </w:p>
        </w:tc>
        <w:tc>
          <w:tcPr>
            <w:tcW w:w="1913" w:type="dxa"/>
          </w:tcPr>
          <w:p w:rsidR="00EE62BE" w:rsidRDefault="00EE62BE">
            <w:pPr>
              <w:pStyle w:val="TableParagraph"/>
              <w:ind w:left="0"/>
            </w:pPr>
          </w:p>
          <w:p w:rsidR="00EE62BE" w:rsidRDefault="00EE62BE">
            <w:pPr>
              <w:pStyle w:val="TableParagraph"/>
              <w:ind w:left="0"/>
            </w:pPr>
          </w:p>
          <w:p w:rsidR="00EE62BE" w:rsidRDefault="00EE62BE">
            <w:pPr>
              <w:pStyle w:val="TableParagraph"/>
              <w:spacing w:before="6"/>
              <w:ind w:left="0"/>
              <w:rPr>
                <w:sz w:val="25"/>
              </w:rPr>
            </w:pPr>
          </w:p>
          <w:p w:rsidR="00EE62BE" w:rsidRDefault="004D1C1D">
            <w:pPr>
              <w:pStyle w:val="TableParagraph"/>
              <w:rPr>
                <w:sz w:val="20"/>
              </w:rPr>
            </w:pPr>
            <w:r>
              <w:rPr>
                <w:sz w:val="20"/>
              </w:rPr>
              <w:t>C + 10 years</w:t>
            </w:r>
          </w:p>
        </w:tc>
        <w:tc>
          <w:tcPr>
            <w:tcW w:w="2478" w:type="dxa"/>
          </w:tcPr>
          <w:p w:rsidR="00EE62BE" w:rsidRDefault="00EE62BE">
            <w:pPr>
              <w:pStyle w:val="TableParagraph"/>
              <w:ind w:left="0"/>
            </w:pPr>
          </w:p>
          <w:p w:rsidR="00EE62BE" w:rsidRDefault="00EE62BE">
            <w:pPr>
              <w:pStyle w:val="TableParagraph"/>
              <w:spacing w:before="5"/>
              <w:ind w:left="0"/>
              <w:rPr>
                <w:sz w:val="27"/>
              </w:rPr>
            </w:pPr>
          </w:p>
          <w:p w:rsidR="00EE62BE" w:rsidRDefault="004D1C1D">
            <w:pPr>
              <w:pStyle w:val="TableParagraph"/>
              <w:rPr>
                <w:sz w:val="20"/>
              </w:rPr>
            </w:pPr>
            <w:r>
              <w:rPr>
                <w:sz w:val="20"/>
              </w:rPr>
              <w:t>26 CFR 301.6501(e)-1</w:t>
            </w:r>
          </w:p>
          <w:p w:rsidR="00EE62BE" w:rsidRDefault="004D1C1D">
            <w:pPr>
              <w:pStyle w:val="TableParagraph"/>
              <w:spacing w:before="1"/>
              <w:ind w:right="570"/>
              <w:rPr>
                <w:sz w:val="20"/>
              </w:rPr>
            </w:pPr>
            <w:r>
              <w:rPr>
                <w:sz w:val="20"/>
              </w:rPr>
              <w:t>(IRS) (6 years); Statute of Limitations</w:t>
            </w:r>
          </w:p>
        </w:tc>
      </w:tr>
      <w:tr w:rsidR="00EE62BE">
        <w:trPr>
          <w:trHeight w:val="1379"/>
        </w:trPr>
        <w:tc>
          <w:tcPr>
            <w:tcW w:w="2545" w:type="dxa"/>
          </w:tcPr>
          <w:p w:rsidR="00EE62BE" w:rsidRDefault="00EE62BE">
            <w:pPr>
              <w:pStyle w:val="TableParagraph"/>
              <w:ind w:left="0"/>
            </w:pPr>
          </w:p>
          <w:p w:rsidR="00EE62BE" w:rsidRDefault="00EE62BE">
            <w:pPr>
              <w:pStyle w:val="TableParagraph"/>
              <w:spacing w:before="10"/>
              <w:ind w:left="0"/>
              <w:rPr>
                <w:sz w:val="27"/>
              </w:rPr>
            </w:pPr>
          </w:p>
          <w:p w:rsidR="00EE62BE" w:rsidRDefault="004D1C1D">
            <w:pPr>
              <w:pStyle w:val="TableParagraph"/>
              <w:rPr>
                <w:b/>
                <w:sz w:val="20"/>
              </w:rPr>
            </w:pPr>
            <w:r>
              <w:rPr>
                <w:b/>
                <w:sz w:val="20"/>
              </w:rPr>
              <w:t>Financial Statements</w:t>
            </w:r>
          </w:p>
        </w:tc>
        <w:tc>
          <w:tcPr>
            <w:tcW w:w="2943" w:type="dxa"/>
          </w:tcPr>
          <w:p w:rsidR="00EE62BE" w:rsidRDefault="004D1C1D">
            <w:pPr>
              <w:pStyle w:val="TableParagraph"/>
              <w:spacing w:before="2" w:line="237" w:lineRule="auto"/>
              <w:rPr>
                <w:sz w:val="20"/>
              </w:rPr>
            </w:pPr>
            <w:r>
              <w:rPr>
                <w:b/>
                <w:sz w:val="20"/>
              </w:rPr>
              <w:t xml:space="preserve">Periodic Financial Statements </w:t>
            </w:r>
            <w:r>
              <w:rPr>
                <w:sz w:val="20"/>
              </w:rPr>
              <w:t>(e.g., periodic audited and un- audited financial statements, including balance sheets, income statements and profit and loss</w:t>
            </w:r>
          </w:p>
          <w:p w:rsidR="00EE62BE" w:rsidRDefault="004D1C1D">
            <w:pPr>
              <w:pStyle w:val="TableParagraph"/>
              <w:spacing w:before="4" w:line="215" w:lineRule="exact"/>
              <w:rPr>
                <w:sz w:val="20"/>
              </w:rPr>
            </w:pPr>
            <w:r>
              <w:rPr>
                <w:sz w:val="20"/>
              </w:rPr>
              <w:t>statements, audit work papers)</w:t>
            </w:r>
          </w:p>
        </w:tc>
        <w:tc>
          <w:tcPr>
            <w:tcW w:w="1913" w:type="dxa"/>
          </w:tcPr>
          <w:p w:rsidR="00EE62BE" w:rsidRDefault="00EE62BE">
            <w:pPr>
              <w:pStyle w:val="TableParagraph"/>
              <w:spacing w:before="5"/>
              <w:ind w:left="0"/>
              <w:rPr>
                <w:sz w:val="29"/>
              </w:rPr>
            </w:pPr>
          </w:p>
          <w:p w:rsidR="00EE62BE" w:rsidRDefault="004D1C1D">
            <w:pPr>
              <w:pStyle w:val="TableParagraph"/>
              <w:rPr>
                <w:sz w:val="20"/>
              </w:rPr>
            </w:pPr>
            <w:r>
              <w:rPr>
                <w:sz w:val="20"/>
              </w:rPr>
              <w:t>Annual – Permanent Others – C + [10] years</w:t>
            </w:r>
          </w:p>
        </w:tc>
        <w:tc>
          <w:tcPr>
            <w:tcW w:w="2478" w:type="dxa"/>
          </w:tcPr>
          <w:p w:rsidR="00EE62BE" w:rsidRDefault="00EE62BE">
            <w:pPr>
              <w:pStyle w:val="TableParagraph"/>
              <w:ind w:left="0"/>
            </w:pPr>
          </w:p>
          <w:p w:rsidR="00EE62BE" w:rsidRDefault="00EE62BE">
            <w:pPr>
              <w:pStyle w:val="TableParagraph"/>
              <w:spacing w:before="5"/>
              <w:ind w:left="0"/>
              <w:rPr>
                <w:sz w:val="17"/>
              </w:rPr>
            </w:pPr>
          </w:p>
          <w:p w:rsidR="00EE62BE" w:rsidRDefault="004D1C1D">
            <w:pPr>
              <w:pStyle w:val="TableParagraph"/>
              <w:ind w:right="524"/>
              <w:rPr>
                <w:sz w:val="20"/>
              </w:rPr>
            </w:pPr>
            <w:r>
              <w:rPr>
                <w:sz w:val="20"/>
              </w:rPr>
              <w:t>Business Reasons; Statute of Limitations</w:t>
            </w:r>
          </w:p>
        </w:tc>
      </w:tr>
      <w:tr w:rsidR="00EE62BE">
        <w:trPr>
          <w:trHeight w:val="1149"/>
        </w:trPr>
        <w:tc>
          <w:tcPr>
            <w:tcW w:w="2545" w:type="dxa"/>
          </w:tcPr>
          <w:p w:rsidR="00EE62BE" w:rsidRDefault="00EE62BE">
            <w:pPr>
              <w:pStyle w:val="TableParagraph"/>
              <w:ind w:left="0"/>
            </w:pPr>
          </w:p>
          <w:p w:rsidR="00EE62BE" w:rsidRDefault="00EE62BE">
            <w:pPr>
              <w:pStyle w:val="TableParagraph"/>
              <w:spacing w:before="10"/>
              <w:ind w:left="0"/>
              <w:rPr>
                <w:sz w:val="17"/>
              </w:rPr>
            </w:pPr>
          </w:p>
          <w:p w:rsidR="00EE62BE" w:rsidRDefault="004D1C1D">
            <w:pPr>
              <w:pStyle w:val="TableParagraph"/>
              <w:rPr>
                <w:b/>
                <w:sz w:val="20"/>
              </w:rPr>
            </w:pPr>
            <w:r>
              <w:rPr>
                <w:b/>
                <w:sz w:val="20"/>
              </w:rPr>
              <w:t>Financial Planning</w:t>
            </w:r>
          </w:p>
        </w:tc>
        <w:tc>
          <w:tcPr>
            <w:tcW w:w="2943" w:type="dxa"/>
          </w:tcPr>
          <w:p w:rsidR="00EE62BE" w:rsidRDefault="004D1C1D">
            <w:pPr>
              <w:pStyle w:val="TableParagraph"/>
              <w:spacing w:before="2" w:line="237" w:lineRule="auto"/>
              <w:ind w:right="316"/>
              <w:rPr>
                <w:sz w:val="20"/>
              </w:rPr>
            </w:pPr>
            <w:r>
              <w:rPr>
                <w:b/>
                <w:sz w:val="20"/>
              </w:rPr>
              <w:t xml:space="preserve">Records relating to financial planning and budgeting </w:t>
            </w:r>
            <w:r>
              <w:rPr>
                <w:sz w:val="20"/>
              </w:rPr>
              <w:t>(e.g., financial forecasts, pro forma financial statements, budgets,</w:t>
            </w:r>
          </w:p>
          <w:p w:rsidR="00EE62BE" w:rsidRDefault="004D1C1D">
            <w:pPr>
              <w:pStyle w:val="TableParagraph"/>
              <w:spacing w:before="2" w:line="215" w:lineRule="exact"/>
              <w:rPr>
                <w:sz w:val="20"/>
              </w:rPr>
            </w:pPr>
            <w:r>
              <w:rPr>
                <w:sz w:val="20"/>
              </w:rPr>
              <w:t>business plans)</w:t>
            </w:r>
          </w:p>
        </w:tc>
        <w:tc>
          <w:tcPr>
            <w:tcW w:w="1913" w:type="dxa"/>
          </w:tcPr>
          <w:p w:rsidR="00EE62BE" w:rsidRDefault="00EE62BE">
            <w:pPr>
              <w:pStyle w:val="TableParagraph"/>
              <w:ind w:left="0"/>
            </w:pPr>
          </w:p>
          <w:p w:rsidR="00EE62BE" w:rsidRDefault="00EE62BE">
            <w:pPr>
              <w:pStyle w:val="TableParagraph"/>
              <w:spacing w:before="5"/>
              <w:ind w:left="0"/>
              <w:rPr>
                <w:sz w:val="17"/>
              </w:rPr>
            </w:pPr>
          </w:p>
          <w:p w:rsidR="00EE62BE" w:rsidRDefault="004D1C1D">
            <w:pPr>
              <w:pStyle w:val="TableParagraph"/>
              <w:rPr>
                <w:sz w:val="20"/>
              </w:rPr>
            </w:pPr>
            <w:r>
              <w:rPr>
                <w:sz w:val="20"/>
              </w:rPr>
              <w:t>A + 3 years</w:t>
            </w:r>
          </w:p>
        </w:tc>
        <w:tc>
          <w:tcPr>
            <w:tcW w:w="2478" w:type="dxa"/>
          </w:tcPr>
          <w:p w:rsidR="00EE62BE" w:rsidRDefault="00EE62BE">
            <w:pPr>
              <w:pStyle w:val="TableParagraph"/>
              <w:ind w:left="0"/>
            </w:pPr>
          </w:p>
          <w:p w:rsidR="00EE62BE" w:rsidRDefault="00EE62BE">
            <w:pPr>
              <w:pStyle w:val="TableParagraph"/>
              <w:spacing w:before="5"/>
              <w:ind w:left="0"/>
              <w:rPr>
                <w:sz w:val="17"/>
              </w:rPr>
            </w:pPr>
          </w:p>
          <w:p w:rsidR="00EE62BE" w:rsidRDefault="004D1C1D">
            <w:pPr>
              <w:pStyle w:val="TableParagraph"/>
              <w:rPr>
                <w:sz w:val="20"/>
              </w:rPr>
            </w:pPr>
            <w:r>
              <w:rPr>
                <w:sz w:val="20"/>
              </w:rPr>
              <w:t>Business Reasons</w:t>
            </w:r>
          </w:p>
        </w:tc>
      </w:tr>
      <w:tr w:rsidR="00EE62BE">
        <w:trPr>
          <w:trHeight w:val="2529"/>
        </w:trPr>
        <w:tc>
          <w:tcPr>
            <w:tcW w:w="2545" w:type="dxa"/>
          </w:tcPr>
          <w:p w:rsidR="00EE62BE" w:rsidRDefault="00EE62BE">
            <w:pPr>
              <w:pStyle w:val="TableParagraph"/>
              <w:ind w:left="0"/>
            </w:pPr>
          </w:p>
          <w:p w:rsidR="00EE62BE" w:rsidRDefault="00EE62BE">
            <w:pPr>
              <w:pStyle w:val="TableParagraph"/>
              <w:ind w:left="0"/>
            </w:pPr>
          </w:p>
          <w:p w:rsidR="00EE62BE" w:rsidRDefault="00EE62BE">
            <w:pPr>
              <w:pStyle w:val="TableParagraph"/>
              <w:ind w:left="0"/>
            </w:pPr>
          </w:p>
          <w:p w:rsidR="00EE62BE" w:rsidRDefault="00EE62BE">
            <w:pPr>
              <w:pStyle w:val="TableParagraph"/>
              <w:ind w:left="0"/>
            </w:pPr>
          </w:p>
          <w:p w:rsidR="00EE62BE" w:rsidRDefault="004D1C1D">
            <w:pPr>
              <w:pStyle w:val="TableParagraph"/>
              <w:spacing w:before="138"/>
              <w:rPr>
                <w:b/>
                <w:sz w:val="20"/>
              </w:rPr>
            </w:pPr>
            <w:r>
              <w:rPr>
                <w:b/>
                <w:sz w:val="20"/>
              </w:rPr>
              <w:t>Accounting</w:t>
            </w:r>
          </w:p>
        </w:tc>
        <w:tc>
          <w:tcPr>
            <w:tcW w:w="2943" w:type="dxa"/>
          </w:tcPr>
          <w:p w:rsidR="00EE62BE" w:rsidRDefault="004D1C1D">
            <w:pPr>
              <w:pStyle w:val="TableParagraph"/>
              <w:ind w:right="900"/>
              <w:rPr>
                <w:b/>
                <w:sz w:val="20"/>
              </w:rPr>
            </w:pPr>
            <w:r>
              <w:rPr>
                <w:b/>
                <w:sz w:val="20"/>
              </w:rPr>
              <w:t>Records relating to Corporation’s current</w:t>
            </w:r>
          </w:p>
          <w:p w:rsidR="00EE62BE" w:rsidRDefault="004D1C1D">
            <w:pPr>
              <w:pStyle w:val="TableParagraph"/>
              <w:ind w:right="85"/>
              <w:rPr>
                <w:sz w:val="20"/>
              </w:rPr>
            </w:pPr>
            <w:r>
              <w:rPr>
                <w:b/>
                <w:sz w:val="20"/>
              </w:rPr>
              <w:t xml:space="preserve">accounting functions </w:t>
            </w:r>
            <w:r>
              <w:rPr>
                <w:sz w:val="20"/>
              </w:rPr>
              <w:t>(e.g., accounts payable invoices;, accounts payable and receivable ledgers</w:t>
            </w:r>
            <w:r>
              <w:rPr>
                <w:strike/>
                <w:sz w:val="20"/>
              </w:rPr>
              <w:t xml:space="preserve">; </w:t>
            </w:r>
            <w:r>
              <w:rPr>
                <w:sz w:val="20"/>
              </w:rPr>
              <w:t>general ledgers</w:t>
            </w:r>
            <w:r>
              <w:rPr>
                <w:strike/>
                <w:sz w:val="20"/>
              </w:rPr>
              <w:t xml:space="preserve">; </w:t>
            </w:r>
            <w:r>
              <w:rPr>
                <w:sz w:val="20"/>
              </w:rPr>
              <w:t>charge offs; uncollectible accounts; travel, entertainment and expense reports, chart of accounts, trial</w:t>
            </w:r>
          </w:p>
          <w:p w:rsidR="00EE62BE" w:rsidRDefault="004D1C1D">
            <w:pPr>
              <w:pStyle w:val="TableParagraph"/>
              <w:spacing w:before="1" w:line="228" w:lineRule="exact"/>
              <w:ind w:right="661"/>
              <w:rPr>
                <w:sz w:val="20"/>
              </w:rPr>
            </w:pPr>
            <w:r>
              <w:rPr>
                <w:sz w:val="20"/>
              </w:rPr>
              <w:t>balance, cost accounting, journals)</w:t>
            </w:r>
          </w:p>
        </w:tc>
        <w:tc>
          <w:tcPr>
            <w:tcW w:w="1913" w:type="dxa"/>
          </w:tcPr>
          <w:p w:rsidR="00EE62BE" w:rsidRDefault="00EE62BE">
            <w:pPr>
              <w:pStyle w:val="TableParagraph"/>
              <w:ind w:left="0"/>
            </w:pPr>
          </w:p>
          <w:p w:rsidR="00EE62BE" w:rsidRDefault="00EE62BE">
            <w:pPr>
              <w:pStyle w:val="TableParagraph"/>
              <w:ind w:left="0"/>
            </w:pPr>
          </w:p>
          <w:p w:rsidR="00EE62BE" w:rsidRDefault="00EE62BE">
            <w:pPr>
              <w:pStyle w:val="TableParagraph"/>
              <w:ind w:left="0"/>
            </w:pPr>
          </w:p>
          <w:p w:rsidR="00EE62BE" w:rsidRDefault="00EE62BE">
            <w:pPr>
              <w:pStyle w:val="TableParagraph"/>
              <w:ind w:left="0"/>
            </w:pPr>
          </w:p>
          <w:p w:rsidR="00EE62BE" w:rsidRDefault="004D1C1D">
            <w:pPr>
              <w:pStyle w:val="TableParagraph"/>
              <w:spacing w:before="133"/>
              <w:rPr>
                <w:sz w:val="20"/>
              </w:rPr>
            </w:pPr>
            <w:r>
              <w:rPr>
                <w:sz w:val="20"/>
              </w:rPr>
              <w:t>A + 10 years</w:t>
            </w:r>
          </w:p>
        </w:tc>
        <w:tc>
          <w:tcPr>
            <w:tcW w:w="2478" w:type="dxa"/>
          </w:tcPr>
          <w:p w:rsidR="00EE62BE" w:rsidRDefault="00EE62BE">
            <w:pPr>
              <w:pStyle w:val="TableParagraph"/>
              <w:ind w:left="0"/>
            </w:pPr>
          </w:p>
          <w:p w:rsidR="00EE62BE" w:rsidRDefault="00EE62BE">
            <w:pPr>
              <w:pStyle w:val="TableParagraph"/>
              <w:ind w:left="0"/>
            </w:pPr>
          </w:p>
          <w:p w:rsidR="00EE62BE" w:rsidRDefault="00EE62BE">
            <w:pPr>
              <w:pStyle w:val="TableParagraph"/>
              <w:ind w:left="0"/>
            </w:pPr>
          </w:p>
          <w:p w:rsidR="00EE62BE" w:rsidRDefault="00EE62BE">
            <w:pPr>
              <w:pStyle w:val="TableParagraph"/>
              <w:spacing w:before="6"/>
              <w:ind w:left="0"/>
              <w:rPr>
                <w:sz w:val="23"/>
              </w:rPr>
            </w:pPr>
          </w:p>
          <w:p w:rsidR="00EE62BE" w:rsidRDefault="004D1C1D">
            <w:pPr>
              <w:pStyle w:val="TableParagraph"/>
              <w:spacing w:before="1"/>
              <w:rPr>
                <w:sz w:val="20"/>
              </w:rPr>
            </w:pPr>
            <w:r>
              <w:rPr>
                <w:sz w:val="20"/>
              </w:rPr>
              <w:t>26 CFR 301.6501 (IRS) (6</w:t>
            </w:r>
          </w:p>
          <w:p w:rsidR="00EE62BE" w:rsidRDefault="004D1C1D">
            <w:pPr>
              <w:pStyle w:val="TableParagraph"/>
              <w:rPr>
                <w:sz w:val="20"/>
              </w:rPr>
            </w:pPr>
            <w:r>
              <w:rPr>
                <w:sz w:val="20"/>
              </w:rPr>
              <w:t>years)</w:t>
            </w:r>
          </w:p>
        </w:tc>
      </w:tr>
      <w:tr w:rsidR="00EE62BE">
        <w:trPr>
          <w:trHeight w:val="1610"/>
        </w:trPr>
        <w:tc>
          <w:tcPr>
            <w:tcW w:w="2545" w:type="dxa"/>
          </w:tcPr>
          <w:p w:rsidR="00EE62BE" w:rsidRDefault="00EE62BE">
            <w:pPr>
              <w:pStyle w:val="TableParagraph"/>
              <w:ind w:left="0"/>
            </w:pPr>
          </w:p>
          <w:p w:rsidR="00EE62BE" w:rsidRDefault="00EE62BE">
            <w:pPr>
              <w:pStyle w:val="TableParagraph"/>
              <w:ind w:left="0"/>
            </w:pPr>
          </w:p>
          <w:p w:rsidR="00EE62BE" w:rsidRDefault="004D1C1D">
            <w:pPr>
              <w:pStyle w:val="TableParagraph"/>
              <w:spacing w:before="185"/>
              <w:rPr>
                <w:b/>
                <w:sz w:val="20"/>
              </w:rPr>
            </w:pPr>
            <w:r>
              <w:rPr>
                <w:b/>
                <w:sz w:val="20"/>
              </w:rPr>
              <w:t>Taxes</w:t>
            </w:r>
          </w:p>
        </w:tc>
        <w:tc>
          <w:tcPr>
            <w:tcW w:w="2943" w:type="dxa"/>
          </w:tcPr>
          <w:p w:rsidR="00EE62BE" w:rsidRDefault="004D1C1D">
            <w:pPr>
              <w:pStyle w:val="TableParagraph"/>
              <w:ind w:right="139"/>
              <w:rPr>
                <w:sz w:val="20"/>
              </w:rPr>
            </w:pPr>
            <w:r>
              <w:rPr>
                <w:b/>
                <w:sz w:val="20"/>
              </w:rPr>
              <w:t xml:space="preserve">Records relating to income and other taxes paid by Corporation </w:t>
            </w:r>
            <w:r>
              <w:rPr>
                <w:sz w:val="20"/>
              </w:rPr>
              <w:t>(e.g., work papers, returns, schedules, IRS forms, correspondence, IRS audit reports, internal audit work</w:t>
            </w:r>
          </w:p>
          <w:p w:rsidR="00EE62BE" w:rsidRDefault="004D1C1D">
            <w:pPr>
              <w:pStyle w:val="TableParagraph"/>
              <w:spacing w:line="210" w:lineRule="exact"/>
              <w:rPr>
                <w:sz w:val="20"/>
              </w:rPr>
            </w:pPr>
            <w:r>
              <w:rPr>
                <w:sz w:val="20"/>
              </w:rPr>
              <w:t>papers, depreciation schedules)</w:t>
            </w:r>
          </w:p>
        </w:tc>
        <w:tc>
          <w:tcPr>
            <w:tcW w:w="1913" w:type="dxa"/>
          </w:tcPr>
          <w:p w:rsidR="00EE62BE" w:rsidRDefault="00EE62BE">
            <w:pPr>
              <w:pStyle w:val="TableParagraph"/>
              <w:spacing w:before="7"/>
              <w:ind w:left="0"/>
              <w:rPr>
                <w:sz w:val="29"/>
              </w:rPr>
            </w:pPr>
          </w:p>
          <w:p w:rsidR="00EE62BE" w:rsidRDefault="004D1C1D">
            <w:pPr>
              <w:pStyle w:val="TableParagraph"/>
              <w:rPr>
                <w:sz w:val="20"/>
              </w:rPr>
            </w:pPr>
            <w:r>
              <w:rPr>
                <w:sz w:val="20"/>
              </w:rPr>
              <w:t>A + 7 years (A = the later of when return filed or return due date)</w:t>
            </w:r>
          </w:p>
        </w:tc>
        <w:tc>
          <w:tcPr>
            <w:tcW w:w="2478" w:type="dxa"/>
          </w:tcPr>
          <w:p w:rsidR="00EE62BE" w:rsidRDefault="00EE62BE">
            <w:pPr>
              <w:pStyle w:val="TableParagraph"/>
              <w:spacing w:before="7"/>
              <w:ind w:left="0"/>
              <w:rPr>
                <w:sz w:val="29"/>
              </w:rPr>
            </w:pPr>
          </w:p>
          <w:p w:rsidR="00EE62BE" w:rsidRDefault="004D1C1D">
            <w:pPr>
              <w:pStyle w:val="TableParagraph"/>
              <w:rPr>
                <w:sz w:val="20"/>
              </w:rPr>
            </w:pPr>
            <w:r>
              <w:rPr>
                <w:sz w:val="20"/>
              </w:rPr>
              <w:t>26 CFR 301.6501 (IRS) (6</w:t>
            </w:r>
          </w:p>
          <w:p w:rsidR="00EE62BE" w:rsidRDefault="004D1C1D">
            <w:pPr>
              <w:pStyle w:val="TableParagraph"/>
              <w:spacing w:before="1"/>
              <w:rPr>
                <w:sz w:val="20"/>
              </w:rPr>
            </w:pPr>
            <w:r>
              <w:rPr>
                <w:sz w:val="20"/>
              </w:rPr>
              <w:t>years);</w:t>
            </w:r>
          </w:p>
          <w:p w:rsidR="00EE62BE" w:rsidRDefault="004D1C1D">
            <w:pPr>
              <w:pStyle w:val="TableParagraph"/>
              <w:ind w:right="80"/>
              <w:rPr>
                <w:sz w:val="20"/>
              </w:rPr>
            </w:pPr>
            <w:r>
              <w:rPr>
                <w:sz w:val="20"/>
              </w:rPr>
              <w:t>18 Cal. Code Reg. § 4901(i) (4 years)</w:t>
            </w:r>
          </w:p>
        </w:tc>
      </w:tr>
      <w:tr w:rsidR="00EE62BE">
        <w:trPr>
          <w:trHeight w:val="921"/>
        </w:trPr>
        <w:tc>
          <w:tcPr>
            <w:tcW w:w="2545" w:type="dxa"/>
          </w:tcPr>
          <w:p w:rsidR="00EE62BE" w:rsidRDefault="00EE62BE">
            <w:pPr>
              <w:pStyle w:val="TableParagraph"/>
              <w:ind w:left="0"/>
              <w:rPr>
                <w:sz w:val="30"/>
              </w:rPr>
            </w:pPr>
          </w:p>
          <w:p w:rsidR="00EE62BE" w:rsidRDefault="004D1C1D">
            <w:pPr>
              <w:pStyle w:val="TableParagraph"/>
              <w:spacing w:before="1"/>
              <w:rPr>
                <w:b/>
                <w:sz w:val="20"/>
              </w:rPr>
            </w:pPr>
            <w:r>
              <w:rPr>
                <w:b/>
                <w:sz w:val="20"/>
              </w:rPr>
              <w:t>Loans / Financing</w:t>
            </w:r>
          </w:p>
        </w:tc>
        <w:tc>
          <w:tcPr>
            <w:tcW w:w="2943" w:type="dxa"/>
          </w:tcPr>
          <w:p w:rsidR="00EE62BE" w:rsidRDefault="004D1C1D">
            <w:pPr>
              <w:pStyle w:val="TableParagraph"/>
              <w:spacing w:before="2" w:line="237" w:lineRule="auto"/>
              <w:ind w:right="350"/>
              <w:rPr>
                <w:sz w:val="20"/>
              </w:rPr>
            </w:pPr>
            <w:r>
              <w:rPr>
                <w:b/>
                <w:sz w:val="20"/>
              </w:rPr>
              <w:t xml:space="preserve">Records relating to Corporation loans </w:t>
            </w:r>
            <w:r>
              <w:rPr>
                <w:sz w:val="20"/>
              </w:rPr>
              <w:t>(e.g., bank loan documents and records,</w:t>
            </w:r>
          </w:p>
          <w:p w:rsidR="00EE62BE" w:rsidRDefault="004D1C1D">
            <w:pPr>
              <w:pStyle w:val="TableParagraph"/>
              <w:spacing w:before="1" w:line="215" w:lineRule="exact"/>
              <w:rPr>
                <w:sz w:val="20"/>
              </w:rPr>
            </w:pPr>
            <w:r>
              <w:rPr>
                <w:sz w:val="20"/>
              </w:rPr>
              <w:t>bond documents)</w:t>
            </w:r>
          </w:p>
        </w:tc>
        <w:tc>
          <w:tcPr>
            <w:tcW w:w="1913" w:type="dxa"/>
          </w:tcPr>
          <w:p w:rsidR="00EE62BE" w:rsidRDefault="004D1C1D">
            <w:pPr>
              <w:pStyle w:val="TableParagraph"/>
              <w:spacing w:before="110"/>
              <w:ind w:right="344"/>
              <w:jc w:val="both"/>
              <w:rPr>
                <w:sz w:val="20"/>
              </w:rPr>
            </w:pPr>
            <w:r>
              <w:rPr>
                <w:sz w:val="20"/>
              </w:rPr>
              <w:t xml:space="preserve">A + 10 years (A </w:t>
            </w:r>
            <w:r>
              <w:rPr>
                <w:spacing w:val="-14"/>
                <w:sz w:val="20"/>
              </w:rPr>
              <w:t xml:space="preserve">= </w:t>
            </w:r>
            <w:r>
              <w:rPr>
                <w:sz w:val="20"/>
              </w:rPr>
              <w:t>Until loan paid in full)</w:t>
            </w:r>
          </w:p>
        </w:tc>
        <w:tc>
          <w:tcPr>
            <w:tcW w:w="2478" w:type="dxa"/>
          </w:tcPr>
          <w:p w:rsidR="00EE62BE" w:rsidRDefault="00EE62BE">
            <w:pPr>
              <w:pStyle w:val="TableParagraph"/>
              <w:spacing w:before="7"/>
              <w:ind w:left="0"/>
              <w:rPr>
                <w:sz w:val="19"/>
              </w:rPr>
            </w:pPr>
          </w:p>
          <w:p w:rsidR="00EE62BE" w:rsidRDefault="004D1C1D">
            <w:pPr>
              <w:pStyle w:val="TableParagraph"/>
              <w:ind w:right="524"/>
              <w:rPr>
                <w:sz w:val="20"/>
              </w:rPr>
            </w:pPr>
            <w:r>
              <w:rPr>
                <w:sz w:val="20"/>
              </w:rPr>
              <w:t>Business Reasons; Statute of Limitations</w:t>
            </w:r>
          </w:p>
        </w:tc>
      </w:tr>
      <w:tr w:rsidR="00EE62BE">
        <w:trPr>
          <w:trHeight w:val="230"/>
        </w:trPr>
        <w:tc>
          <w:tcPr>
            <w:tcW w:w="9879" w:type="dxa"/>
            <w:gridSpan w:val="4"/>
            <w:shd w:val="clear" w:color="auto" w:fill="FFFF00"/>
          </w:tcPr>
          <w:p w:rsidR="00EE62BE" w:rsidRDefault="004D1C1D">
            <w:pPr>
              <w:pStyle w:val="TableParagraph"/>
              <w:spacing w:line="210" w:lineRule="exact"/>
              <w:rPr>
                <w:b/>
                <w:sz w:val="20"/>
              </w:rPr>
            </w:pPr>
            <w:r>
              <w:rPr>
                <w:b/>
                <w:sz w:val="20"/>
              </w:rPr>
              <w:t>CORPORATE RECORDS / GENERAL OPERATIONS</w:t>
            </w:r>
          </w:p>
        </w:tc>
      </w:tr>
      <w:tr w:rsidR="00EE62BE">
        <w:trPr>
          <w:trHeight w:val="918"/>
        </w:trPr>
        <w:tc>
          <w:tcPr>
            <w:tcW w:w="2545" w:type="dxa"/>
          </w:tcPr>
          <w:p w:rsidR="00EE62BE" w:rsidRDefault="004D1C1D">
            <w:pPr>
              <w:pStyle w:val="TableParagraph"/>
              <w:spacing w:before="115"/>
              <w:ind w:right="436"/>
              <w:rPr>
                <w:b/>
                <w:sz w:val="20"/>
              </w:rPr>
            </w:pPr>
            <w:r>
              <w:rPr>
                <w:b/>
                <w:sz w:val="20"/>
              </w:rPr>
              <w:t>Organizational / Corporate Governance Documents</w:t>
            </w:r>
          </w:p>
        </w:tc>
        <w:tc>
          <w:tcPr>
            <w:tcW w:w="2943" w:type="dxa"/>
          </w:tcPr>
          <w:p w:rsidR="00EE62BE" w:rsidRDefault="004D1C1D">
            <w:pPr>
              <w:pStyle w:val="TableParagraph"/>
              <w:rPr>
                <w:b/>
                <w:sz w:val="20"/>
              </w:rPr>
            </w:pPr>
            <w:r>
              <w:rPr>
                <w:b/>
                <w:sz w:val="20"/>
              </w:rPr>
              <w:t>Records relating to the formation, organization,</w:t>
            </w:r>
          </w:p>
          <w:p w:rsidR="00EE62BE" w:rsidRDefault="004D1C1D">
            <w:pPr>
              <w:pStyle w:val="TableParagraph"/>
              <w:spacing w:before="4" w:line="226" w:lineRule="exact"/>
              <w:ind w:right="450"/>
              <w:rPr>
                <w:sz w:val="20"/>
              </w:rPr>
            </w:pPr>
            <w:r>
              <w:rPr>
                <w:b/>
                <w:sz w:val="20"/>
              </w:rPr>
              <w:t xml:space="preserve">governance and tax-exempt status of Corporation </w:t>
            </w:r>
            <w:r>
              <w:rPr>
                <w:sz w:val="20"/>
              </w:rPr>
              <w:t>(e.g.,</w:t>
            </w:r>
          </w:p>
        </w:tc>
        <w:tc>
          <w:tcPr>
            <w:tcW w:w="1913" w:type="dxa"/>
          </w:tcPr>
          <w:p w:rsidR="00EE62BE" w:rsidRDefault="00EE62BE">
            <w:pPr>
              <w:pStyle w:val="TableParagraph"/>
              <w:spacing w:before="5"/>
              <w:ind w:left="0"/>
              <w:rPr>
                <w:sz w:val="29"/>
              </w:rPr>
            </w:pPr>
          </w:p>
          <w:p w:rsidR="00EE62BE" w:rsidRDefault="004D1C1D">
            <w:pPr>
              <w:pStyle w:val="TableParagraph"/>
              <w:rPr>
                <w:sz w:val="20"/>
              </w:rPr>
            </w:pPr>
            <w:r>
              <w:rPr>
                <w:sz w:val="20"/>
              </w:rPr>
              <w:t>Permanent</w:t>
            </w:r>
          </w:p>
        </w:tc>
        <w:tc>
          <w:tcPr>
            <w:tcW w:w="2478" w:type="dxa"/>
          </w:tcPr>
          <w:p w:rsidR="00EE62BE" w:rsidRDefault="004D1C1D">
            <w:pPr>
              <w:pStyle w:val="TableParagraph"/>
              <w:spacing w:before="110"/>
              <w:ind w:right="341"/>
              <w:rPr>
                <w:sz w:val="20"/>
              </w:rPr>
            </w:pPr>
            <w:r>
              <w:rPr>
                <w:sz w:val="20"/>
              </w:rPr>
              <w:t>Business Reasons; Statute of Limitations; Cal. Corp. Code §§ 6320</w:t>
            </w:r>
          </w:p>
        </w:tc>
      </w:tr>
    </w:tbl>
    <w:p w:rsidR="00EE62BE" w:rsidRDefault="00C16C9C">
      <w:pPr>
        <w:rPr>
          <w:sz w:val="2"/>
          <w:szCs w:val="2"/>
        </w:rPr>
      </w:pPr>
      <w:r>
        <w:rPr>
          <w:noProof/>
          <w:lang w:bidi="ar-SA"/>
        </w:rPr>
        <mc:AlternateContent>
          <mc:Choice Requires="wps">
            <w:drawing>
              <wp:anchor distT="0" distB="0" distL="114300" distR="114300" simplePos="0" relativeHeight="250260480" behindDoc="1" locked="0" layoutInCell="1" allowOverlap="1">
                <wp:simplePos x="0" y="0"/>
                <wp:positionH relativeFrom="page">
                  <wp:posOffset>3926205</wp:posOffset>
                </wp:positionH>
                <wp:positionV relativeFrom="page">
                  <wp:posOffset>5570855</wp:posOffset>
                </wp:positionV>
                <wp:extent cx="34925" cy="6350"/>
                <wp:effectExtent l="0" t="0" r="0" b="0"/>
                <wp:wrapNone/>
                <wp:docPr id="4"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925" cy="6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4430347" id="Rectangle 7" o:spid="_x0000_s1026" style="position:absolute;margin-left:309.15pt;margin-top:438.65pt;width:2.75pt;height:.5pt;z-index:-2530560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FG2AdQIAAPcEAAAOAAAAZHJzL2Uyb0RvYy54bWysVNuO0zAQfUfiHyy/t0m66SVR09VuSxHS&#10;AisWPsC1ncbCsY3tNi2If2fstKULLytEH1xPZjw+c+aM57eHVqI9t05oVeFsmGLEFdVMqG2Fv3xe&#10;D2YYOU8UI1IrXuEjd/h28frVvDMlH+lGS8YtgiTKlZ2pcOO9KZPE0Ya3xA214QqctbYt8WDabcIs&#10;6SB7K5NRmk6STltmrKbcOfi66p14EfPXNaf+Y1077pGsMGDzcbVx3YQ1WcxJubXENIKeYJB/QNES&#10;oeDSS6oV8QTtrPgrVSuo1U7Xfkh1m+i6FpTHGqCaLP2jmqeGGB5rAXKcudDk/l9a+mH/aJFgFc4x&#10;UqSFFn0C0ojaSo6mgZ7OuBKinsyjDQU686DpV4eUXjYQxe+s1V3DCQNQWYhPnh0IhoOjaNO91wyy&#10;k53XkalDbduQEDhAh9iQ46Uh/OARhY83eTEaY0TBM7kZx24lpDyfNNb5t1y3KGwqbAF3zEz2D84H&#10;JKQ8h0TkWgq2FlJGw243S2nRngRhxF8EDwVeh0kVgpUOx/qM/RcACHcEX4AaG/2jyEZ5ej8qBuvJ&#10;bDrI1/l4UEzT2SDNivtikuZFvlr/DACzvGwEY1w9CMXPosvylzX1JP9eLlF2qKtwMQaeYl3X6N3L&#10;imyFhxmUoq3w7MIEKUNT3ygGZZPSEyH7ffIcfmQZODj/R1aiBELXe/VsNDuCAqyGJsEMwmsBm0bb&#10;7xh1MHkVdt92xHKM5DsFKiqyPA+jGo18PB2BYa89m2sPURRSVdhj1G+Xvh/vnbFi28BNWSRG6TtQ&#10;Xi2iMIIqe1QnvcJ0xQpOL0EY32s7Rv1+rxa/AAAA//8DAFBLAwQUAAYACAAAACEAdOgLUN8AAAAL&#10;AQAADwAAAGRycy9kb3ducmV2LnhtbEyPQU/DMAyF70j8h8hI3Fi6DrpSmk4MiSMSGxzYLW1MW61x&#10;SpJthV+Pd4Kb7ff0/L1yNdlBHNGH3pGC+SwBgdQ401Or4P3t+SYHEaImowdHqOAbA6yqy4tSF8ad&#10;aIPHbWwFh1AotIIuxrGQMjQdWh1mbkRi7dN5qyOvvpXG6xOH20GmSZJJq3viD50e8anDZr89WAXr&#10;+3z99XpLLz+beoe7j3p/l/pEqeur6fEBRMQp/pnhjM/oUDFT7Q5kghgUZPN8wVYF+XLJAzuydMFl&#10;6vOFJVmV8n+H6hcAAP//AwBQSwECLQAUAAYACAAAACEAtoM4kv4AAADhAQAAEwAAAAAAAAAAAAAA&#10;AAAAAAAAW0NvbnRlbnRfVHlwZXNdLnhtbFBLAQItABQABgAIAAAAIQA4/SH/1gAAAJQBAAALAAAA&#10;AAAAAAAAAAAAAC8BAABfcmVscy8ucmVsc1BLAQItABQABgAIAAAAIQCdFG2AdQIAAPcEAAAOAAAA&#10;AAAAAAAAAAAAAC4CAABkcnMvZTJvRG9jLnhtbFBLAQItABQABgAIAAAAIQB06AtQ3wAAAAsBAAAP&#10;AAAAAAAAAAAAAAAAAM8EAABkcnMvZG93bnJldi54bWxQSwUGAAAAAAQABADzAAAA2wUAAAAA&#10;" fillcolor="black" stroked="f">
                <w10:wrap anchorx="page" anchory="page"/>
              </v:rect>
            </w:pict>
          </mc:Fallback>
        </mc:AlternateContent>
      </w:r>
      <w:r>
        <w:rPr>
          <w:noProof/>
          <w:lang w:bidi="ar-SA"/>
        </w:rPr>
        <mc:AlternateContent>
          <mc:Choice Requires="wps">
            <w:drawing>
              <wp:anchor distT="0" distB="0" distL="114300" distR="114300" simplePos="0" relativeHeight="250261504" behindDoc="1" locked="0" layoutInCell="1" allowOverlap="1">
                <wp:simplePos x="0" y="0"/>
                <wp:positionH relativeFrom="page">
                  <wp:posOffset>2798445</wp:posOffset>
                </wp:positionH>
                <wp:positionV relativeFrom="page">
                  <wp:posOffset>6008370</wp:posOffset>
                </wp:positionV>
                <wp:extent cx="34925" cy="6350"/>
                <wp:effectExtent l="0" t="0" r="0" b="0"/>
                <wp:wrapNone/>
                <wp:docPr id="3"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925" cy="6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A313A59" id="Rectangle 6" o:spid="_x0000_s1026" style="position:absolute;margin-left:220.35pt;margin-top:473.1pt;width:2.75pt;height:.5pt;z-index:-2530549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31qudQIAAPcEAAAOAAAAZHJzL2Uyb0RvYy54bWysVNuO0zAQfUfiHyy/t0m66SXRpqvdliKk&#10;AisWPsC1ncbCsY3tNi2If2fstKULLytEH1xPZjw+c+aMb+8OrUR7bp3QqsLZMMWIK6qZUNsKf/m8&#10;Gswwcp4oRqRWvMJH7vDd/PWr286UfKQbLRm3CJIoV3amwo33pkwSRxveEjfUhitw1tq2xINptwmz&#10;pIPsrUxGaTpJOm2ZsZpy5+Drsnfiecxf15z6j3XtuEeywoDNx9XGdRPWZH5Lyq0lphH0BIP8A4qW&#10;CAWXXlItiSdoZ8VfqVpBrXa69kOq20TXtaA81gDVZOkf1Tw1xPBYC5DjzIUm9//S0g/7R4sEq/AN&#10;Roq00KJPQBpRW8nRJNDTGVdC1JN5tKFAZ9aafnVI6UUDUfzeWt01nDAAlYX45NmBYDg4ijbde80g&#10;O9l5HZk61LYNCYEDdIgNOV4awg8eUfh4kxejMUYUPJObcexWQsrzSWOdf8t1i8KmwhZwx8xkv3Y+&#10;ICHlOSQi11KwlZAyGna7WUiL9iQII/4ieCjwOkyqEKx0ONZn7L8AQLgj+ALU2OgfRTbK04dRMVhN&#10;ZtNBvsrHg2KazgZpVjwUkzQv8uXqZwCY5WUjGONqLRQ/iy7LX9bUk/x7uUTZoa7CxRh4inVdo3cv&#10;K7IVHmZQirbCswsTpAxNfaMYlE1KT4Ts98lz+JFl4OD8H1mJEghd79Wz0ewICrAamgQzCK8FbBpt&#10;v2PUweRV2H3bEcsxku8UqKjI8jyMajTy8XQEhr32bK49RFFIVWGPUb9d+H68d8aKbQM3ZZEYpe9B&#10;ebWIwgiq7FGd9ArTFSs4vQRhfK/tGPX7vZr/AgAA//8DAFBLAwQUAAYACAAAACEAtpANn98AAAAL&#10;AQAADwAAAGRycy9kb3ducmV2LnhtbEyPy07DMBBF90j8gzVI7KhNZPpI41QUiSUSLSzanRMPSdR4&#10;HGy3DXw9LhvYzePozpliNdqendCHzpGC+4kAhlQ701Gj4P3t+W4OLERNRveOUMEXBliV11eFzo07&#10;0wZP29iwFEIh1wraGIec81C3aHWYuAEp7T6ctzqm1jfceH1O4bbnmRBTbnVH6UKrB3xqsT5sj1bB&#10;ejFff75KevneVHvc76rDQ+aFUrc34+MSWMQx/sFw0U/qUCanyh3JBNYrkFLMEqpgIacZsETI36K6&#10;TGYZ8LLg/38ofwAAAP//AwBQSwECLQAUAAYACAAAACEAtoM4kv4AAADhAQAAEwAAAAAAAAAAAAAA&#10;AAAAAAAAW0NvbnRlbnRfVHlwZXNdLnhtbFBLAQItABQABgAIAAAAIQA4/SH/1gAAAJQBAAALAAAA&#10;AAAAAAAAAAAAAC8BAABfcmVscy8ucmVsc1BLAQItABQABgAIAAAAIQDg31qudQIAAPcEAAAOAAAA&#10;AAAAAAAAAAAAAC4CAABkcnMvZTJvRG9jLnhtbFBLAQItABQABgAIAAAAIQC2kA2f3wAAAAsBAAAP&#10;AAAAAAAAAAAAAAAAAM8EAABkcnMvZG93bnJldi54bWxQSwUGAAAAAAQABADzAAAA2wUAAAAA&#10;" fillcolor="black" stroked="f">
                <w10:wrap anchorx="page" anchory="page"/>
              </v:rect>
            </w:pict>
          </mc:Fallback>
        </mc:AlternateContent>
      </w:r>
      <w:r>
        <w:rPr>
          <w:noProof/>
          <w:lang w:bidi="ar-SA"/>
        </w:rPr>
        <mc:AlternateContent>
          <mc:Choice Requires="wps">
            <w:drawing>
              <wp:anchor distT="0" distB="0" distL="114300" distR="114300" simplePos="0" relativeHeight="250262528" behindDoc="1" locked="0" layoutInCell="1" allowOverlap="1">
                <wp:simplePos x="0" y="0"/>
                <wp:positionH relativeFrom="page">
                  <wp:posOffset>3997960</wp:posOffset>
                </wp:positionH>
                <wp:positionV relativeFrom="page">
                  <wp:posOffset>6008370</wp:posOffset>
                </wp:positionV>
                <wp:extent cx="34925" cy="6350"/>
                <wp:effectExtent l="0" t="0" r="0" b="0"/>
                <wp:wrapNone/>
                <wp:docPr id="2"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925" cy="6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6F7C88D" id="Rectangle 5" o:spid="_x0000_s1026" style="position:absolute;margin-left:314.8pt;margin-top:473.1pt;width:2.75pt;height:.5pt;z-index:-2530539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kepHdQIAAPcEAAAOAAAAZHJzL2Uyb0RvYy54bWysVG1v0zAQ/o7Ef7D8vc3L0q6Jlk7bShHS&#10;gInBD3BtJ7FwbGO7TQfiv3N22tLBlwnRD64vdz4/99xzvrre9xLtuHVCqxpn0xQjrqhmQrU1/vJ5&#10;PVlg5DxRjEiteI2fuMPXy9evrgZT8Vx3WjJuESRRrhpMjTvvTZUkjna8J26qDVfgbLTtiQfTtgmz&#10;ZIDsvUzyNJ0ng7bMWE25c/B1NTrxMuZvGk79x6Zx3CNZY8Dm42rjuglrsrwiVWuJ6QQ9wCD/gKIn&#10;QsGlp1Qr4gnaWvFXql5Qq51u/JTqPtFNIyiPNUA1WfpHNY8dMTzWAuQ4c6LJ/b+09MPuwSLBapxj&#10;pEgPLfoEpBHVSo5mgZ7BuAqiHs2DDQU6c6/pV4eUvusgit9Yq4eOEwagshCfPDsQDAdH0WZ4rxlk&#10;J1uvI1P7xvYhIXCA9rEhT6eG8L1HFD5eFGU+w4iCZ34xi91KSHU8aazzb7nuUdjU2ALumJns7p0P&#10;SEh1DInItRRsLaSMhm03d9KiHQnCiL8IHgo8D5MqBCsdjo0Zxy8AEO4IvgA1NvpHmeVFepuXk/V8&#10;cTkp1sVsUl6mi0malbflPC3KYrX+GQBmRdUJxri6F4ofRZcVL2vqQf6jXKLs0FDjcgY8xbrO0buX&#10;FdkLDzMoRV/jxYkJUoWmvlEMyiaVJ0KO++Q5/MgycHD8j6xECYSuj+rZaPYECrAamgQzCK8FbDpt&#10;v2M0wOTV2H3bEssxku8UqKjMiiKMajSK2WUOhj33bM49RFFIVWOP0bi98+N4b40VbQc3ZZEYpW9A&#10;eY2IwgiqHFEd9ArTFSs4vARhfM/tGPX7vVr+AgAA//8DAFBLAwQUAAYACAAAACEAlHHJM+EAAAAL&#10;AQAADwAAAGRycy9kb3ducmV2LnhtbEyPwU7DMAyG70i8Q2Qkbixd2Mpamk4MiSMSGxy2W9p4bbXG&#10;KUm2FZ6e7DSOtj/9/v5iOZqendD5zpKE6SQBhlRb3VEj4evz7WEBzAdFWvWWUMIPeliWtzeFyrU9&#10;0xpPm9CwGEI+VxLaEIacc1+3aJSf2AEp3vbWGRXi6BqunTrHcNNzkSQpN6qj+KFVA762WB82RyNh&#10;lS1W3x8zev9dVzvcbavDXLhEyvu78eUZWMAxXGG46Ed1KKNTZY+kPeslpCJLIyohm6UCWCTSx/kU&#10;WHXZPAngZcH/dyj/AAAA//8DAFBLAQItABQABgAIAAAAIQC2gziS/gAAAOEBAAATAAAAAAAAAAAA&#10;AAAAAAAAAABbQ29udGVudF9UeXBlc10ueG1sUEsBAi0AFAAGAAgAAAAhADj9If/WAAAAlAEAAAsA&#10;AAAAAAAAAAAAAAAALwEAAF9yZWxzLy5yZWxzUEsBAi0AFAAGAAgAAAAhALeR6kd1AgAA9wQAAA4A&#10;AAAAAAAAAAAAAAAALgIAAGRycy9lMm9Eb2MueG1sUEsBAi0AFAAGAAgAAAAhAJRxyTPhAAAACwEA&#10;AA8AAAAAAAAAAAAAAAAAzwQAAGRycy9kb3ducmV2LnhtbFBLBQYAAAAABAAEAPMAAADdBQAAAAA=&#10;" fillcolor="black" stroked="f">
                <w10:wrap anchorx="page" anchory="page"/>
              </v:rect>
            </w:pict>
          </mc:Fallback>
        </mc:AlternateContent>
      </w:r>
    </w:p>
    <w:p w:rsidR="00EE62BE" w:rsidRDefault="00EE62BE">
      <w:pPr>
        <w:rPr>
          <w:sz w:val="2"/>
          <w:szCs w:val="2"/>
        </w:rPr>
        <w:sectPr w:rsidR="00EE62BE">
          <w:pgSz w:w="12240" w:h="15840"/>
          <w:pgMar w:top="1440" w:right="800" w:bottom="1180" w:left="1340" w:header="0" w:footer="986" w:gutter="0"/>
          <w:cols w:space="720"/>
        </w:sectPr>
      </w:pPr>
    </w:p>
    <w:tbl>
      <w:tblPr>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45"/>
        <w:gridCol w:w="2943"/>
        <w:gridCol w:w="1913"/>
        <w:gridCol w:w="2478"/>
      </w:tblGrid>
      <w:tr w:rsidR="00EE62BE">
        <w:trPr>
          <w:trHeight w:val="460"/>
        </w:trPr>
        <w:tc>
          <w:tcPr>
            <w:tcW w:w="2545" w:type="dxa"/>
            <w:shd w:val="clear" w:color="auto" w:fill="CCCCCC"/>
          </w:tcPr>
          <w:p w:rsidR="00EE62BE" w:rsidRDefault="004D1C1D">
            <w:pPr>
              <w:pStyle w:val="TableParagraph"/>
              <w:ind w:left="738"/>
              <w:rPr>
                <w:b/>
                <w:sz w:val="20"/>
              </w:rPr>
            </w:pPr>
            <w:r>
              <w:rPr>
                <w:b/>
                <w:sz w:val="20"/>
              </w:rPr>
              <w:lastRenderedPageBreak/>
              <w:t>FUNCTION</w:t>
            </w:r>
          </w:p>
        </w:tc>
        <w:tc>
          <w:tcPr>
            <w:tcW w:w="2943" w:type="dxa"/>
            <w:shd w:val="clear" w:color="auto" w:fill="CCCCCC"/>
          </w:tcPr>
          <w:p w:rsidR="00EE62BE" w:rsidRDefault="004D1C1D">
            <w:pPr>
              <w:pStyle w:val="TableParagraph"/>
              <w:ind w:left="774"/>
              <w:rPr>
                <w:b/>
                <w:sz w:val="20"/>
              </w:rPr>
            </w:pPr>
            <w:r>
              <w:rPr>
                <w:b/>
                <w:sz w:val="20"/>
              </w:rPr>
              <w:t>DESCRIPTION</w:t>
            </w:r>
          </w:p>
        </w:tc>
        <w:tc>
          <w:tcPr>
            <w:tcW w:w="1913" w:type="dxa"/>
            <w:shd w:val="clear" w:color="auto" w:fill="CCCCCC"/>
          </w:tcPr>
          <w:p w:rsidR="00EE62BE" w:rsidRDefault="004D1C1D">
            <w:pPr>
              <w:pStyle w:val="TableParagraph"/>
              <w:spacing w:before="3" w:line="230" w:lineRule="exact"/>
              <w:ind w:left="565" w:hanging="209"/>
              <w:rPr>
                <w:b/>
                <w:sz w:val="20"/>
              </w:rPr>
            </w:pPr>
            <w:r>
              <w:rPr>
                <w:b/>
                <w:w w:val="95"/>
                <w:sz w:val="20"/>
              </w:rPr>
              <w:t xml:space="preserve">RETENTION </w:t>
            </w:r>
            <w:r>
              <w:rPr>
                <w:b/>
                <w:sz w:val="20"/>
              </w:rPr>
              <w:t>PERIOD</w:t>
            </w:r>
          </w:p>
        </w:tc>
        <w:tc>
          <w:tcPr>
            <w:tcW w:w="2478" w:type="dxa"/>
            <w:shd w:val="clear" w:color="auto" w:fill="CCCCCC"/>
          </w:tcPr>
          <w:p w:rsidR="00EE62BE" w:rsidRDefault="004D1C1D">
            <w:pPr>
              <w:pStyle w:val="TableParagraph"/>
              <w:ind w:left="621"/>
              <w:rPr>
                <w:b/>
                <w:sz w:val="20"/>
              </w:rPr>
            </w:pPr>
            <w:r>
              <w:rPr>
                <w:b/>
                <w:sz w:val="20"/>
              </w:rPr>
              <w:t>REFERENCE</w:t>
            </w:r>
          </w:p>
        </w:tc>
      </w:tr>
      <w:tr w:rsidR="00EE62BE">
        <w:trPr>
          <w:trHeight w:val="3219"/>
        </w:trPr>
        <w:tc>
          <w:tcPr>
            <w:tcW w:w="2545" w:type="dxa"/>
          </w:tcPr>
          <w:p w:rsidR="00EE62BE" w:rsidRDefault="00EE62BE">
            <w:pPr>
              <w:pStyle w:val="TableParagraph"/>
              <w:ind w:left="0"/>
              <w:rPr>
                <w:sz w:val="18"/>
              </w:rPr>
            </w:pPr>
          </w:p>
        </w:tc>
        <w:tc>
          <w:tcPr>
            <w:tcW w:w="2943" w:type="dxa"/>
          </w:tcPr>
          <w:p w:rsidR="00EE62BE" w:rsidRDefault="004D1C1D">
            <w:pPr>
              <w:pStyle w:val="TableParagraph"/>
              <w:ind w:right="114"/>
              <w:rPr>
                <w:sz w:val="20"/>
              </w:rPr>
            </w:pPr>
            <w:r>
              <w:rPr>
                <w:sz w:val="20"/>
              </w:rPr>
              <w:t>Articles of Incorporation, Bylaws, Minutes of Board meetings, Minutes and reports of Board Committee meetings, Minutes of Member meetings, Organizational charts of affiliates and management personnel, Annual Member Reports, Resolutions / Records of Action taken by Members without Meeting, IRS determination letter recognizing tax-exempt status, application for recognition of</w:t>
            </w:r>
            <w:r>
              <w:rPr>
                <w:spacing w:val="-17"/>
                <w:sz w:val="20"/>
              </w:rPr>
              <w:t xml:space="preserve"> </w:t>
            </w:r>
            <w:r>
              <w:rPr>
                <w:sz w:val="20"/>
              </w:rPr>
              <w:t>tax-</w:t>
            </w:r>
          </w:p>
          <w:p w:rsidR="00EE62BE" w:rsidRDefault="004D1C1D">
            <w:pPr>
              <w:pStyle w:val="TableParagraph"/>
              <w:spacing w:line="215" w:lineRule="exact"/>
              <w:rPr>
                <w:sz w:val="20"/>
              </w:rPr>
            </w:pPr>
            <w:r>
              <w:rPr>
                <w:sz w:val="20"/>
              </w:rPr>
              <w:t>exempt status)</w:t>
            </w:r>
          </w:p>
        </w:tc>
        <w:tc>
          <w:tcPr>
            <w:tcW w:w="1913" w:type="dxa"/>
          </w:tcPr>
          <w:p w:rsidR="00EE62BE" w:rsidRDefault="00EE62BE">
            <w:pPr>
              <w:pStyle w:val="TableParagraph"/>
              <w:ind w:left="0"/>
              <w:rPr>
                <w:sz w:val="18"/>
              </w:rPr>
            </w:pPr>
          </w:p>
        </w:tc>
        <w:tc>
          <w:tcPr>
            <w:tcW w:w="2478" w:type="dxa"/>
          </w:tcPr>
          <w:p w:rsidR="00EE62BE" w:rsidRDefault="00EE62BE">
            <w:pPr>
              <w:pStyle w:val="TableParagraph"/>
              <w:ind w:left="0"/>
              <w:rPr>
                <w:sz w:val="18"/>
              </w:rPr>
            </w:pPr>
          </w:p>
        </w:tc>
      </w:tr>
      <w:tr w:rsidR="00EE62BE">
        <w:trPr>
          <w:trHeight w:val="4367"/>
        </w:trPr>
        <w:tc>
          <w:tcPr>
            <w:tcW w:w="2545" w:type="dxa"/>
          </w:tcPr>
          <w:p w:rsidR="00EE62BE" w:rsidRDefault="00EE62BE">
            <w:pPr>
              <w:pStyle w:val="TableParagraph"/>
              <w:ind w:left="0"/>
            </w:pPr>
          </w:p>
          <w:p w:rsidR="00EE62BE" w:rsidRDefault="00EE62BE">
            <w:pPr>
              <w:pStyle w:val="TableParagraph"/>
              <w:ind w:left="0"/>
            </w:pPr>
          </w:p>
          <w:p w:rsidR="00EE62BE" w:rsidRDefault="00EE62BE">
            <w:pPr>
              <w:pStyle w:val="TableParagraph"/>
              <w:ind w:left="0"/>
            </w:pPr>
          </w:p>
          <w:p w:rsidR="00EE62BE" w:rsidRDefault="00EE62BE">
            <w:pPr>
              <w:pStyle w:val="TableParagraph"/>
              <w:ind w:left="0"/>
            </w:pPr>
          </w:p>
          <w:p w:rsidR="00EE62BE" w:rsidRDefault="00EE62BE">
            <w:pPr>
              <w:pStyle w:val="TableParagraph"/>
              <w:ind w:left="0"/>
            </w:pPr>
          </w:p>
          <w:p w:rsidR="00EE62BE" w:rsidRDefault="00EE62BE">
            <w:pPr>
              <w:pStyle w:val="TableParagraph"/>
              <w:ind w:left="0"/>
            </w:pPr>
          </w:p>
          <w:p w:rsidR="00EE62BE" w:rsidRDefault="00EE62BE">
            <w:pPr>
              <w:pStyle w:val="TableParagraph"/>
              <w:ind w:left="0"/>
            </w:pPr>
          </w:p>
          <w:p w:rsidR="00EE62BE" w:rsidRDefault="004D1C1D">
            <w:pPr>
              <w:pStyle w:val="TableParagraph"/>
              <w:spacing w:before="183"/>
              <w:ind w:right="780"/>
              <w:rPr>
                <w:b/>
                <w:sz w:val="20"/>
              </w:rPr>
            </w:pPr>
            <w:r>
              <w:rPr>
                <w:b/>
                <w:sz w:val="20"/>
              </w:rPr>
              <w:t>General Corporate Operations</w:t>
            </w:r>
          </w:p>
        </w:tc>
        <w:tc>
          <w:tcPr>
            <w:tcW w:w="2943" w:type="dxa"/>
          </w:tcPr>
          <w:p w:rsidR="00EE62BE" w:rsidRDefault="004D1C1D">
            <w:pPr>
              <w:pStyle w:val="TableParagraph"/>
              <w:ind w:right="114"/>
              <w:rPr>
                <w:sz w:val="20"/>
              </w:rPr>
            </w:pPr>
            <w:r>
              <w:rPr>
                <w:b/>
                <w:sz w:val="20"/>
              </w:rPr>
              <w:t xml:space="preserve">Records relating to general operations of Corporation. </w:t>
            </w:r>
            <w:r>
              <w:rPr>
                <w:sz w:val="20"/>
              </w:rPr>
              <w:t>(e.g., Qualification to do business, Corporate spending and authority matrices and delegations of authority, Written communications from the Chairman, President, CEO or Corporation to all or a group of members (if any), Contact information for officers and directors, Bi-Annual Statement</w:t>
            </w:r>
            <w:r>
              <w:rPr>
                <w:spacing w:val="-9"/>
                <w:sz w:val="20"/>
              </w:rPr>
              <w:t xml:space="preserve"> </w:t>
            </w:r>
            <w:r>
              <w:rPr>
                <w:sz w:val="20"/>
              </w:rPr>
              <w:t>of Information to Secretary of State, Annual Registration Form RRF-1 filed with Attorney General, Disaster Recovery, Business Continuation and</w:t>
            </w:r>
            <w:r>
              <w:rPr>
                <w:spacing w:val="-3"/>
                <w:sz w:val="20"/>
              </w:rPr>
              <w:t xml:space="preserve"> </w:t>
            </w:r>
            <w:r>
              <w:rPr>
                <w:sz w:val="20"/>
              </w:rPr>
              <w:t>Emergency</w:t>
            </w:r>
          </w:p>
          <w:p w:rsidR="00EE62BE" w:rsidRDefault="004D1C1D">
            <w:pPr>
              <w:pStyle w:val="TableParagraph"/>
              <w:spacing w:line="228" w:lineRule="exact"/>
              <w:ind w:right="112"/>
              <w:rPr>
                <w:sz w:val="20"/>
              </w:rPr>
            </w:pPr>
            <w:r>
              <w:rPr>
                <w:sz w:val="20"/>
              </w:rPr>
              <w:t>Plans, Licenses and Certificates – Federal, State, Local)</w:t>
            </w:r>
          </w:p>
        </w:tc>
        <w:tc>
          <w:tcPr>
            <w:tcW w:w="1913" w:type="dxa"/>
          </w:tcPr>
          <w:p w:rsidR="00EE62BE" w:rsidRDefault="00EE62BE">
            <w:pPr>
              <w:pStyle w:val="TableParagraph"/>
              <w:ind w:left="0"/>
            </w:pPr>
          </w:p>
          <w:p w:rsidR="00EE62BE" w:rsidRDefault="00EE62BE">
            <w:pPr>
              <w:pStyle w:val="TableParagraph"/>
              <w:ind w:left="0"/>
            </w:pPr>
          </w:p>
          <w:p w:rsidR="00EE62BE" w:rsidRDefault="00EE62BE">
            <w:pPr>
              <w:pStyle w:val="TableParagraph"/>
              <w:ind w:left="0"/>
            </w:pPr>
          </w:p>
          <w:p w:rsidR="00EE62BE" w:rsidRDefault="00EE62BE">
            <w:pPr>
              <w:pStyle w:val="TableParagraph"/>
              <w:ind w:left="0"/>
            </w:pPr>
          </w:p>
          <w:p w:rsidR="00EE62BE" w:rsidRDefault="00EE62BE">
            <w:pPr>
              <w:pStyle w:val="TableParagraph"/>
              <w:ind w:left="0"/>
            </w:pPr>
          </w:p>
          <w:p w:rsidR="00EE62BE" w:rsidRDefault="00EE62BE">
            <w:pPr>
              <w:pStyle w:val="TableParagraph"/>
              <w:ind w:left="0"/>
            </w:pPr>
          </w:p>
          <w:p w:rsidR="00EE62BE" w:rsidRDefault="00EE62BE">
            <w:pPr>
              <w:pStyle w:val="TableParagraph"/>
              <w:ind w:left="0"/>
            </w:pPr>
          </w:p>
          <w:p w:rsidR="00EE62BE" w:rsidRDefault="00EE62BE">
            <w:pPr>
              <w:pStyle w:val="TableParagraph"/>
              <w:spacing w:before="5"/>
              <w:ind w:left="0"/>
              <w:rPr>
                <w:sz w:val="25"/>
              </w:rPr>
            </w:pPr>
          </w:p>
          <w:p w:rsidR="00EE62BE" w:rsidRDefault="004D1C1D">
            <w:pPr>
              <w:pStyle w:val="TableParagraph"/>
              <w:spacing w:before="1"/>
              <w:rPr>
                <w:sz w:val="20"/>
              </w:rPr>
            </w:pPr>
            <w:r>
              <w:rPr>
                <w:sz w:val="20"/>
              </w:rPr>
              <w:t>A + 10 years</w:t>
            </w:r>
          </w:p>
        </w:tc>
        <w:tc>
          <w:tcPr>
            <w:tcW w:w="2478" w:type="dxa"/>
          </w:tcPr>
          <w:p w:rsidR="00EE62BE" w:rsidRDefault="00EE62BE">
            <w:pPr>
              <w:pStyle w:val="TableParagraph"/>
              <w:ind w:left="0"/>
            </w:pPr>
          </w:p>
          <w:p w:rsidR="00EE62BE" w:rsidRDefault="00EE62BE">
            <w:pPr>
              <w:pStyle w:val="TableParagraph"/>
              <w:ind w:left="0"/>
            </w:pPr>
          </w:p>
          <w:p w:rsidR="00EE62BE" w:rsidRDefault="00EE62BE">
            <w:pPr>
              <w:pStyle w:val="TableParagraph"/>
              <w:ind w:left="0"/>
            </w:pPr>
          </w:p>
          <w:p w:rsidR="00EE62BE" w:rsidRDefault="00EE62BE">
            <w:pPr>
              <w:pStyle w:val="TableParagraph"/>
              <w:ind w:left="0"/>
            </w:pPr>
          </w:p>
          <w:p w:rsidR="00EE62BE" w:rsidRDefault="00EE62BE">
            <w:pPr>
              <w:pStyle w:val="TableParagraph"/>
              <w:ind w:left="0"/>
            </w:pPr>
          </w:p>
          <w:p w:rsidR="00EE62BE" w:rsidRDefault="00EE62BE">
            <w:pPr>
              <w:pStyle w:val="TableParagraph"/>
              <w:ind w:left="0"/>
            </w:pPr>
          </w:p>
          <w:p w:rsidR="00EE62BE" w:rsidRDefault="00EE62BE">
            <w:pPr>
              <w:pStyle w:val="TableParagraph"/>
              <w:ind w:left="0"/>
            </w:pPr>
          </w:p>
          <w:p w:rsidR="00EE62BE" w:rsidRDefault="004D1C1D">
            <w:pPr>
              <w:pStyle w:val="TableParagraph"/>
              <w:spacing w:before="178"/>
              <w:ind w:right="524"/>
              <w:rPr>
                <w:sz w:val="20"/>
              </w:rPr>
            </w:pPr>
            <w:r>
              <w:rPr>
                <w:sz w:val="20"/>
              </w:rPr>
              <w:t>Business Reasons; Statute of Limitations</w:t>
            </w:r>
          </w:p>
        </w:tc>
      </w:tr>
      <w:tr w:rsidR="00EE62BE">
        <w:trPr>
          <w:trHeight w:val="1840"/>
        </w:trPr>
        <w:tc>
          <w:tcPr>
            <w:tcW w:w="2545" w:type="dxa"/>
          </w:tcPr>
          <w:p w:rsidR="00EE62BE" w:rsidRDefault="00EE62BE">
            <w:pPr>
              <w:pStyle w:val="TableParagraph"/>
              <w:ind w:left="0"/>
            </w:pPr>
          </w:p>
          <w:p w:rsidR="00EE62BE" w:rsidRDefault="00EE62BE">
            <w:pPr>
              <w:pStyle w:val="TableParagraph"/>
              <w:ind w:left="0"/>
            </w:pPr>
          </w:p>
          <w:p w:rsidR="00EE62BE" w:rsidRDefault="004D1C1D">
            <w:pPr>
              <w:pStyle w:val="TableParagraph"/>
              <w:spacing w:before="185"/>
              <w:ind w:right="602"/>
              <w:rPr>
                <w:b/>
                <w:sz w:val="20"/>
              </w:rPr>
            </w:pPr>
            <w:r>
              <w:rPr>
                <w:b/>
                <w:sz w:val="20"/>
              </w:rPr>
              <w:t>Contracts - General / Miscellaneous</w:t>
            </w:r>
          </w:p>
        </w:tc>
        <w:tc>
          <w:tcPr>
            <w:tcW w:w="2943" w:type="dxa"/>
          </w:tcPr>
          <w:p w:rsidR="00EE62BE" w:rsidRDefault="004D1C1D">
            <w:pPr>
              <w:pStyle w:val="TableParagraph"/>
              <w:ind w:right="25"/>
              <w:rPr>
                <w:sz w:val="20"/>
              </w:rPr>
            </w:pPr>
            <w:r>
              <w:rPr>
                <w:b/>
                <w:sz w:val="20"/>
              </w:rPr>
              <w:t xml:space="preserve">All Agreements and Contracts not otherwise addressed in another category of this Retention Schedule </w:t>
            </w:r>
            <w:r>
              <w:rPr>
                <w:sz w:val="20"/>
              </w:rPr>
              <w:t>(including letters, emails, etc. that constitute all or part of an agreement or which are important clarifications</w:t>
            </w:r>
          </w:p>
          <w:p w:rsidR="00EE62BE" w:rsidRDefault="004D1C1D">
            <w:pPr>
              <w:pStyle w:val="TableParagraph"/>
              <w:spacing w:line="210" w:lineRule="exact"/>
              <w:rPr>
                <w:sz w:val="20"/>
              </w:rPr>
            </w:pPr>
            <w:r>
              <w:rPr>
                <w:sz w:val="20"/>
              </w:rPr>
              <w:t>of an agreement)</w:t>
            </w:r>
          </w:p>
        </w:tc>
        <w:tc>
          <w:tcPr>
            <w:tcW w:w="1913" w:type="dxa"/>
          </w:tcPr>
          <w:p w:rsidR="00EE62BE" w:rsidRDefault="00EE62BE">
            <w:pPr>
              <w:pStyle w:val="TableParagraph"/>
              <w:ind w:left="0"/>
            </w:pPr>
          </w:p>
          <w:p w:rsidR="00EE62BE" w:rsidRDefault="00EE62BE">
            <w:pPr>
              <w:pStyle w:val="TableParagraph"/>
              <w:ind w:left="0"/>
            </w:pPr>
          </w:p>
          <w:p w:rsidR="00EE62BE" w:rsidRDefault="00EE62BE">
            <w:pPr>
              <w:pStyle w:val="TableParagraph"/>
              <w:spacing w:before="8"/>
              <w:ind w:left="0"/>
              <w:rPr>
                <w:sz w:val="25"/>
              </w:rPr>
            </w:pPr>
          </w:p>
          <w:p w:rsidR="00EE62BE" w:rsidRDefault="004D1C1D">
            <w:pPr>
              <w:pStyle w:val="TableParagraph"/>
              <w:rPr>
                <w:sz w:val="20"/>
              </w:rPr>
            </w:pPr>
            <w:r>
              <w:rPr>
                <w:sz w:val="20"/>
              </w:rPr>
              <w:t>A + 10 years</w:t>
            </w:r>
          </w:p>
        </w:tc>
        <w:tc>
          <w:tcPr>
            <w:tcW w:w="2478" w:type="dxa"/>
          </w:tcPr>
          <w:p w:rsidR="00EE62BE" w:rsidRDefault="00EE62BE">
            <w:pPr>
              <w:pStyle w:val="TableParagraph"/>
              <w:ind w:left="0"/>
            </w:pPr>
          </w:p>
          <w:p w:rsidR="00EE62BE" w:rsidRDefault="00EE62BE">
            <w:pPr>
              <w:pStyle w:val="TableParagraph"/>
              <w:ind w:left="0"/>
            </w:pPr>
          </w:p>
          <w:p w:rsidR="00EE62BE" w:rsidRDefault="004D1C1D">
            <w:pPr>
              <w:pStyle w:val="TableParagraph"/>
              <w:spacing w:before="180"/>
              <w:ind w:right="524"/>
              <w:rPr>
                <w:sz w:val="20"/>
              </w:rPr>
            </w:pPr>
            <w:r>
              <w:rPr>
                <w:sz w:val="20"/>
              </w:rPr>
              <w:t>Business Reasons; Statute of Limitations</w:t>
            </w:r>
          </w:p>
        </w:tc>
      </w:tr>
      <w:tr w:rsidR="00EE62BE">
        <w:trPr>
          <w:trHeight w:val="1840"/>
        </w:trPr>
        <w:tc>
          <w:tcPr>
            <w:tcW w:w="2545" w:type="dxa"/>
          </w:tcPr>
          <w:p w:rsidR="00EE62BE" w:rsidRDefault="00EE62BE">
            <w:pPr>
              <w:pStyle w:val="TableParagraph"/>
              <w:ind w:left="0"/>
            </w:pPr>
          </w:p>
          <w:p w:rsidR="00EE62BE" w:rsidRDefault="00EE62BE">
            <w:pPr>
              <w:pStyle w:val="TableParagraph"/>
              <w:ind w:left="0"/>
            </w:pPr>
          </w:p>
          <w:p w:rsidR="00EE62BE" w:rsidRDefault="00EE62BE">
            <w:pPr>
              <w:pStyle w:val="TableParagraph"/>
              <w:spacing w:before="2"/>
              <w:ind w:left="0"/>
              <w:rPr>
                <w:sz w:val="26"/>
              </w:rPr>
            </w:pPr>
          </w:p>
          <w:p w:rsidR="00EE62BE" w:rsidRDefault="004D1C1D">
            <w:pPr>
              <w:pStyle w:val="TableParagraph"/>
              <w:rPr>
                <w:b/>
                <w:sz w:val="20"/>
              </w:rPr>
            </w:pPr>
            <w:r>
              <w:rPr>
                <w:b/>
                <w:sz w:val="20"/>
              </w:rPr>
              <w:t>Corporate Policies</w:t>
            </w:r>
          </w:p>
        </w:tc>
        <w:tc>
          <w:tcPr>
            <w:tcW w:w="2943" w:type="dxa"/>
          </w:tcPr>
          <w:p w:rsidR="00EE62BE" w:rsidRDefault="004D1C1D">
            <w:pPr>
              <w:pStyle w:val="TableParagraph"/>
              <w:ind w:right="239"/>
              <w:rPr>
                <w:sz w:val="20"/>
              </w:rPr>
            </w:pPr>
            <w:r>
              <w:rPr>
                <w:b/>
                <w:sz w:val="20"/>
              </w:rPr>
              <w:t xml:space="preserve">Corporation’s written policies </w:t>
            </w:r>
            <w:r>
              <w:rPr>
                <w:sz w:val="20"/>
              </w:rPr>
              <w:t>(e.g., Records Management and Retention, Acceptable Use of Technology, Email Disaster Recovery / Business Continuation, Emergency, IT Security, and Risk Management</w:t>
            </w:r>
          </w:p>
          <w:p w:rsidR="00EE62BE" w:rsidRDefault="004D1C1D">
            <w:pPr>
              <w:pStyle w:val="TableParagraph"/>
              <w:spacing w:line="211" w:lineRule="exact"/>
              <w:rPr>
                <w:sz w:val="20"/>
              </w:rPr>
            </w:pPr>
            <w:r>
              <w:rPr>
                <w:sz w:val="20"/>
              </w:rPr>
              <w:t>Plans)</w:t>
            </w:r>
          </w:p>
        </w:tc>
        <w:tc>
          <w:tcPr>
            <w:tcW w:w="1913" w:type="dxa"/>
          </w:tcPr>
          <w:p w:rsidR="00EE62BE" w:rsidRDefault="00EE62BE">
            <w:pPr>
              <w:pStyle w:val="TableParagraph"/>
              <w:ind w:left="0"/>
            </w:pPr>
          </w:p>
          <w:p w:rsidR="00EE62BE" w:rsidRDefault="00EE62BE">
            <w:pPr>
              <w:pStyle w:val="TableParagraph"/>
              <w:ind w:left="0"/>
            </w:pPr>
          </w:p>
          <w:p w:rsidR="00EE62BE" w:rsidRDefault="00EE62BE">
            <w:pPr>
              <w:pStyle w:val="TableParagraph"/>
              <w:spacing w:before="9"/>
              <w:ind w:left="0"/>
              <w:rPr>
                <w:sz w:val="25"/>
              </w:rPr>
            </w:pPr>
          </w:p>
          <w:p w:rsidR="00EE62BE" w:rsidRDefault="004D1C1D">
            <w:pPr>
              <w:pStyle w:val="TableParagraph"/>
              <w:rPr>
                <w:sz w:val="20"/>
              </w:rPr>
            </w:pPr>
            <w:r>
              <w:rPr>
                <w:sz w:val="20"/>
              </w:rPr>
              <w:t>A + 10 years</w:t>
            </w:r>
          </w:p>
        </w:tc>
        <w:tc>
          <w:tcPr>
            <w:tcW w:w="2478" w:type="dxa"/>
          </w:tcPr>
          <w:p w:rsidR="00EE62BE" w:rsidRDefault="00EE62BE">
            <w:pPr>
              <w:pStyle w:val="TableParagraph"/>
              <w:ind w:left="0"/>
            </w:pPr>
          </w:p>
          <w:p w:rsidR="00EE62BE" w:rsidRDefault="00EE62BE">
            <w:pPr>
              <w:pStyle w:val="TableParagraph"/>
              <w:ind w:left="0"/>
            </w:pPr>
          </w:p>
          <w:p w:rsidR="00EE62BE" w:rsidRDefault="004D1C1D">
            <w:pPr>
              <w:pStyle w:val="TableParagraph"/>
              <w:spacing w:before="181"/>
              <w:ind w:right="524"/>
              <w:rPr>
                <w:sz w:val="20"/>
              </w:rPr>
            </w:pPr>
            <w:r>
              <w:rPr>
                <w:sz w:val="20"/>
              </w:rPr>
              <w:t>Business Reasons; Statute of Limitations</w:t>
            </w:r>
          </w:p>
        </w:tc>
      </w:tr>
      <w:tr w:rsidR="00EE62BE">
        <w:trPr>
          <w:trHeight w:val="921"/>
        </w:trPr>
        <w:tc>
          <w:tcPr>
            <w:tcW w:w="2545" w:type="dxa"/>
          </w:tcPr>
          <w:p w:rsidR="00EE62BE" w:rsidRDefault="00EE62BE">
            <w:pPr>
              <w:pStyle w:val="TableParagraph"/>
              <w:ind w:left="0"/>
              <w:rPr>
                <w:sz w:val="20"/>
              </w:rPr>
            </w:pPr>
          </w:p>
          <w:p w:rsidR="00EE62BE" w:rsidRDefault="004D1C1D">
            <w:pPr>
              <w:pStyle w:val="TableParagraph"/>
              <w:ind w:right="336"/>
              <w:rPr>
                <w:b/>
                <w:sz w:val="20"/>
              </w:rPr>
            </w:pPr>
            <w:r>
              <w:rPr>
                <w:b/>
                <w:sz w:val="20"/>
              </w:rPr>
              <w:t>Mergers &amp; Acquisitions (Excluding Agreements)</w:t>
            </w:r>
          </w:p>
        </w:tc>
        <w:tc>
          <w:tcPr>
            <w:tcW w:w="2943" w:type="dxa"/>
          </w:tcPr>
          <w:p w:rsidR="00EE62BE" w:rsidRDefault="004D1C1D">
            <w:pPr>
              <w:pStyle w:val="TableParagraph"/>
              <w:spacing w:before="2" w:line="237" w:lineRule="auto"/>
              <w:rPr>
                <w:sz w:val="20"/>
              </w:rPr>
            </w:pPr>
            <w:r>
              <w:rPr>
                <w:b/>
                <w:sz w:val="20"/>
              </w:rPr>
              <w:t xml:space="preserve">Records relating to mergers, acquisitions, divestitures </w:t>
            </w:r>
            <w:r>
              <w:rPr>
                <w:sz w:val="20"/>
              </w:rPr>
              <w:t>(e.g., letters of intent, correspondence,</w:t>
            </w:r>
          </w:p>
          <w:p w:rsidR="00EE62BE" w:rsidRDefault="004D1C1D">
            <w:pPr>
              <w:pStyle w:val="TableParagraph"/>
              <w:spacing w:line="216" w:lineRule="exact"/>
              <w:rPr>
                <w:sz w:val="20"/>
              </w:rPr>
            </w:pPr>
            <w:r>
              <w:rPr>
                <w:sz w:val="20"/>
              </w:rPr>
              <w:t>due diligence)</w:t>
            </w:r>
          </w:p>
        </w:tc>
        <w:tc>
          <w:tcPr>
            <w:tcW w:w="1913" w:type="dxa"/>
          </w:tcPr>
          <w:p w:rsidR="00EE62BE" w:rsidRDefault="00EE62BE">
            <w:pPr>
              <w:pStyle w:val="TableParagraph"/>
              <w:spacing w:before="7"/>
              <w:ind w:left="0"/>
              <w:rPr>
                <w:sz w:val="29"/>
              </w:rPr>
            </w:pPr>
          </w:p>
          <w:p w:rsidR="00EE62BE" w:rsidRDefault="004D1C1D">
            <w:pPr>
              <w:pStyle w:val="TableParagraph"/>
              <w:rPr>
                <w:sz w:val="20"/>
              </w:rPr>
            </w:pPr>
            <w:r>
              <w:rPr>
                <w:sz w:val="20"/>
              </w:rPr>
              <w:t>A + 10 years</w:t>
            </w:r>
          </w:p>
        </w:tc>
        <w:tc>
          <w:tcPr>
            <w:tcW w:w="2478" w:type="dxa"/>
          </w:tcPr>
          <w:p w:rsidR="00EE62BE" w:rsidRDefault="00EE62BE">
            <w:pPr>
              <w:pStyle w:val="TableParagraph"/>
              <w:spacing w:before="7"/>
              <w:ind w:left="0"/>
              <w:rPr>
                <w:sz w:val="19"/>
              </w:rPr>
            </w:pPr>
          </w:p>
          <w:p w:rsidR="00EE62BE" w:rsidRDefault="004D1C1D">
            <w:pPr>
              <w:pStyle w:val="TableParagraph"/>
              <w:ind w:right="596"/>
              <w:rPr>
                <w:sz w:val="20"/>
              </w:rPr>
            </w:pPr>
            <w:r>
              <w:rPr>
                <w:sz w:val="20"/>
              </w:rPr>
              <w:t>Business Reasons; Statute of Limitations</w:t>
            </w:r>
          </w:p>
        </w:tc>
      </w:tr>
      <w:tr w:rsidR="00EE62BE">
        <w:trPr>
          <w:trHeight w:val="460"/>
        </w:trPr>
        <w:tc>
          <w:tcPr>
            <w:tcW w:w="2545" w:type="dxa"/>
            <w:shd w:val="clear" w:color="auto" w:fill="CCCCCC"/>
          </w:tcPr>
          <w:p w:rsidR="00EE62BE" w:rsidRDefault="004D1C1D">
            <w:pPr>
              <w:pStyle w:val="TableParagraph"/>
              <w:ind w:left="738"/>
              <w:rPr>
                <w:b/>
                <w:sz w:val="20"/>
              </w:rPr>
            </w:pPr>
            <w:r>
              <w:rPr>
                <w:b/>
                <w:sz w:val="20"/>
              </w:rPr>
              <w:lastRenderedPageBreak/>
              <w:t>FUNCTION</w:t>
            </w:r>
          </w:p>
        </w:tc>
        <w:tc>
          <w:tcPr>
            <w:tcW w:w="2943" w:type="dxa"/>
            <w:shd w:val="clear" w:color="auto" w:fill="CCCCCC"/>
          </w:tcPr>
          <w:p w:rsidR="00EE62BE" w:rsidRDefault="004D1C1D">
            <w:pPr>
              <w:pStyle w:val="TableParagraph"/>
              <w:ind w:left="774"/>
              <w:rPr>
                <w:b/>
                <w:sz w:val="20"/>
              </w:rPr>
            </w:pPr>
            <w:r>
              <w:rPr>
                <w:b/>
                <w:sz w:val="20"/>
              </w:rPr>
              <w:t>DESCRIPTION</w:t>
            </w:r>
          </w:p>
        </w:tc>
        <w:tc>
          <w:tcPr>
            <w:tcW w:w="1913" w:type="dxa"/>
            <w:shd w:val="clear" w:color="auto" w:fill="CCCCCC"/>
          </w:tcPr>
          <w:p w:rsidR="00EE62BE" w:rsidRDefault="004D1C1D">
            <w:pPr>
              <w:pStyle w:val="TableParagraph"/>
              <w:spacing w:before="3" w:line="230" w:lineRule="exact"/>
              <w:ind w:left="565" w:hanging="209"/>
              <w:rPr>
                <w:b/>
                <w:sz w:val="20"/>
              </w:rPr>
            </w:pPr>
            <w:r>
              <w:rPr>
                <w:b/>
                <w:w w:val="95"/>
                <w:sz w:val="20"/>
              </w:rPr>
              <w:t xml:space="preserve">RETENTION </w:t>
            </w:r>
            <w:r>
              <w:rPr>
                <w:b/>
                <w:sz w:val="20"/>
              </w:rPr>
              <w:t>PERIOD</w:t>
            </w:r>
          </w:p>
        </w:tc>
        <w:tc>
          <w:tcPr>
            <w:tcW w:w="2478" w:type="dxa"/>
            <w:shd w:val="clear" w:color="auto" w:fill="CCCCCC"/>
          </w:tcPr>
          <w:p w:rsidR="00EE62BE" w:rsidRDefault="004D1C1D">
            <w:pPr>
              <w:pStyle w:val="TableParagraph"/>
              <w:ind w:left="621"/>
              <w:rPr>
                <w:b/>
                <w:sz w:val="20"/>
              </w:rPr>
            </w:pPr>
            <w:r>
              <w:rPr>
                <w:b/>
                <w:sz w:val="20"/>
              </w:rPr>
              <w:t>REFERENCE</w:t>
            </w:r>
          </w:p>
        </w:tc>
      </w:tr>
      <w:tr w:rsidR="00EE62BE">
        <w:trPr>
          <w:trHeight w:val="916"/>
        </w:trPr>
        <w:tc>
          <w:tcPr>
            <w:tcW w:w="2545" w:type="dxa"/>
          </w:tcPr>
          <w:p w:rsidR="00EE62BE" w:rsidRDefault="00EE62BE">
            <w:pPr>
              <w:pStyle w:val="TableParagraph"/>
              <w:spacing w:before="10"/>
              <w:ind w:left="0"/>
              <w:rPr>
                <w:sz w:val="29"/>
              </w:rPr>
            </w:pPr>
          </w:p>
          <w:p w:rsidR="00EE62BE" w:rsidRDefault="004D1C1D">
            <w:pPr>
              <w:pStyle w:val="TableParagraph"/>
              <w:rPr>
                <w:b/>
                <w:sz w:val="20"/>
              </w:rPr>
            </w:pPr>
            <w:r>
              <w:rPr>
                <w:b/>
                <w:sz w:val="20"/>
              </w:rPr>
              <w:t>Agreements</w:t>
            </w:r>
          </w:p>
        </w:tc>
        <w:tc>
          <w:tcPr>
            <w:tcW w:w="2943" w:type="dxa"/>
          </w:tcPr>
          <w:p w:rsidR="00EE62BE" w:rsidRDefault="004D1C1D">
            <w:pPr>
              <w:pStyle w:val="TableParagraph"/>
              <w:spacing w:line="237" w:lineRule="auto"/>
              <w:ind w:right="251"/>
              <w:rPr>
                <w:sz w:val="20"/>
              </w:rPr>
            </w:pPr>
            <w:r>
              <w:rPr>
                <w:b/>
                <w:sz w:val="20"/>
              </w:rPr>
              <w:t xml:space="preserve">Agreements and contracts relating to structure of Corporation </w:t>
            </w:r>
            <w:r>
              <w:rPr>
                <w:sz w:val="20"/>
              </w:rPr>
              <w:t>(e.g., mergers and</w:t>
            </w:r>
          </w:p>
          <w:p w:rsidR="00EE62BE" w:rsidRDefault="004D1C1D">
            <w:pPr>
              <w:pStyle w:val="TableParagraph"/>
              <w:spacing w:line="214" w:lineRule="exact"/>
              <w:rPr>
                <w:sz w:val="20"/>
              </w:rPr>
            </w:pPr>
            <w:r>
              <w:rPr>
                <w:sz w:val="20"/>
              </w:rPr>
              <w:t>acquisitions, divestitures)</w:t>
            </w:r>
          </w:p>
        </w:tc>
        <w:tc>
          <w:tcPr>
            <w:tcW w:w="1913" w:type="dxa"/>
          </w:tcPr>
          <w:p w:rsidR="00EE62BE" w:rsidRDefault="00EE62BE">
            <w:pPr>
              <w:pStyle w:val="TableParagraph"/>
              <w:spacing w:before="5"/>
              <w:ind w:left="0"/>
              <w:rPr>
                <w:sz w:val="29"/>
              </w:rPr>
            </w:pPr>
          </w:p>
          <w:p w:rsidR="00EE62BE" w:rsidRDefault="004D1C1D">
            <w:pPr>
              <w:pStyle w:val="TableParagraph"/>
              <w:rPr>
                <w:sz w:val="20"/>
              </w:rPr>
            </w:pPr>
            <w:r>
              <w:rPr>
                <w:sz w:val="20"/>
              </w:rPr>
              <w:t>A + 10 years</w:t>
            </w:r>
          </w:p>
        </w:tc>
        <w:tc>
          <w:tcPr>
            <w:tcW w:w="2478" w:type="dxa"/>
          </w:tcPr>
          <w:p w:rsidR="00EE62BE" w:rsidRDefault="00EE62BE">
            <w:pPr>
              <w:pStyle w:val="TableParagraph"/>
              <w:spacing w:before="5"/>
              <w:ind w:left="0"/>
              <w:rPr>
                <w:sz w:val="19"/>
              </w:rPr>
            </w:pPr>
          </w:p>
          <w:p w:rsidR="00EE62BE" w:rsidRDefault="004D1C1D">
            <w:pPr>
              <w:pStyle w:val="TableParagraph"/>
              <w:ind w:right="524"/>
              <w:rPr>
                <w:sz w:val="20"/>
              </w:rPr>
            </w:pPr>
            <w:r>
              <w:rPr>
                <w:sz w:val="20"/>
              </w:rPr>
              <w:t>Business Reasons; Statute of Limitations</w:t>
            </w:r>
          </w:p>
        </w:tc>
      </w:tr>
      <w:tr w:rsidR="00EE62BE">
        <w:trPr>
          <w:trHeight w:val="1379"/>
        </w:trPr>
        <w:tc>
          <w:tcPr>
            <w:tcW w:w="2545" w:type="dxa"/>
          </w:tcPr>
          <w:p w:rsidR="00EE62BE" w:rsidRDefault="00EE62BE">
            <w:pPr>
              <w:pStyle w:val="TableParagraph"/>
              <w:ind w:left="0"/>
            </w:pPr>
          </w:p>
          <w:p w:rsidR="00EE62BE" w:rsidRDefault="00EE62BE">
            <w:pPr>
              <w:pStyle w:val="TableParagraph"/>
              <w:spacing w:before="1"/>
              <w:ind w:left="0"/>
              <w:rPr>
                <w:sz w:val="28"/>
              </w:rPr>
            </w:pPr>
          </w:p>
          <w:p w:rsidR="00EE62BE" w:rsidRDefault="004D1C1D">
            <w:pPr>
              <w:pStyle w:val="TableParagraph"/>
              <w:rPr>
                <w:b/>
                <w:sz w:val="20"/>
              </w:rPr>
            </w:pPr>
            <w:r>
              <w:rPr>
                <w:b/>
                <w:sz w:val="20"/>
              </w:rPr>
              <w:t>Donor and Grant Records</w:t>
            </w:r>
          </w:p>
        </w:tc>
        <w:tc>
          <w:tcPr>
            <w:tcW w:w="2943" w:type="dxa"/>
          </w:tcPr>
          <w:p w:rsidR="00EE62BE" w:rsidRDefault="004D1C1D">
            <w:pPr>
              <w:pStyle w:val="TableParagraph"/>
              <w:ind w:right="112"/>
              <w:rPr>
                <w:sz w:val="20"/>
              </w:rPr>
            </w:pPr>
            <w:r>
              <w:rPr>
                <w:b/>
                <w:sz w:val="20"/>
              </w:rPr>
              <w:t xml:space="preserve">Records relating to donations and grants </w:t>
            </w:r>
            <w:r>
              <w:rPr>
                <w:sz w:val="20"/>
              </w:rPr>
              <w:t>(e.g., general donation records, grant</w:t>
            </w:r>
            <w:r>
              <w:rPr>
                <w:spacing w:val="-13"/>
                <w:sz w:val="20"/>
              </w:rPr>
              <w:t xml:space="preserve"> </w:t>
            </w:r>
            <w:r>
              <w:rPr>
                <w:sz w:val="20"/>
              </w:rPr>
              <w:t>proposals, grant agreements and modifications,</w:t>
            </w:r>
            <w:r>
              <w:rPr>
                <w:spacing w:val="1"/>
                <w:sz w:val="20"/>
              </w:rPr>
              <w:t xml:space="preserve"> </w:t>
            </w:r>
            <w:r>
              <w:rPr>
                <w:sz w:val="20"/>
              </w:rPr>
              <w:t>grantee</w:t>
            </w:r>
          </w:p>
          <w:p w:rsidR="00EE62BE" w:rsidRDefault="004D1C1D">
            <w:pPr>
              <w:pStyle w:val="TableParagraph"/>
              <w:spacing w:line="209" w:lineRule="exact"/>
              <w:rPr>
                <w:sz w:val="20"/>
              </w:rPr>
            </w:pPr>
            <w:r>
              <w:rPr>
                <w:sz w:val="20"/>
              </w:rPr>
              <w:t>correspondence, grantee reports)</w:t>
            </w:r>
          </w:p>
        </w:tc>
        <w:tc>
          <w:tcPr>
            <w:tcW w:w="1913" w:type="dxa"/>
          </w:tcPr>
          <w:p w:rsidR="00EE62BE" w:rsidRDefault="00EE62BE">
            <w:pPr>
              <w:pStyle w:val="TableParagraph"/>
              <w:ind w:left="0"/>
            </w:pPr>
          </w:p>
          <w:p w:rsidR="00EE62BE" w:rsidRDefault="00EE62BE">
            <w:pPr>
              <w:pStyle w:val="TableParagraph"/>
              <w:spacing w:before="8"/>
              <w:ind w:left="0"/>
              <w:rPr>
                <w:sz w:val="27"/>
              </w:rPr>
            </w:pPr>
          </w:p>
          <w:p w:rsidR="00EE62BE" w:rsidRDefault="004D1C1D">
            <w:pPr>
              <w:pStyle w:val="TableParagraph"/>
              <w:rPr>
                <w:sz w:val="20"/>
              </w:rPr>
            </w:pPr>
            <w:r>
              <w:rPr>
                <w:sz w:val="20"/>
              </w:rPr>
              <w:t>A + 10 years</w:t>
            </w:r>
          </w:p>
        </w:tc>
        <w:tc>
          <w:tcPr>
            <w:tcW w:w="2478" w:type="dxa"/>
          </w:tcPr>
          <w:p w:rsidR="00EE62BE" w:rsidRDefault="00EE62BE">
            <w:pPr>
              <w:pStyle w:val="TableParagraph"/>
              <w:ind w:left="0"/>
            </w:pPr>
          </w:p>
          <w:p w:rsidR="00EE62BE" w:rsidRDefault="00EE62BE">
            <w:pPr>
              <w:pStyle w:val="TableParagraph"/>
              <w:spacing w:before="7"/>
              <w:ind w:left="0"/>
              <w:rPr>
                <w:sz w:val="17"/>
              </w:rPr>
            </w:pPr>
          </w:p>
          <w:p w:rsidR="00EE62BE" w:rsidRDefault="004D1C1D">
            <w:pPr>
              <w:pStyle w:val="TableParagraph"/>
              <w:spacing w:before="1"/>
              <w:ind w:right="524"/>
              <w:rPr>
                <w:sz w:val="20"/>
              </w:rPr>
            </w:pPr>
            <w:r>
              <w:rPr>
                <w:sz w:val="20"/>
              </w:rPr>
              <w:t>Business Reasons; Statute of Limitations</w:t>
            </w:r>
          </w:p>
        </w:tc>
      </w:tr>
      <w:tr w:rsidR="00EE62BE">
        <w:trPr>
          <w:trHeight w:val="1382"/>
        </w:trPr>
        <w:tc>
          <w:tcPr>
            <w:tcW w:w="2545" w:type="dxa"/>
          </w:tcPr>
          <w:p w:rsidR="00EE62BE" w:rsidRDefault="00EE62BE">
            <w:pPr>
              <w:pStyle w:val="TableParagraph"/>
              <w:ind w:left="0"/>
            </w:pPr>
          </w:p>
          <w:p w:rsidR="00EE62BE" w:rsidRDefault="00EE62BE">
            <w:pPr>
              <w:pStyle w:val="TableParagraph"/>
              <w:spacing w:before="3"/>
              <w:ind w:left="0"/>
              <w:rPr>
                <w:sz w:val="27"/>
              </w:rPr>
            </w:pPr>
          </w:p>
          <w:p w:rsidR="00EE62BE" w:rsidRDefault="004D1C1D">
            <w:pPr>
              <w:pStyle w:val="TableParagraph"/>
              <w:rPr>
                <w:sz w:val="13"/>
              </w:rPr>
            </w:pPr>
            <w:r>
              <w:rPr>
                <w:b/>
                <w:sz w:val="20"/>
              </w:rPr>
              <w:t xml:space="preserve">Insurance Policies </w:t>
            </w:r>
            <w:r>
              <w:rPr>
                <w:position w:val="7"/>
                <w:sz w:val="13"/>
              </w:rPr>
              <w:t>4</w:t>
            </w:r>
          </w:p>
        </w:tc>
        <w:tc>
          <w:tcPr>
            <w:tcW w:w="2943" w:type="dxa"/>
          </w:tcPr>
          <w:p w:rsidR="00EE62BE" w:rsidRDefault="004D1C1D">
            <w:pPr>
              <w:pStyle w:val="TableParagraph"/>
              <w:ind w:right="128"/>
              <w:rPr>
                <w:sz w:val="20"/>
              </w:rPr>
            </w:pPr>
            <w:r>
              <w:rPr>
                <w:b/>
                <w:sz w:val="20"/>
              </w:rPr>
              <w:t xml:space="preserve">Insurance policies insuring Corporation / Employees </w:t>
            </w:r>
            <w:r>
              <w:rPr>
                <w:sz w:val="20"/>
              </w:rPr>
              <w:t>(e.g., Commercial general liability, other liability, professional errors &amp; omissions, property damage /</w:t>
            </w:r>
          </w:p>
          <w:p w:rsidR="00EE62BE" w:rsidRDefault="004D1C1D">
            <w:pPr>
              <w:pStyle w:val="TableParagraph"/>
              <w:spacing w:line="212" w:lineRule="exact"/>
              <w:rPr>
                <w:sz w:val="20"/>
              </w:rPr>
            </w:pPr>
            <w:r>
              <w:rPr>
                <w:sz w:val="20"/>
              </w:rPr>
              <w:t>hazard, workers compensation)</w:t>
            </w:r>
          </w:p>
        </w:tc>
        <w:tc>
          <w:tcPr>
            <w:tcW w:w="1913" w:type="dxa"/>
          </w:tcPr>
          <w:p w:rsidR="00EE62BE" w:rsidRDefault="00EE62BE">
            <w:pPr>
              <w:pStyle w:val="TableParagraph"/>
              <w:spacing w:before="7"/>
              <w:ind w:left="0"/>
              <w:rPr>
                <w:sz w:val="29"/>
              </w:rPr>
            </w:pPr>
          </w:p>
          <w:p w:rsidR="00EE62BE" w:rsidRDefault="004D1C1D">
            <w:pPr>
              <w:pStyle w:val="TableParagraph"/>
              <w:rPr>
                <w:sz w:val="20"/>
              </w:rPr>
            </w:pPr>
            <w:r>
              <w:rPr>
                <w:sz w:val="20"/>
              </w:rPr>
              <w:t>A + 10 years (potentially permanent)</w:t>
            </w:r>
          </w:p>
        </w:tc>
        <w:tc>
          <w:tcPr>
            <w:tcW w:w="2478" w:type="dxa"/>
          </w:tcPr>
          <w:p w:rsidR="00EE62BE" w:rsidRDefault="00EE62BE">
            <w:pPr>
              <w:pStyle w:val="TableParagraph"/>
              <w:ind w:left="0"/>
            </w:pPr>
          </w:p>
          <w:p w:rsidR="00EE62BE" w:rsidRDefault="00EE62BE">
            <w:pPr>
              <w:pStyle w:val="TableParagraph"/>
              <w:spacing w:before="7"/>
              <w:ind w:left="0"/>
              <w:rPr>
                <w:sz w:val="17"/>
              </w:rPr>
            </w:pPr>
          </w:p>
          <w:p w:rsidR="00EE62BE" w:rsidRDefault="004D1C1D">
            <w:pPr>
              <w:pStyle w:val="TableParagraph"/>
              <w:spacing w:before="1"/>
              <w:ind w:right="524"/>
              <w:rPr>
                <w:sz w:val="20"/>
              </w:rPr>
            </w:pPr>
            <w:r>
              <w:rPr>
                <w:sz w:val="20"/>
              </w:rPr>
              <w:t>Business Reasons; Statute of Limitations</w:t>
            </w:r>
          </w:p>
        </w:tc>
      </w:tr>
      <w:tr w:rsidR="00EE62BE">
        <w:trPr>
          <w:trHeight w:val="230"/>
        </w:trPr>
        <w:tc>
          <w:tcPr>
            <w:tcW w:w="9879" w:type="dxa"/>
            <w:gridSpan w:val="4"/>
            <w:shd w:val="clear" w:color="auto" w:fill="FFFF00"/>
          </w:tcPr>
          <w:p w:rsidR="00EE62BE" w:rsidRDefault="004D1C1D">
            <w:pPr>
              <w:pStyle w:val="TableParagraph"/>
              <w:spacing w:line="210" w:lineRule="exact"/>
              <w:rPr>
                <w:b/>
                <w:sz w:val="20"/>
              </w:rPr>
            </w:pPr>
            <w:r>
              <w:rPr>
                <w:b/>
                <w:sz w:val="20"/>
              </w:rPr>
              <w:t>HUMAN RESOURCES / PERSONNEL</w:t>
            </w:r>
          </w:p>
        </w:tc>
      </w:tr>
      <w:tr w:rsidR="00EE62BE">
        <w:trPr>
          <w:trHeight w:val="2987"/>
        </w:trPr>
        <w:tc>
          <w:tcPr>
            <w:tcW w:w="2545" w:type="dxa"/>
          </w:tcPr>
          <w:p w:rsidR="00EE62BE" w:rsidRDefault="00EE62BE">
            <w:pPr>
              <w:pStyle w:val="TableParagraph"/>
              <w:ind w:left="0"/>
            </w:pPr>
          </w:p>
          <w:p w:rsidR="00EE62BE" w:rsidRDefault="00EE62BE">
            <w:pPr>
              <w:pStyle w:val="TableParagraph"/>
              <w:ind w:left="0"/>
            </w:pPr>
          </w:p>
          <w:p w:rsidR="00EE62BE" w:rsidRDefault="00EE62BE">
            <w:pPr>
              <w:pStyle w:val="TableParagraph"/>
              <w:ind w:left="0"/>
            </w:pPr>
          </w:p>
          <w:p w:rsidR="00EE62BE" w:rsidRDefault="00EE62BE">
            <w:pPr>
              <w:pStyle w:val="TableParagraph"/>
              <w:ind w:left="0"/>
            </w:pPr>
          </w:p>
          <w:p w:rsidR="00EE62BE" w:rsidRDefault="00EE62BE">
            <w:pPr>
              <w:pStyle w:val="TableParagraph"/>
              <w:spacing w:before="9"/>
              <w:ind w:left="0"/>
              <w:rPr>
                <w:sz w:val="31"/>
              </w:rPr>
            </w:pPr>
          </w:p>
          <w:p w:rsidR="00EE62BE" w:rsidRDefault="004D1C1D">
            <w:pPr>
              <w:pStyle w:val="TableParagraph"/>
              <w:rPr>
                <w:b/>
                <w:sz w:val="20"/>
              </w:rPr>
            </w:pPr>
            <w:r>
              <w:rPr>
                <w:b/>
                <w:sz w:val="20"/>
              </w:rPr>
              <w:t>Benefit Plans</w:t>
            </w:r>
          </w:p>
        </w:tc>
        <w:tc>
          <w:tcPr>
            <w:tcW w:w="2943" w:type="dxa"/>
          </w:tcPr>
          <w:p w:rsidR="00EE62BE" w:rsidRDefault="004D1C1D">
            <w:pPr>
              <w:pStyle w:val="TableParagraph"/>
              <w:ind w:right="85"/>
              <w:rPr>
                <w:sz w:val="20"/>
              </w:rPr>
            </w:pPr>
            <w:r>
              <w:rPr>
                <w:b/>
                <w:sz w:val="20"/>
              </w:rPr>
              <w:t xml:space="preserve">Records evidencing or relating to employee benefits provided by Corporation </w:t>
            </w:r>
            <w:r>
              <w:rPr>
                <w:sz w:val="20"/>
              </w:rPr>
              <w:t>(e.g., health insurance plans, disability plans, defined benefit / contribution plans, retirement plans, pension plans; records of committee or fiduciary meetings; benefit statements and information; funding reports; disbursements; investment performance and earning reports; reports filed with</w:t>
            </w:r>
          </w:p>
          <w:p w:rsidR="00EE62BE" w:rsidRDefault="004D1C1D">
            <w:pPr>
              <w:pStyle w:val="TableParagraph"/>
              <w:spacing w:line="208" w:lineRule="exact"/>
              <w:rPr>
                <w:sz w:val="20"/>
              </w:rPr>
            </w:pPr>
            <w:r>
              <w:rPr>
                <w:sz w:val="20"/>
              </w:rPr>
              <w:t>Federal and State Agencies)</w:t>
            </w:r>
          </w:p>
        </w:tc>
        <w:tc>
          <w:tcPr>
            <w:tcW w:w="1913" w:type="dxa"/>
          </w:tcPr>
          <w:p w:rsidR="00EE62BE" w:rsidRDefault="00EE62BE">
            <w:pPr>
              <w:pStyle w:val="TableParagraph"/>
              <w:ind w:left="0"/>
            </w:pPr>
          </w:p>
          <w:p w:rsidR="00EE62BE" w:rsidRDefault="00EE62BE">
            <w:pPr>
              <w:pStyle w:val="TableParagraph"/>
              <w:ind w:left="0"/>
            </w:pPr>
          </w:p>
          <w:p w:rsidR="00EE62BE" w:rsidRDefault="00EE62BE">
            <w:pPr>
              <w:pStyle w:val="TableParagraph"/>
              <w:ind w:left="0"/>
            </w:pPr>
          </w:p>
          <w:p w:rsidR="00EE62BE" w:rsidRDefault="00EE62BE">
            <w:pPr>
              <w:pStyle w:val="TableParagraph"/>
              <w:ind w:left="0"/>
            </w:pPr>
          </w:p>
          <w:p w:rsidR="00EE62BE" w:rsidRDefault="004D1C1D">
            <w:pPr>
              <w:pStyle w:val="TableParagraph"/>
              <w:spacing w:before="133"/>
              <w:ind w:right="87"/>
              <w:rPr>
                <w:sz w:val="20"/>
              </w:rPr>
            </w:pPr>
            <w:r>
              <w:rPr>
                <w:sz w:val="20"/>
              </w:rPr>
              <w:t>A + 10 years, including duration of Benefit Plan</w:t>
            </w:r>
          </w:p>
        </w:tc>
        <w:tc>
          <w:tcPr>
            <w:tcW w:w="2478" w:type="dxa"/>
          </w:tcPr>
          <w:p w:rsidR="00EE62BE" w:rsidRDefault="00EE62BE">
            <w:pPr>
              <w:pStyle w:val="TableParagraph"/>
              <w:ind w:left="0"/>
            </w:pPr>
          </w:p>
          <w:p w:rsidR="00EE62BE" w:rsidRDefault="00EE62BE">
            <w:pPr>
              <w:pStyle w:val="TableParagraph"/>
              <w:ind w:left="0"/>
            </w:pPr>
          </w:p>
          <w:p w:rsidR="00EE62BE" w:rsidRDefault="004D1C1D">
            <w:pPr>
              <w:pStyle w:val="TableParagraph"/>
              <w:spacing w:before="178"/>
              <w:rPr>
                <w:sz w:val="20"/>
              </w:rPr>
            </w:pPr>
            <w:r>
              <w:rPr>
                <w:sz w:val="20"/>
              </w:rPr>
              <w:t>29 U.S.C. §§ 1027, 1113,</w:t>
            </w:r>
          </w:p>
          <w:p w:rsidR="00EE62BE" w:rsidRDefault="004D1C1D">
            <w:pPr>
              <w:pStyle w:val="TableParagraph"/>
              <w:rPr>
                <w:sz w:val="20"/>
              </w:rPr>
            </w:pPr>
            <w:r>
              <w:rPr>
                <w:sz w:val="20"/>
              </w:rPr>
              <w:t>1451 (ERISA) (6 years);</w:t>
            </w:r>
          </w:p>
          <w:p w:rsidR="00EE62BE" w:rsidRDefault="004D1C1D">
            <w:pPr>
              <w:pStyle w:val="TableParagraph"/>
              <w:spacing w:before="1" w:line="229" w:lineRule="exact"/>
              <w:rPr>
                <w:sz w:val="20"/>
              </w:rPr>
            </w:pPr>
            <w:r>
              <w:rPr>
                <w:sz w:val="20"/>
              </w:rPr>
              <w:t>29 U.S.C. § 1059</w:t>
            </w:r>
            <w:r>
              <w:rPr>
                <w:spacing w:val="-11"/>
                <w:sz w:val="20"/>
              </w:rPr>
              <w:t xml:space="preserve"> </w:t>
            </w:r>
            <w:r>
              <w:rPr>
                <w:sz w:val="20"/>
              </w:rPr>
              <w:t>(ERISA)</w:t>
            </w:r>
          </w:p>
          <w:p w:rsidR="00EE62BE" w:rsidRDefault="004D1C1D">
            <w:pPr>
              <w:pStyle w:val="TableParagraph"/>
              <w:spacing w:line="229" w:lineRule="exact"/>
              <w:rPr>
                <w:sz w:val="20"/>
              </w:rPr>
            </w:pPr>
            <w:r>
              <w:rPr>
                <w:sz w:val="20"/>
              </w:rPr>
              <w:t>(duration not specified);</w:t>
            </w:r>
            <w:r>
              <w:rPr>
                <w:spacing w:val="-11"/>
                <w:sz w:val="20"/>
              </w:rPr>
              <w:t xml:space="preserve"> </w:t>
            </w:r>
            <w:r>
              <w:rPr>
                <w:sz w:val="20"/>
              </w:rPr>
              <w:t>26</w:t>
            </w:r>
          </w:p>
          <w:p w:rsidR="00EE62BE" w:rsidRDefault="004D1C1D">
            <w:pPr>
              <w:pStyle w:val="TableParagraph"/>
              <w:rPr>
                <w:sz w:val="20"/>
              </w:rPr>
            </w:pPr>
            <w:r>
              <w:rPr>
                <w:sz w:val="20"/>
              </w:rPr>
              <w:t>U.S.C. § 6001 (duration not specified); Statute of Limitations</w:t>
            </w:r>
          </w:p>
        </w:tc>
      </w:tr>
      <w:tr w:rsidR="00EE62BE">
        <w:trPr>
          <w:trHeight w:val="1840"/>
        </w:trPr>
        <w:tc>
          <w:tcPr>
            <w:tcW w:w="2545" w:type="dxa"/>
          </w:tcPr>
          <w:p w:rsidR="00EE62BE" w:rsidRDefault="00EE62BE">
            <w:pPr>
              <w:pStyle w:val="TableParagraph"/>
              <w:ind w:left="0"/>
            </w:pPr>
          </w:p>
          <w:p w:rsidR="00EE62BE" w:rsidRDefault="00EE62BE">
            <w:pPr>
              <w:pStyle w:val="TableParagraph"/>
              <w:spacing w:before="1"/>
              <w:ind w:left="0"/>
              <w:rPr>
                <w:sz w:val="18"/>
              </w:rPr>
            </w:pPr>
          </w:p>
          <w:p w:rsidR="00EE62BE" w:rsidRDefault="004D1C1D">
            <w:pPr>
              <w:pStyle w:val="TableParagraph"/>
              <w:ind w:right="141"/>
              <w:rPr>
                <w:b/>
                <w:sz w:val="20"/>
              </w:rPr>
            </w:pPr>
            <w:r>
              <w:rPr>
                <w:b/>
                <w:sz w:val="20"/>
              </w:rPr>
              <w:t>Trust, Fiduciary, Provider and Third-Party Administration Agreements</w:t>
            </w:r>
          </w:p>
        </w:tc>
        <w:tc>
          <w:tcPr>
            <w:tcW w:w="2943" w:type="dxa"/>
          </w:tcPr>
          <w:p w:rsidR="00EE62BE" w:rsidRDefault="004D1C1D">
            <w:pPr>
              <w:pStyle w:val="TableParagraph"/>
              <w:spacing w:before="2" w:line="237" w:lineRule="auto"/>
              <w:ind w:right="256"/>
              <w:rPr>
                <w:sz w:val="20"/>
              </w:rPr>
            </w:pPr>
            <w:r>
              <w:rPr>
                <w:b/>
                <w:sz w:val="20"/>
              </w:rPr>
              <w:t xml:space="preserve">Contracts or Agreement with third party administrators </w:t>
            </w:r>
            <w:r>
              <w:rPr>
                <w:sz w:val="20"/>
              </w:rPr>
              <w:t>involved in servicing Employee Benefit Plans</w:t>
            </w:r>
          </w:p>
        </w:tc>
        <w:tc>
          <w:tcPr>
            <w:tcW w:w="1913" w:type="dxa"/>
          </w:tcPr>
          <w:p w:rsidR="00EE62BE" w:rsidRDefault="00EE62BE">
            <w:pPr>
              <w:pStyle w:val="TableParagraph"/>
              <w:ind w:left="0"/>
            </w:pPr>
          </w:p>
          <w:p w:rsidR="00EE62BE" w:rsidRDefault="00EE62BE">
            <w:pPr>
              <w:pStyle w:val="TableParagraph"/>
              <w:spacing w:before="8"/>
              <w:ind w:left="0"/>
              <w:rPr>
                <w:sz w:val="27"/>
              </w:rPr>
            </w:pPr>
          </w:p>
          <w:p w:rsidR="00EE62BE" w:rsidRDefault="004D1C1D">
            <w:pPr>
              <w:pStyle w:val="TableParagraph"/>
              <w:ind w:right="87"/>
              <w:rPr>
                <w:sz w:val="20"/>
              </w:rPr>
            </w:pPr>
            <w:r>
              <w:rPr>
                <w:sz w:val="20"/>
              </w:rPr>
              <w:t>A + 10 years, including duration of Benefit Plan</w:t>
            </w:r>
          </w:p>
        </w:tc>
        <w:tc>
          <w:tcPr>
            <w:tcW w:w="2478" w:type="dxa"/>
          </w:tcPr>
          <w:p w:rsidR="00EE62BE" w:rsidRDefault="004D1C1D">
            <w:pPr>
              <w:pStyle w:val="TableParagraph"/>
              <w:ind w:right="319"/>
              <w:rPr>
                <w:sz w:val="20"/>
              </w:rPr>
            </w:pPr>
            <w:r>
              <w:rPr>
                <w:sz w:val="20"/>
              </w:rPr>
              <w:t>Business Reasons; Statute of Limitations; 29 U.S.C. §§ 1027,</w:t>
            </w:r>
            <w:r>
              <w:rPr>
                <w:spacing w:val="-3"/>
                <w:sz w:val="20"/>
              </w:rPr>
              <w:t xml:space="preserve"> 1113,</w:t>
            </w:r>
          </w:p>
          <w:p w:rsidR="00EE62BE" w:rsidRDefault="004D1C1D">
            <w:pPr>
              <w:pStyle w:val="TableParagraph"/>
              <w:rPr>
                <w:sz w:val="20"/>
              </w:rPr>
            </w:pPr>
            <w:r>
              <w:rPr>
                <w:sz w:val="20"/>
              </w:rPr>
              <w:t>1451 (ERISA) (6</w:t>
            </w:r>
            <w:r>
              <w:rPr>
                <w:spacing w:val="-12"/>
                <w:sz w:val="20"/>
              </w:rPr>
              <w:t xml:space="preserve"> </w:t>
            </w:r>
            <w:r>
              <w:rPr>
                <w:sz w:val="20"/>
              </w:rPr>
              <w:t>years);</w:t>
            </w:r>
          </w:p>
          <w:p w:rsidR="00EE62BE" w:rsidRDefault="004D1C1D">
            <w:pPr>
              <w:pStyle w:val="TableParagraph"/>
              <w:rPr>
                <w:sz w:val="20"/>
              </w:rPr>
            </w:pPr>
            <w:r>
              <w:rPr>
                <w:sz w:val="20"/>
              </w:rPr>
              <w:t>29 U.S.C. § 1059</w:t>
            </w:r>
            <w:r>
              <w:rPr>
                <w:spacing w:val="-11"/>
                <w:sz w:val="20"/>
              </w:rPr>
              <w:t xml:space="preserve"> </w:t>
            </w:r>
            <w:r>
              <w:rPr>
                <w:sz w:val="20"/>
              </w:rPr>
              <w:t>(ERISA)</w:t>
            </w:r>
          </w:p>
          <w:p w:rsidR="00EE62BE" w:rsidRDefault="004D1C1D">
            <w:pPr>
              <w:pStyle w:val="TableParagraph"/>
              <w:spacing w:line="229" w:lineRule="exact"/>
              <w:rPr>
                <w:sz w:val="20"/>
              </w:rPr>
            </w:pPr>
            <w:r>
              <w:rPr>
                <w:sz w:val="20"/>
              </w:rPr>
              <w:t>(duration not specified);</w:t>
            </w:r>
            <w:r>
              <w:rPr>
                <w:spacing w:val="-11"/>
                <w:sz w:val="20"/>
              </w:rPr>
              <w:t xml:space="preserve"> </w:t>
            </w:r>
            <w:r>
              <w:rPr>
                <w:sz w:val="20"/>
              </w:rPr>
              <w:t>26</w:t>
            </w:r>
          </w:p>
          <w:p w:rsidR="00EE62BE" w:rsidRDefault="004D1C1D">
            <w:pPr>
              <w:pStyle w:val="TableParagraph"/>
              <w:spacing w:line="230" w:lineRule="exact"/>
              <w:rPr>
                <w:sz w:val="20"/>
              </w:rPr>
            </w:pPr>
            <w:r>
              <w:rPr>
                <w:sz w:val="20"/>
              </w:rPr>
              <w:t>U.S.C. § 6001 (duration not specified)</w:t>
            </w:r>
          </w:p>
        </w:tc>
      </w:tr>
      <w:tr w:rsidR="00EE62BE">
        <w:trPr>
          <w:trHeight w:val="460"/>
        </w:trPr>
        <w:tc>
          <w:tcPr>
            <w:tcW w:w="2545" w:type="dxa"/>
          </w:tcPr>
          <w:p w:rsidR="00EE62BE" w:rsidRDefault="004D1C1D">
            <w:pPr>
              <w:pStyle w:val="TableParagraph"/>
              <w:spacing w:before="115"/>
              <w:rPr>
                <w:b/>
                <w:sz w:val="20"/>
              </w:rPr>
            </w:pPr>
            <w:r>
              <w:rPr>
                <w:b/>
                <w:sz w:val="20"/>
              </w:rPr>
              <w:t>Travel &amp; Expense Reports</w:t>
            </w:r>
          </w:p>
        </w:tc>
        <w:tc>
          <w:tcPr>
            <w:tcW w:w="2943" w:type="dxa"/>
          </w:tcPr>
          <w:p w:rsidR="00EE62BE" w:rsidRDefault="004D1C1D">
            <w:pPr>
              <w:pStyle w:val="TableParagraph"/>
              <w:spacing w:line="230" w:lineRule="atLeast"/>
              <w:rPr>
                <w:b/>
                <w:sz w:val="20"/>
              </w:rPr>
            </w:pPr>
            <w:r>
              <w:rPr>
                <w:b/>
                <w:sz w:val="20"/>
              </w:rPr>
              <w:t>Reports of employee travel and expenses</w:t>
            </w:r>
          </w:p>
        </w:tc>
        <w:tc>
          <w:tcPr>
            <w:tcW w:w="1913" w:type="dxa"/>
          </w:tcPr>
          <w:p w:rsidR="00EE62BE" w:rsidRDefault="004D1C1D">
            <w:pPr>
              <w:pStyle w:val="TableParagraph"/>
              <w:spacing w:before="110"/>
              <w:rPr>
                <w:sz w:val="20"/>
              </w:rPr>
            </w:pPr>
            <w:r>
              <w:rPr>
                <w:sz w:val="20"/>
              </w:rPr>
              <w:t>C + 3 years</w:t>
            </w:r>
          </w:p>
        </w:tc>
        <w:tc>
          <w:tcPr>
            <w:tcW w:w="2478" w:type="dxa"/>
          </w:tcPr>
          <w:p w:rsidR="00EE62BE" w:rsidRDefault="004D1C1D">
            <w:pPr>
              <w:pStyle w:val="TableParagraph"/>
              <w:spacing w:line="225" w:lineRule="exact"/>
              <w:rPr>
                <w:sz w:val="20"/>
              </w:rPr>
            </w:pPr>
            <w:r>
              <w:rPr>
                <w:sz w:val="20"/>
              </w:rPr>
              <w:t>Business Reasons;</w:t>
            </w:r>
          </w:p>
          <w:p w:rsidR="00EE62BE" w:rsidRDefault="004D1C1D">
            <w:pPr>
              <w:pStyle w:val="TableParagraph"/>
              <w:spacing w:line="215" w:lineRule="exact"/>
              <w:rPr>
                <w:sz w:val="20"/>
              </w:rPr>
            </w:pPr>
            <w:r>
              <w:rPr>
                <w:sz w:val="20"/>
              </w:rPr>
              <w:t>Statute of Limitations</w:t>
            </w:r>
          </w:p>
        </w:tc>
      </w:tr>
      <w:tr w:rsidR="00EE62BE">
        <w:trPr>
          <w:trHeight w:val="2071"/>
        </w:trPr>
        <w:tc>
          <w:tcPr>
            <w:tcW w:w="2545" w:type="dxa"/>
          </w:tcPr>
          <w:p w:rsidR="00EE62BE" w:rsidRDefault="00EE62BE">
            <w:pPr>
              <w:pStyle w:val="TableParagraph"/>
              <w:ind w:left="0"/>
            </w:pPr>
          </w:p>
          <w:p w:rsidR="00EE62BE" w:rsidRDefault="00EE62BE">
            <w:pPr>
              <w:pStyle w:val="TableParagraph"/>
              <w:ind w:left="0"/>
            </w:pPr>
          </w:p>
          <w:p w:rsidR="00EE62BE" w:rsidRDefault="00EE62BE">
            <w:pPr>
              <w:pStyle w:val="TableParagraph"/>
              <w:spacing w:before="11"/>
              <w:ind w:left="0"/>
              <w:rPr>
                <w:sz w:val="25"/>
              </w:rPr>
            </w:pPr>
          </w:p>
          <w:p w:rsidR="00EE62BE" w:rsidRDefault="004D1C1D">
            <w:pPr>
              <w:pStyle w:val="TableParagraph"/>
              <w:rPr>
                <w:b/>
                <w:sz w:val="20"/>
              </w:rPr>
            </w:pPr>
            <w:r>
              <w:rPr>
                <w:b/>
                <w:sz w:val="20"/>
              </w:rPr>
              <w:t>Employment Applications</w:t>
            </w:r>
          </w:p>
          <w:p w:rsidR="00EE62BE" w:rsidRDefault="004D1C1D">
            <w:pPr>
              <w:pStyle w:val="TableParagraph"/>
              <w:spacing w:before="1"/>
              <w:rPr>
                <w:b/>
                <w:sz w:val="20"/>
              </w:rPr>
            </w:pPr>
            <w:r>
              <w:rPr>
                <w:b/>
                <w:sz w:val="20"/>
              </w:rPr>
              <w:t>/ Pre-Employment</w:t>
            </w:r>
          </w:p>
        </w:tc>
        <w:tc>
          <w:tcPr>
            <w:tcW w:w="2943" w:type="dxa"/>
          </w:tcPr>
          <w:p w:rsidR="00EE62BE" w:rsidRDefault="004D1C1D">
            <w:pPr>
              <w:pStyle w:val="TableParagraph"/>
              <w:ind w:right="219"/>
              <w:rPr>
                <w:sz w:val="20"/>
              </w:rPr>
            </w:pPr>
            <w:r>
              <w:rPr>
                <w:b/>
                <w:sz w:val="20"/>
              </w:rPr>
              <w:t xml:space="preserve">Records relating to employment applications and other pre- employment activities </w:t>
            </w:r>
            <w:r>
              <w:rPr>
                <w:sz w:val="20"/>
              </w:rPr>
              <w:t>(e.g., general job applications, resumes, employment advertising and solicitations). See Employee Personnel Files below for</w:t>
            </w:r>
          </w:p>
          <w:p w:rsidR="00EE62BE" w:rsidRDefault="004D1C1D">
            <w:pPr>
              <w:pStyle w:val="TableParagraph"/>
              <w:spacing w:line="211" w:lineRule="exact"/>
              <w:rPr>
                <w:sz w:val="20"/>
              </w:rPr>
            </w:pPr>
            <w:r>
              <w:rPr>
                <w:sz w:val="20"/>
              </w:rPr>
              <w:t>employee-specific records.</w:t>
            </w:r>
          </w:p>
        </w:tc>
        <w:tc>
          <w:tcPr>
            <w:tcW w:w="1913" w:type="dxa"/>
          </w:tcPr>
          <w:p w:rsidR="00EE62BE" w:rsidRDefault="00EE62BE">
            <w:pPr>
              <w:pStyle w:val="TableParagraph"/>
              <w:ind w:left="0"/>
            </w:pPr>
          </w:p>
          <w:p w:rsidR="00EE62BE" w:rsidRDefault="00EE62BE">
            <w:pPr>
              <w:pStyle w:val="TableParagraph"/>
              <w:ind w:left="0"/>
            </w:pPr>
          </w:p>
          <w:p w:rsidR="00EE62BE" w:rsidRDefault="00EE62BE">
            <w:pPr>
              <w:pStyle w:val="TableParagraph"/>
              <w:ind w:left="0"/>
            </w:pPr>
          </w:p>
          <w:p w:rsidR="00EE62BE" w:rsidRDefault="004D1C1D">
            <w:pPr>
              <w:pStyle w:val="TableParagraph"/>
              <w:spacing w:before="156"/>
              <w:rPr>
                <w:sz w:val="20"/>
              </w:rPr>
            </w:pPr>
            <w:r>
              <w:rPr>
                <w:sz w:val="20"/>
              </w:rPr>
              <w:t>C + 3 years</w:t>
            </w:r>
          </w:p>
        </w:tc>
        <w:tc>
          <w:tcPr>
            <w:tcW w:w="2478" w:type="dxa"/>
          </w:tcPr>
          <w:p w:rsidR="00EE62BE" w:rsidRDefault="00EE62BE">
            <w:pPr>
              <w:pStyle w:val="TableParagraph"/>
              <w:spacing w:before="7"/>
              <w:ind w:left="0"/>
              <w:rPr>
                <w:sz w:val="29"/>
              </w:rPr>
            </w:pPr>
          </w:p>
          <w:p w:rsidR="00EE62BE" w:rsidRDefault="004D1C1D">
            <w:pPr>
              <w:pStyle w:val="TableParagraph"/>
              <w:rPr>
                <w:sz w:val="20"/>
              </w:rPr>
            </w:pPr>
            <w:r>
              <w:rPr>
                <w:sz w:val="20"/>
              </w:rPr>
              <w:t>29 CFR 1627.3 (ADEA) (3</w:t>
            </w:r>
          </w:p>
          <w:p w:rsidR="00EE62BE" w:rsidRDefault="004D1C1D">
            <w:pPr>
              <w:pStyle w:val="TableParagraph"/>
              <w:spacing w:before="1" w:line="229" w:lineRule="exact"/>
              <w:rPr>
                <w:sz w:val="20"/>
              </w:rPr>
            </w:pPr>
            <w:r>
              <w:rPr>
                <w:sz w:val="20"/>
              </w:rPr>
              <w:t>years);</w:t>
            </w:r>
          </w:p>
          <w:p w:rsidR="00EE62BE" w:rsidRDefault="004D1C1D">
            <w:pPr>
              <w:pStyle w:val="TableParagraph"/>
              <w:spacing w:line="229" w:lineRule="exact"/>
              <w:rPr>
                <w:sz w:val="20"/>
              </w:rPr>
            </w:pPr>
            <w:r>
              <w:rPr>
                <w:sz w:val="20"/>
              </w:rPr>
              <w:t>29 CFR 1602.14 (CRA) (3</w:t>
            </w:r>
          </w:p>
          <w:p w:rsidR="00EE62BE" w:rsidRDefault="004D1C1D">
            <w:pPr>
              <w:pStyle w:val="TableParagraph"/>
              <w:spacing w:before="1"/>
              <w:rPr>
                <w:sz w:val="20"/>
              </w:rPr>
            </w:pPr>
            <w:r>
              <w:rPr>
                <w:sz w:val="20"/>
              </w:rPr>
              <w:t>years);</w:t>
            </w:r>
          </w:p>
          <w:p w:rsidR="00EE62BE" w:rsidRDefault="004D1C1D">
            <w:pPr>
              <w:pStyle w:val="TableParagraph"/>
              <w:ind w:right="274"/>
              <w:rPr>
                <w:sz w:val="20"/>
              </w:rPr>
            </w:pPr>
            <w:r>
              <w:rPr>
                <w:sz w:val="20"/>
              </w:rPr>
              <w:t>Cal. Gov’t. Code § 12946 (2 years)</w:t>
            </w:r>
          </w:p>
        </w:tc>
      </w:tr>
      <w:tr w:rsidR="00EE62BE">
        <w:trPr>
          <w:trHeight w:val="918"/>
        </w:trPr>
        <w:tc>
          <w:tcPr>
            <w:tcW w:w="2545" w:type="dxa"/>
          </w:tcPr>
          <w:p w:rsidR="00EE62BE" w:rsidRDefault="00EE62BE">
            <w:pPr>
              <w:pStyle w:val="TableParagraph"/>
              <w:spacing w:before="10"/>
              <w:ind w:left="0"/>
              <w:rPr>
                <w:sz w:val="29"/>
              </w:rPr>
            </w:pPr>
          </w:p>
          <w:p w:rsidR="00EE62BE" w:rsidRDefault="004D1C1D">
            <w:pPr>
              <w:pStyle w:val="TableParagraph"/>
              <w:rPr>
                <w:b/>
                <w:sz w:val="20"/>
              </w:rPr>
            </w:pPr>
            <w:r>
              <w:rPr>
                <w:b/>
                <w:sz w:val="20"/>
              </w:rPr>
              <w:t>Payroll Records</w:t>
            </w:r>
          </w:p>
        </w:tc>
        <w:tc>
          <w:tcPr>
            <w:tcW w:w="2943" w:type="dxa"/>
          </w:tcPr>
          <w:p w:rsidR="00EE62BE" w:rsidRDefault="004D1C1D">
            <w:pPr>
              <w:pStyle w:val="TableParagraph"/>
              <w:spacing w:before="2" w:line="237" w:lineRule="auto"/>
              <w:ind w:right="118"/>
              <w:rPr>
                <w:sz w:val="20"/>
              </w:rPr>
            </w:pPr>
            <w:r>
              <w:rPr>
                <w:b/>
                <w:sz w:val="20"/>
              </w:rPr>
              <w:t xml:space="preserve">Records relating to payroll and compensation to employees </w:t>
            </w:r>
            <w:r>
              <w:rPr>
                <w:sz w:val="20"/>
              </w:rPr>
              <w:t>(e.g., employee payroll and</w:t>
            </w:r>
          </w:p>
        </w:tc>
        <w:tc>
          <w:tcPr>
            <w:tcW w:w="1913" w:type="dxa"/>
          </w:tcPr>
          <w:p w:rsidR="00EE62BE" w:rsidRDefault="004D1C1D">
            <w:pPr>
              <w:pStyle w:val="TableParagraph"/>
              <w:spacing w:before="108"/>
              <w:ind w:right="463"/>
              <w:rPr>
                <w:sz w:val="20"/>
              </w:rPr>
            </w:pPr>
            <w:r>
              <w:rPr>
                <w:sz w:val="20"/>
              </w:rPr>
              <w:t>Duration of employment + 4 years</w:t>
            </w:r>
          </w:p>
        </w:tc>
        <w:tc>
          <w:tcPr>
            <w:tcW w:w="2478" w:type="dxa"/>
          </w:tcPr>
          <w:p w:rsidR="00EE62BE" w:rsidRDefault="004D1C1D">
            <w:pPr>
              <w:pStyle w:val="TableParagraph"/>
              <w:spacing w:line="224" w:lineRule="exact"/>
              <w:rPr>
                <w:sz w:val="20"/>
              </w:rPr>
            </w:pPr>
            <w:r>
              <w:rPr>
                <w:sz w:val="20"/>
              </w:rPr>
              <w:t>26 CFR 31.6001-1 (IRS) (4</w:t>
            </w:r>
          </w:p>
          <w:p w:rsidR="00EE62BE" w:rsidRDefault="004D1C1D">
            <w:pPr>
              <w:pStyle w:val="TableParagraph"/>
              <w:spacing w:line="229" w:lineRule="exact"/>
              <w:rPr>
                <w:sz w:val="20"/>
              </w:rPr>
            </w:pPr>
            <w:r>
              <w:rPr>
                <w:sz w:val="20"/>
              </w:rPr>
              <w:t>years);</w:t>
            </w:r>
          </w:p>
          <w:p w:rsidR="00EE62BE" w:rsidRDefault="004D1C1D">
            <w:pPr>
              <w:pStyle w:val="TableParagraph"/>
              <w:rPr>
                <w:sz w:val="20"/>
              </w:rPr>
            </w:pPr>
            <w:r>
              <w:rPr>
                <w:sz w:val="20"/>
              </w:rPr>
              <w:t>29 CFR 1627.3 (ADEA) (3</w:t>
            </w:r>
          </w:p>
          <w:p w:rsidR="00EE62BE" w:rsidRDefault="004D1C1D">
            <w:pPr>
              <w:pStyle w:val="TableParagraph"/>
              <w:spacing w:line="215" w:lineRule="exact"/>
              <w:rPr>
                <w:sz w:val="20"/>
              </w:rPr>
            </w:pPr>
            <w:r>
              <w:rPr>
                <w:sz w:val="20"/>
              </w:rPr>
              <w:t>years);</w:t>
            </w:r>
          </w:p>
        </w:tc>
      </w:tr>
    </w:tbl>
    <w:p w:rsidR="00EE62BE" w:rsidRDefault="00C16C9C">
      <w:pPr>
        <w:rPr>
          <w:sz w:val="2"/>
          <w:szCs w:val="2"/>
        </w:rPr>
      </w:pPr>
      <w:r>
        <w:rPr>
          <w:noProof/>
          <w:lang w:bidi="ar-SA"/>
        </w:rPr>
        <mc:AlternateContent>
          <mc:Choice Requires="wps">
            <w:drawing>
              <wp:anchor distT="0" distB="0" distL="114300" distR="114300" simplePos="0" relativeHeight="250263552" behindDoc="1" locked="0" layoutInCell="1" allowOverlap="1">
                <wp:simplePos x="0" y="0"/>
                <wp:positionH relativeFrom="page">
                  <wp:posOffset>1969135</wp:posOffset>
                </wp:positionH>
                <wp:positionV relativeFrom="page">
                  <wp:posOffset>3107690</wp:posOffset>
                </wp:positionV>
                <wp:extent cx="21590" cy="4445"/>
                <wp:effectExtent l="0" t="0" r="0" b="0"/>
                <wp:wrapNone/>
                <wp:docPr id="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590"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936E171" id="Rectangle 4" o:spid="_x0000_s1026" style="position:absolute;margin-left:155.05pt;margin-top:244.7pt;width:1.7pt;height:.35pt;z-index:-2530529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vSS0cgIAAPcEAAAOAAAAZHJzL2Uyb0RvYy54bWysVNtuGyEQfa/Uf0C8O3sRTryrrKPErqtK&#10;aRs17QdgYL2oLFDAXqdV/70Da7tO+xJV9QNmdobDmZkzXN/se4V2wnlpdIOLixwjoZnhUm8a/OXz&#10;ajLDyAeqOVVGiwY/CY9v5q9fXQ+2FqXpjOLCIQDRvh5sg7sQbJ1lnnWip/7CWKHB2RrX0wCm22Tc&#10;0QHQe5WVeX6ZDcZx6wwT3sPX5ejE84TftoKFj23rRUCqwcAtpNWldR3XbH5N642jtpPsQIP+A4ue&#10;Sg2XnqCWNFC0dfIvqF4yZ7xpwwUzfWbaVjKRcoBsivyPbB47akXKBYrj7alM/v/Bsg+7B4ckh95h&#10;pGkPLfoERaN6owQisTyD9TVEPdoHFxP09t6wrx5ps+ggStw6Z4ZOUA6kihifPTsQDQ9H0Xp4bzig&#10;020wqVL71vUREGqA9qkhT6eGiH1ADD6WxbSCrjHwEEKmCZ7Wx5PW+fBWmB7FTYMd8E7IdHfvQ2RC&#10;62NIYm6U5CupVDLcZr1QDu1oFEb6HdD9eZjSMVibeGxEHL8AQbgj+iLV1OgfVVGS/K6sJqvL2dWE&#10;rMh0Ul3ls0leVHfVZU4qslz9jAQLUneSc6HvpRZH0RXkZU09yH+US5IdGhpcTctpyv0Ze/+yJHsZ&#10;YAaV7Bs8O1WC1rGpbzSHtGkdqFTjPntOP1UZanD8T1VJEohdH9WzNvwJFOAMNAm6Ca8FbDrjvmM0&#10;wOQ12H/bUicwUu80qKgqCImjmgwyvSrBcOee9bmHagZQDQ4YjdtFGMd7a53cdHBTkQqjzS0or5VJ&#10;GFGVI6uDXmG6UgaHlyCO77mdon6/V/NfAAAA//8DAFBLAwQUAAYACAAAACEAqcUrsOAAAAALAQAA&#10;DwAAAGRycy9kb3ducmV2LnhtbEyPwU6DQBCG7ya+w2ZMvNmFQg0gS2NNPJrY6sHeFnYEUnYW2W2L&#10;Pr3jqR5n/i//fFOuZzuIE06+d6QgXkQgkBpnemoVvL8932UgfNBk9OAIFXyjh3V1fVXqwrgzbfG0&#10;C63gEvKFVtCFMBZS+qZDq/3CjUicfbrJ6sDj1Eoz6TOX20Euo+heWt0TX+j0iE8dNofd0SrY5Nnm&#10;6zWll59tvcf9R31YLadIqdub+fEBRMA5XGD402d1qNipdkcyXgwKkjiKGVWQZnkKgokkTlYgat7k&#10;HMmqlP9/qH4BAAD//wMAUEsBAi0AFAAGAAgAAAAhALaDOJL+AAAA4QEAABMAAAAAAAAAAAAAAAAA&#10;AAAAAFtDb250ZW50X1R5cGVzXS54bWxQSwECLQAUAAYACAAAACEAOP0h/9YAAACUAQAACwAAAAAA&#10;AAAAAAAAAAAvAQAAX3JlbHMvLnJlbHNQSwECLQAUAAYACAAAACEAM70ktHICAAD3BAAADgAAAAAA&#10;AAAAAAAAAAAuAgAAZHJzL2Uyb0RvYy54bWxQSwECLQAUAAYACAAAACEAqcUrsOAAAAALAQAADwAA&#10;AAAAAAAAAAAAAADMBAAAZHJzL2Rvd25yZXYueG1sUEsFBgAAAAAEAAQA8wAAANkFAAAAAA==&#10;" fillcolor="black" stroked="f">
                <w10:wrap anchorx="page" anchory="page"/>
              </v:rect>
            </w:pict>
          </mc:Fallback>
        </mc:AlternateContent>
      </w:r>
    </w:p>
    <w:p w:rsidR="00EE62BE" w:rsidRDefault="00EE62BE">
      <w:pPr>
        <w:rPr>
          <w:sz w:val="2"/>
          <w:szCs w:val="2"/>
        </w:rPr>
        <w:sectPr w:rsidR="00EE62BE">
          <w:pgSz w:w="12240" w:h="15840"/>
          <w:pgMar w:top="1440" w:right="800" w:bottom="1180" w:left="1340" w:header="0" w:footer="986" w:gutter="0"/>
          <w:cols w:space="720"/>
        </w:sectPr>
      </w:pPr>
    </w:p>
    <w:tbl>
      <w:tblPr>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45"/>
        <w:gridCol w:w="2943"/>
        <w:gridCol w:w="1913"/>
        <w:gridCol w:w="2478"/>
      </w:tblGrid>
      <w:tr w:rsidR="00EE62BE">
        <w:trPr>
          <w:trHeight w:val="460"/>
        </w:trPr>
        <w:tc>
          <w:tcPr>
            <w:tcW w:w="2545" w:type="dxa"/>
            <w:shd w:val="clear" w:color="auto" w:fill="CCCCCC"/>
          </w:tcPr>
          <w:p w:rsidR="00EE62BE" w:rsidRDefault="004D1C1D">
            <w:pPr>
              <w:pStyle w:val="TableParagraph"/>
              <w:ind w:left="738"/>
              <w:rPr>
                <w:b/>
                <w:sz w:val="20"/>
              </w:rPr>
            </w:pPr>
            <w:r>
              <w:rPr>
                <w:b/>
                <w:sz w:val="20"/>
              </w:rPr>
              <w:lastRenderedPageBreak/>
              <w:t>FUNCTION</w:t>
            </w:r>
          </w:p>
        </w:tc>
        <w:tc>
          <w:tcPr>
            <w:tcW w:w="2943" w:type="dxa"/>
            <w:shd w:val="clear" w:color="auto" w:fill="CCCCCC"/>
          </w:tcPr>
          <w:p w:rsidR="00EE62BE" w:rsidRDefault="004D1C1D">
            <w:pPr>
              <w:pStyle w:val="TableParagraph"/>
              <w:ind w:left="774"/>
              <w:rPr>
                <w:b/>
                <w:sz w:val="20"/>
              </w:rPr>
            </w:pPr>
            <w:r>
              <w:rPr>
                <w:b/>
                <w:sz w:val="20"/>
              </w:rPr>
              <w:t>DESCRIPTION</w:t>
            </w:r>
          </w:p>
        </w:tc>
        <w:tc>
          <w:tcPr>
            <w:tcW w:w="1913" w:type="dxa"/>
            <w:shd w:val="clear" w:color="auto" w:fill="CCCCCC"/>
          </w:tcPr>
          <w:p w:rsidR="00EE62BE" w:rsidRDefault="004D1C1D">
            <w:pPr>
              <w:pStyle w:val="TableParagraph"/>
              <w:spacing w:before="3" w:line="230" w:lineRule="exact"/>
              <w:ind w:left="565" w:hanging="209"/>
              <w:rPr>
                <w:b/>
                <w:sz w:val="20"/>
              </w:rPr>
            </w:pPr>
            <w:r>
              <w:rPr>
                <w:b/>
                <w:w w:val="95"/>
                <w:sz w:val="20"/>
              </w:rPr>
              <w:t xml:space="preserve">RETENTION </w:t>
            </w:r>
            <w:r>
              <w:rPr>
                <w:b/>
                <w:sz w:val="20"/>
              </w:rPr>
              <w:t>PERIOD</w:t>
            </w:r>
          </w:p>
        </w:tc>
        <w:tc>
          <w:tcPr>
            <w:tcW w:w="2478" w:type="dxa"/>
            <w:shd w:val="clear" w:color="auto" w:fill="CCCCCC"/>
          </w:tcPr>
          <w:p w:rsidR="00EE62BE" w:rsidRDefault="004D1C1D">
            <w:pPr>
              <w:pStyle w:val="TableParagraph"/>
              <w:ind w:left="621"/>
              <w:rPr>
                <w:b/>
                <w:sz w:val="20"/>
              </w:rPr>
            </w:pPr>
            <w:r>
              <w:rPr>
                <w:b/>
                <w:sz w:val="20"/>
              </w:rPr>
              <w:t>REFERENCE</w:t>
            </w:r>
          </w:p>
        </w:tc>
      </w:tr>
      <w:tr w:rsidR="00EE62BE">
        <w:trPr>
          <w:trHeight w:val="1377"/>
        </w:trPr>
        <w:tc>
          <w:tcPr>
            <w:tcW w:w="2545" w:type="dxa"/>
          </w:tcPr>
          <w:p w:rsidR="00EE62BE" w:rsidRDefault="00EE62BE">
            <w:pPr>
              <w:pStyle w:val="TableParagraph"/>
              <w:ind w:left="0"/>
              <w:rPr>
                <w:sz w:val="18"/>
              </w:rPr>
            </w:pPr>
          </w:p>
        </w:tc>
        <w:tc>
          <w:tcPr>
            <w:tcW w:w="2943" w:type="dxa"/>
          </w:tcPr>
          <w:p w:rsidR="00EE62BE" w:rsidRDefault="004D1C1D">
            <w:pPr>
              <w:pStyle w:val="TableParagraph"/>
              <w:ind w:right="251"/>
              <w:rPr>
                <w:sz w:val="20"/>
              </w:rPr>
            </w:pPr>
            <w:r>
              <w:rPr>
                <w:sz w:val="20"/>
              </w:rPr>
              <w:t>compensation records including records with employee name, social security number, hours worked, compensation rate, deductions, total pay for pay</w:t>
            </w:r>
          </w:p>
          <w:p w:rsidR="00EE62BE" w:rsidRDefault="004D1C1D">
            <w:pPr>
              <w:pStyle w:val="TableParagraph"/>
              <w:spacing w:line="214" w:lineRule="exact"/>
              <w:rPr>
                <w:sz w:val="20"/>
              </w:rPr>
            </w:pPr>
            <w:r>
              <w:rPr>
                <w:sz w:val="20"/>
              </w:rPr>
              <w:t>period)</w:t>
            </w:r>
          </w:p>
        </w:tc>
        <w:tc>
          <w:tcPr>
            <w:tcW w:w="1913" w:type="dxa"/>
          </w:tcPr>
          <w:p w:rsidR="00EE62BE" w:rsidRDefault="00EE62BE">
            <w:pPr>
              <w:pStyle w:val="TableParagraph"/>
              <w:ind w:left="0"/>
              <w:rPr>
                <w:sz w:val="18"/>
              </w:rPr>
            </w:pPr>
          </w:p>
        </w:tc>
        <w:tc>
          <w:tcPr>
            <w:tcW w:w="2478" w:type="dxa"/>
          </w:tcPr>
          <w:p w:rsidR="00EE62BE" w:rsidRDefault="004D1C1D">
            <w:pPr>
              <w:pStyle w:val="TableParagraph"/>
              <w:ind w:right="146"/>
              <w:rPr>
                <w:sz w:val="20"/>
              </w:rPr>
            </w:pPr>
            <w:r>
              <w:rPr>
                <w:sz w:val="20"/>
              </w:rPr>
              <w:t>Cal. Lab. Code §§ 1174(d), 1197.5(d) (2 years)</w:t>
            </w:r>
          </w:p>
        </w:tc>
      </w:tr>
      <w:tr w:rsidR="00EE62BE">
        <w:trPr>
          <w:trHeight w:val="3220"/>
        </w:trPr>
        <w:tc>
          <w:tcPr>
            <w:tcW w:w="2545" w:type="dxa"/>
          </w:tcPr>
          <w:p w:rsidR="00EE62BE" w:rsidRDefault="00EE62BE">
            <w:pPr>
              <w:pStyle w:val="TableParagraph"/>
              <w:ind w:left="0"/>
            </w:pPr>
          </w:p>
          <w:p w:rsidR="00EE62BE" w:rsidRDefault="00EE62BE">
            <w:pPr>
              <w:pStyle w:val="TableParagraph"/>
              <w:ind w:left="0"/>
            </w:pPr>
          </w:p>
          <w:p w:rsidR="00EE62BE" w:rsidRDefault="00EE62BE">
            <w:pPr>
              <w:pStyle w:val="TableParagraph"/>
              <w:ind w:left="0"/>
            </w:pPr>
          </w:p>
          <w:p w:rsidR="00EE62BE" w:rsidRDefault="00EE62BE">
            <w:pPr>
              <w:pStyle w:val="TableParagraph"/>
              <w:ind w:left="0"/>
            </w:pPr>
          </w:p>
          <w:p w:rsidR="00EE62BE" w:rsidRDefault="00EE62BE">
            <w:pPr>
              <w:pStyle w:val="TableParagraph"/>
              <w:ind w:left="0"/>
            </w:pPr>
          </w:p>
          <w:p w:rsidR="00EE62BE" w:rsidRDefault="004D1C1D">
            <w:pPr>
              <w:pStyle w:val="TableParagraph"/>
              <w:ind w:right="600"/>
              <w:jc w:val="both"/>
              <w:rPr>
                <w:b/>
                <w:sz w:val="20"/>
              </w:rPr>
            </w:pPr>
            <w:r>
              <w:rPr>
                <w:b/>
                <w:sz w:val="20"/>
              </w:rPr>
              <w:t>Employment Actions Generally (Excluding Personnel File)</w:t>
            </w:r>
          </w:p>
        </w:tc>
        <w:tc>
          <w:tcPr>
            <w:tcW w:w="2943" w:type="dxa"/>
          </w:tcPr>
          <w:p w:rsidR="00EE62BE" w:rsidRDefault="004D1C1D">
            <w:pPr>
              <w:pStyle w:val="TableParagraph"/>
              <w:ind w:right="109"/>
              <w:rPr>
                <w:sz w:val="20"/>
              </w:rPr>
            </w:pPr>
            <w:r>
              <w:rPr>
                <w:b/>
                <w:sz w:val="20"/>
              </w:rPr>
              <w:t>Records relating to actions taken by Corporation concerning employment actions generally (not including</w:t>
            </w:r>
            <w:r>
              <w:rPr>
                <w:b/>
                <w:spacing w:val="-18"/>
                <w:sz w:val="20"/>
              </w:rPr>
              <w:t xml:space="preserve"> </w:t>
            </w:r>
            <w:r>
              <w:rPr>
                <w:b/>
                <w:sz w:val="20"/>
              </w:rPr>
              <w:t xml:space="preserve">specific employee records maintained in the personnel file) </w:t>
            </w:r>
            <w:r>
              <w:rPr>
                <w:sz w:val="20"/>
              </w:rPr>
              <w:t>(e.g., hiring, promotions, demotions, transfers, selection for training, disciplinary actions, layoffs, reductions in force, recalls, or other related employee actions). See Employee Personnel Files below for</w:t>
            </w:r>
            <w:r>
              <w:rPr>
                <w:spacing w:val="-6"/>
                <w:sz w:val="20"/>
              </w:rPr>
              <w:t xml:space="preserve"> </w:t>
            </w:r>
            <w:r>
              <w:rPr>
                <w:sz w:val="20"/>
              </w:rPr>
              <w:t>employee-specific</w:t>
            </w:r>
          </w:p>
          <w:p w:rsidR="00EE62BE" w:rsidRDefault="004D1C1D">
            <w:pPr>
              <w:pStyle w:val="TableParagraph"/>
              <w:spacing w:line="211" w:lineRule="exact"/>
              <w:rPr>
                <w:sz w:val="20"/>
              </w:rPr>
            </w:pPr>
            <w:r>
              <w:rPr>
                <w:sz w:val="20"/>
              </w:rPr>
              <w:t>records.</w:t>
            </w:r>
          </w:p>
        </w:tc>
        <w:tc>
          <w:tcPr>
            <w:tcW w:w="1913" w:type="dxa"/>
          </w:tcPr>
          <w:p w:rsidR="00EE62BE" w:rsidRDefault="00EE62BE">
            <w:pPr>
              <w:pStyle w:val="TableParagraph"/>
              <w:ind w:left="0"/>
            </w:pPr>
          </w:p>
          <w:p w:rsidR="00EE62BE" w:rsidRDefault="00EE62BE">
            <w:pPr>
              <w:pStyle w:val="TableParagraph"/>
              <w:ind w:left="0"/>
            </w:pPr>
          </w:p>
          <w:p w:rsidR="00EE62BE" w:rsidRDefault="00EE62BE">
            <w:pPr>
              <w:pStyle w:val="TableParagraph"/>
              <w:ind w:left="0"/>
            </w:pPr>
          </w:p>
          <w:p w:rsidR="00EE62BE" w:rsidRDefault="00EE62BE">
            <w:pPr>
              <w:pStyle w:val="TableParagraph"/>
              <w:ind w:left="0"/>
            </w:pPr>
          </w:p>
          <w:p w:rsidR="00EE62BE" w:rsidRDefault="00EE62BE">
            <w:pPr>
              <w:pStyle w:val="TableParagraph"/>
              <w:ind w:left="0"/>
            </w:pPr>
          </w:p>
          <w:p w:rsidR="00EE62BE" w:rsidRDefault="00EE62BE">
            <w:pPr>
              <w:pStyle w:val="TableParagraph"/>
              <w:spacing w:before="7"/>
              <w:ind w:left="0"/>
              <w:rPr>
                <w:sz w:val="19"/>
              </w:rPr>
            </w:pPr>
          </w:p>
          <w:p w:rsidR="00EE62BE" w:rsidRDefault="004D1C1D">
            <w:pPr>
              <w:pStyle w:val="TableParagraph"/>
              <w:rPr>
                <w:sz w:val="20"/>
              </w:rPr>
            </w:pPr>
            <w:r>
              <w:rPr>
                <w:sz w:val="20"/>
              </w:rPr>
              <w:t>C + 4 years</w:t>
            </w:r>
          </w:p>
        </w:tc>
        <w:tc>
          <w:tcPr>
            <w:tcW w:w="2478" w:type="dxa"/>
          </w:tcPr>
          <w:p w:rsidR="00EE62BE" w:rsidRDefault="00EE62BE">
            <w:pPr>
              <w:pStyle w:val="TableParagraph"/>
              <w:ind w:left="0"/>
            </w:pPr>
          </w:p>
          <w:p w:rsidR="00EE62BE" w:rsidRDefault="00EE62BE">
            <w:pPr>
              <w:pStyle w:val="TableParagraph"/>
              <w:ind w:left="0"/>
            </w:pPr>
          </w:p>
          <w:p w:rsidR="00EE62BE" w:rsidRDefault="00EE62BE">
            <w:pPr>
              <w:pStyle w:val="TableParagraph"/>
              <w:spacing w:before="6"/>
              <w:ind w:left="0"/>
              <w:rPr>
                <w:sz w:val="25"/>
              </w:rPr>
            </w:pPr>
          </w:p>
          <w:p w:rsidR="00EE62BE" w:rsidRDefault="004D1C1D">
            <w:pPr>
              <w:pStyle w:val="TableParagraph"/>
              <w:rPr>
                <w:sz w:val="20"/>
              </w:rPr>
            </w:pPr>
            <w:r>
              <w:rPr>
                <w:sz w:val="20"/>
              </w:rPr>
              <w:t>29 CFR 1627.3 (ADEA) (3</w:t>
            </w:r>
          </w:p>
          <w:p w:rsidR="00EE62BE" w:rsidRDefault="004D1C1D">
            <w:pPr>
              <w:pStyle w:val="TableParagraph"/>
              <w:rPr>
                <w:sz w:val="20"/>
              </w:rPr>
            </w:pPr>
            <w:r>
              <w:rPr>
                <w:sz w:val="20"/>
              </w:rPr>
              <w:t>years);</w:t>
            </w:r>
          </w:p>
          <w:p w:rsidR="00EE62BE" w:rsidRDefault="004D1C1D">
            <w:pPr>
              <w:pStyle w:val="TableParagraph"/>
              <w:spacing w:before="1"/>
              <w:rPr>
                <w:sz w:val="20"/>
              </w:rPr>
            </w:pPr>
            <w:r>
              <w:rPr>
                <w:sz w:val="20"/>
              </w:rPr>
              <w:t>29 CFR 1602.14 (CRA) (1</w:t>
            </w:r>
          </w:p>
          <w:p w:rsidR="00EE62BE" w:rsidRDefault="004D1C1D">
            <w:pPr>
              <w:pStyle w:val="TableParagraph"/>
              <w:rPr>
                <w:sz w:val="20"/>
              </w:rPr>
            </w:pPr>
            <w:r>
              <w:rPr>
                <w:sz w:val="20"/>
              </w:rPr>
              <w:t>year);</w:t>
            </w:r>
          </w:p>
          <w:p w:rsidR="00EE62BE" w:rsidRDefault="004D1C1D">
            <w:pPr>
              <w:pStyle w:val="TableParagraph"/>
              <w:spacing w:before="1"/>
              <w:ind w:right="263"/>
              <w:rPr>
                <w:sz w:val="20"/>
              </w:rPr>
            </w:pPr>
            <w:r>
              <w:rPr>
                <w:sz w:val="20"/>
              </w:rPr>
              <w:t>Cal. Labor Code § 1198.5 (3 years);</w:t>
            </w:r>
          </w:p>
          <w:p w:rsidR="00EE62BE" w:rsidRDefault="004D1C1D">
            <w:pPr>
              <w:pStyle w:val="TableParagraph"/>
              <w:spacing w:line="228" w:lineRule="exact"/>
              <w:rPr>
                <w:sz w:val="20"/>
              </w:rPr>
            </w:pPr>
            <w:r>
              <w:rPr>
                <w:sz w:val="20"/>
              </w:rPr>
              <w:t>Statute of Limitations</w:t>
            </w:r>
          </w:p>
        </w:tc>
      </w:tr>
      <w:tr w:rsidR="00EE62BE">
        <w:trPr>
          <w:trHeight w:val="3218"/>
        </w:trPr>
        <w:tc>
          <w:tcPr>
            <w:tcW w:w="2545" w:type="dxa"/>
          </w:tcPr>
          <w:p w:rsidR="00EE62BE" w:rsidRDefault="00EE62BE">
            <w:pPr>
              <w:pStyle w:val="TableParagraph"/>
              <w:ind w:left="0"/>
            </w:pPr>
          </w:p>
          <w:p w:rsidR="00EE62BE" w:rsidRDefault="00EE62BE">
            <w:pPr>
              <w:pStyle w:val="TableParagraph"/>
              <w:ind w:left="0"/>
            </w:pPr>
          </w:p>
          <w:p w:rsidR="00EE62BE" w:rsidRDefault="00EE62BE">
            <w:pPr>
              <w:pStyle w:val="TableParagraph"/>
              <w:ind w:left="0"/>
            </w:pPr>
          </w:p>
          <w:p w:rsidR="00EE62BE" w:rsidRDefault="00EE62BE">
            <w:pPr>
              <w:pStyle w:val="TableParagraph"/>
              <w:ind w:left="0"/>
            </w:pPr>
          </w:p>
          <w:p w:rsidR="00EE62BE" w:rsidRDefault="00EE62BE">
            <w:pPr>
              <w:pStyle w:val="TableParagraph"/>
              <w:ind w:left="0"/>
            </w:pPr>
          </w:p>
          <w:p w:rsidR="00EE62BE" w:rsidRDefault="004D1C1D">
            <w:pPr>
              <w:pStyle w:val="TableParagraph"/>
              <w:rPr>
                <w:b/>
                <w:sz w:val="20"/>
              </w:rPr>
            </w:pPr>
            <w:r>
              <w:rPr>
                <w:b/>
                <w:sz w:val="20"/>
              </w:rPr>
              <w:t xml:space="preserve">Employee Personnel Files </w:t>
            </w:r>
            <w:r>
              <w:rPr>
                <w:b/>
                <w:sz w:val="20"/>
                <w:u w:val="single"/>
              </w:rPr>
              <w:t>EXCLUDING</w:t>
            </w:r>
            <w:r>
              <w:rPr>
                <w:b/>
                <w:sz w:val="20"/>
              </w:rPr>
              <w:t xml:space="preserve"> Medical Records</w:t>
            </w:r>
          </w:p>
        </w:tc>
        <w:tc>
          <w:tcPr>
            <w:tcW w:w="2943" w:type="dxa"/>
          </w:tcPr>
          <w:p w:rsidR="00EE62BE" w:rsidRDefault="004D1C1D">
            <w:pPr>
              <w:pStyle w:val="TableParagraph"/>
              <w:ind w:right="112"/>
              <w:rPr>
                <w:b/>
                <w:sz w:val="20"/>
              </w:rPr>
            </w:pPr>
            <w:r>
              <w:rPr>
                <w:b/>
                <w:sz w:val="20"/>
              </w:rPr>
              <w:t xml:space="preserve">Records maintained in an employee’s personnel file </w:t>
            </w:r>
            <w:r>
              <w:rPr>
                <w:sz w:val="20"/>
              </w:rPr>
              <w:t>(e.g., records relating to hiring, employment and termination, such as resumes, applications and related materials, employment offers, employment contracts, promotion, demotion, change of status, transfer, salary,</w:t>
            </w:r>
            <w:r>
              <w:rPr>
                <w:spacing w:val="-12"/>
                <w:sz w:val="20"/>
              </w:rPr>
              <w:t xml:space="preserve"> </w:t>
            </w:r>
            <w:r>
              <w:rPr>
                <w:sz w:val="20"/>
              </w:rPr>
              <w:t>separation, employment eligibility, I-9 forms, letters of recognition and/or commendation, disciplinary records,</w:t>
            </w:r>
            <w:r>
              <w:rPr>
                <w:spacing w:val="-4"/>
                <w:sz w:val="20"/>
              </w:rPr>
              <w:t xml:space="preserve"> </w:t>
            </w:r>
            <w:r>
              <w:rPr>
                <w:b/>
                <w:sz w:val="20"/>
                <w:u w:val="single"/>
              </w:rPr>
              <w:t>excluding</w:t>
            </w:r>
          </w:p>
          <w:p w:rsidR="00EE62BE" w:rsidRDefault="004D1C1D">
            <w:pPr>
              <w:pStyle w:val="TableParagraph"/>
              <w:spacing w:line="208" w:lineRule="exact"/>
              <w:rPr>
                <w:sz w:val="20"/>
              </w:rPr>
            </w:pPr>
            <w:r>
              <w:rPr>
                <w:sz w:val="20"/>
              </w:rPr>
              <w:t>medical records)</w:t>
            </w:r>
          </w:p>
        </w:tc>
        <w:tc>
          <w:tcPr>
            <w:tcW w:w="1913" w:type="dxa"/>
          </w:tcPr>
          <w:p w:rsidR="00EE62BE" w:rsidRDefault="00EE62BE">
            <w:pPr>
              <w:pStyle w:val="TableParagraph"/>
              <w:ind w:left="0"/>
            </w:pPr>
          </w:p>
          <w:p w:rsidR="00EE62BE" w:rsidRDefault="00EE62BE">
            <w:pPr>
              <w:pStyle w:val="TableParagraph"/>
              <w:ind w:left="0"/>
            </w:pPr>
          </w:p>
          <w:p w:rsidR="00EE62BE" w:rsidRDefault="00EE62BE">
            <w:pPr>
              <w:pStyle w:val="TableParagraph"/>
              <w:ind w:left="0"/>
            </w:pPr>
          </w:p>
          <w:p w:rsidR="00EE62BE" w:rsidRDefault="00EE62BE">
            <w:pPr>
              <w:pStyle w:val="TableParagraph"/>
              <w:ind w:left="0"/>
            </w:pPr>
          </w:p>
          <w:p w:rsidR="00EE62BE" w:rsidRDefault="00EE62BE">
            <w:pPr>
              <w:pStyle w:val="TableParagraph"/>
              <w:spacing w:before="6"/>
              <w:ind w:left="0"/>
              <w:rPr>
                <w:sz w:val="21"/>
              </w:rPr>
            </w:pPr>
          </w:p>
          <w:p w:rsidR="00EE62BE" w:rsidRDefault="004D1C1D">
            <w:pPr>
              <w:pStyle w:val="TableParagraph"/>
              <w:spacing w:before="1"/>
              <w:ind w:right="463"/>
              <w:rPr>
                <w:sz w:val="20"/>
              </w:rPr>
            </w:pPr>
            <w:r>
              <w:rPr>
                <w:sz w:val="20"/>
              </w:rPr>
              <w:t>Duration of employment + 4 years</w:t>
            </w:r>
          </w:p>
        </w:tc>
        <w:tc>
          <w:tcPr>
            <w:tcW w:w="2478" w:type="dxa"/>
          </w:tcPr>
          <w:p w:rsidR="00EE62BE" w:rsidRDefault="00EE62BE">
            <w:pPr>
              <w:pStyle w:val="TableParagraph"/>
              <w:spacing w:before="5"/>
              <w:ind w:left="0"/>
              <w:rPr>
                <w:sz w:val="29"/>
              </w:rPr>
            </w:pPr>
          </w:p>
          <w:p w:rsidR="00EE62BE" w:rsidRDefault="004D1C1D">
            <w:pPr>
              <w:pStyle w:val="TableParagraph"/>
              <w:ind w:right="342"/>
              <w:rPr>
                <w:sz w:val="20"/>
              </w:rPr>
            </w:pPr>
            <w:r>
              <w:rPr>
                <w:sz w:val="20"/>
              </w:rPr>
              <w:t>Business Reasons; Statute of Limitations;</w:t>
            </w:r>
          </w:p>
          <w:p w:rsidR="00EE62BE" w:rsidRDefault="004D1C1D">
            <w:pPr>
              <w:pStyle w:val="TableParagraph"/>
              <w:spacing w:before="1"/>
              <w:rPr>
                <w:sz w:val="20"/>
              </w:rPr>
            </w:pPr>
            <w:r>
              <w:rPr>
                <w:sz w:val="20"/>
              </w:rPr>
              <w:t>29 CFR 1627.3 (ADEA) (3</w:t>
            </w:r>
          </w:p>
          <w:p w:rsidR="00EE62BE" w:rsidRDefault="004D1C1D">
            <w:pPr>
              <w:pStyle w:val="TableParagraph"/>
              <w:rPr>
                <w:sz w:val="20"/>
              </w:rPr>
            </w:pPr>
            <w:r>
              <w:rPr>
                <w:sz w:val="20"/>
              </w:rPr>
              <w:t>years);</w:t>
            </w:r>
          </w:p>
          <w:p w:rsidR="00EE62BE" w:rsidRDefault="004D1C1D">
            <w:pPr>
              <w:pStyle w:val="TableParagraph"/>
              <w:spacing w:before="1"/>
              <w:ind w:right="117"/>
              <w:jc w:val="both"/>
              <w:rPr>
                <w:sz w:val="20"/>
              </w:rPr>
            </w:pPr>
            <w:r>
              <w:rPr>
                <w:sz w:val="20"/>
              </w:rPr>
              <w:t>Personnel Action Records – 1 year from when personnel action taken –</w:t>
            </w:r>
          </w:p>
          <w:p w:rsidR="00EE62BE" w:rsidRDefault="004D1C1D">
            <w:pPr>
              <w:pStyle w:val="TableParagraph"/>
              <w:spacing w:line="229" w:lineRule="exact"/>
              <w:jc w:val="both"/>
              <w:rPr>
                <w:sz w:val="20"/>
              </w:rPr>
            </w:pPr>
            <w:r>
              <w:rPr>
                <w:sz w:val="20"/>
              </w:rPr>
              <w:t>29 CFR 1627.3 (ADEA); 1</w:t>
            </w:r>
          </w:p>
          <w:p w:rsidR="00EE62BE" w:rsidRDefault="004D1C1D">
            <w:pPr>
              <w:pStyle w:val="TableParagraph"/>
              <w:ind w:right="108"/>
              <w:rPr>
                <w:sz w:val="20"/>
              </w:rPr>
            </w:pPr>
            <w:r>
              <w:rPr>
                <w:sz w:val="20"/>
              </w:rPr>
              <w:t>year from when personnel action taken or when record made, whichever is later 29 CFR 1602.14 (CRA)</w:t>
            </w:r>
          </w:p>
        </w:tc>
      </w:tr>
      <w:tr w:rsidR="00EE62BE">
        <w:trPr>
          <w:trHeight w:val="4142"/>
        </w:trPr>
        <w:tc>
          <w:tcPr>
            <w:tcW w:w="2545" w:type="dxa"/>
          </w:tcPr>
          <w:p w:rsidR="00EE62BE" w:rsidRDefault="00EE62BE">
            <w:pPr>
              <w:pStyle w:val="TableParagraph"/>
              <w:ind w:left="0"/>
            </w:pPr>
          </w:p>
          <w:p w:rsidR="00EE62BE" w:rsidRDefault="00EE62BE">
            <w:pPr>
              <w:pStyle w:val="TableParagraph"/>
              <w:ind w:left="0"/>
            </w:pPr>
          </w:p>
          <w:p w:rsidR="00EE62BE" w:rsidRDefault="00EE62BE">
            <w:pPr>
              <w:pStyle w:val="TableParagraph"/>
              <w:ind w:left="0"/>
            </w:pPr>
          </w:p>
          <w:p w:rsidR="00EE62BE" w:rsidRDefault="00EE62BE">
            <w:pPr>
              <w:pStyle w:val="TableParagraph"/>
              <w:ind w:left="0"/>
            </w:pPr>
          </w:p>
          <w:p w:rsidR="00EE62BE" w:rsidRDefault="00EE62BE">
            <w:pPr>
              <w:pStyle w:val="TableParagraph"/>
              <w:ind w:left="0"/>
            </w:pPr>
          </w:p>
          <w:p w:rsidR="00EE62BE" w:rsidRDefault="00EE62BE">
            <w:pPr>
              <w:pStyle w:val="TableParagraph"/>
              <w:ind w:left="0"/>
            </w:pPr>
          </w:p>
          <w:p w:rsidR="00EE62BE" w:rsidRDefault="00EE62BE">
            <w:pPr>
              <w:pStyle w:val="TableParagraph"/>
              <w:spacing w:before="1"/>
              <w:ind w:left="0"/>
              <w:rPr>
                <w:sz w:val="18"/>
              </w:rPr>
            </w:pPr>
          </w:p>
          <w:p w:rsidR="00EE62BE" w:rsidRDefault="004D1C1D">
            <w:pPr>
              <w:pStyle w:val="TableParagraph"/>
              <w:ind w:right="441"/>
              <w:rPr>
                <w:b/>
                <w:sz w:val="20"/>
              </w:rPr>
            </w:pPr>
            <w:r>
              <w:rPr>
                <w:b/>
                <w:sz w:val="20"/>
              </w:rPr>
              <w:t>Employee Health Condition and Medical Records</w:t>
            </w:r>
          </w:p>
        </w:tc>
        <w:tc>
          <w:tcPr>
            <w:tcW w:w="2943" w:type="dxa"/>
          </w:tcPr>
          <w:p w:rsidR="00EE62BE" w:rsidRDefault="004D1C1D">
            <w:pPr>
              <w:pStyle w:val="TableParagraph"/>
              <w:ind w:right="178"/>
              <w:rPr>
                <w:sz w:val="20"/>
              </w:rPr>
            </w:pPr>
            <w:r>
              <w:rPr>
                <w:b/>
                <w:sz w:val="20"/>
              </w:rPr>
              <w:t xml:space="preserve">Records relating to employee’s health condition and medical treatments </w:t>
            </w:r>
            <w:r>
              <w:rPr>
                <w:sz w:val="20"/>
              </w:rPr>
              <w:t xml:space="preserve">(e.g., Workers’ Compensation, Family and Medical Leave Act, the Americans with Disabilities Act, employment accommodations, leave of absence documents pertaining to an ADA accommodation, employment immunizations, drug screen information) </w:t>
            </w:r>
            <w:r>
              <w:rPr>
                <w:sz w:val="20"/>
                <w:u w:val="single"/>
              </w:rPr>
              <w:t>Medical records</w:t>
            </w:r>
            <w:r>
              <w:rPr>
                <w:sz w:val="20"/>
              </w:rPr>
              <w:t xml:space="preserve"> to be stored separately in confidential and secure location.</w:t>
            </w:r>
          </w:p>
        </w:tc>
        <w:tc>
          <w:tcPr>
            <w:tcW w:w="1913" w:type="dxa"/>
          </w:tcPr>
          <w:p w:rsidR="00EE62BE" w:rsidRDefault="004D1C1D">
            <w:pPr>
              <w:pStyle w:val="TableParagraph"/>
              <w:rPr>
                <w:sz w:val="20"/>
              </w:rPr>
            </w:pPr>
            <w:r>
              <w:rPr>
                <w:sz w:val="20"/>
              </w:rPr>
              <w:t>Duration of employment + 30 years.</w:t>
            </w:r>
          </w:p>
          <w:p w:rsidR="00EE62BE" w:rsidRDefault="004D1C1D">
            <w:pPr>
              <w:pStyle w:val="TableParagraph"/>
              <w:ind w:right="172"/>
              <w:rPr>
                <w:sz w:val="20"/>
              </w:rPr>
            </w:pPr>
            <w:r>
              <w:rPr>
                <w:sz w:val="20"/>
              </w:rPr>
              <w:t>(Except if employment &lt; 1 year – records can be provided to employee; also does not include health insurance claims records maintained separately and first aid records (i.e., one-time treatment and observation of minor injuries) if</w:t>
            </w:r>
          </w:p>
          <w:p w:rsidR="00EE62BE" w:rsidRDefault="004D1C1D">
            <w:pPr>
              <w:pStyle w:val="TableParagraph"/>
              <w:spacing w:before="2" w:line="228" w:lineRule="exact"/>
              <w:ind w:right="898"/>
              <w:rPr>
                <w:sz w:val="20"/>
              </w:rPr>
            </w:pPr>
            <w:r>
              <w:rPr>
                <w:w w:val="95"/>
                <w:sz w:val="20"/>
              </w:rPr>
              <w:t xml:space="preserve">maintained </w:t>
            </w:r>
            <w:r>
              <w:rPr>
                <w:sz w:val="20"/>
              </w:rPr>
              <w:t>separately)</w:t>
            </w:r>
          </w:p>
        </w:tc>
        <w:tc>
          <w:tcPr>
            <w:tcW w:w="2478" w:type="dxa"/>
          </w:tcPr>
          <w:p w:rsidR="00EE62BE" w:rsidRDefault="00EE62BE">
            <w:pPr>
              <w:pStyle w:val="TableParagraph"/>
              <w:ind w:left="0"/>
            </w:pPr>
          </w:p>
          <w:p w:rsidR="00EE62BE" w:rsidRDefault="00EE62BE">
            <w:pPr>
              <w:pStyle w:val="TableParagraph"/>
              <w:ind w:left="0"/>
            </w:pPr>
          </w:p>
          <w:p w:rsidR="00EE62BE" w:rsidRDefault="00EE62BE">
            <w:pPr>
              <w:pStyle w:val="TableParagraph"/>
              <w:ind w:left="0"/>
            </w:pPr>
          </w:p>
          <w:p w:rsidR="00EE62BE" w:rsidRDefault="00EE62BE">
            <w:pPr>
              <w:pStyle w:val="TableParagraph"/>
              <w:ind w:left="0"/>
            </w:pPr>
          </w:p>
          <w:p w:rsidR="00EE62BE" w:rsidRDefault="00EE62BE">
            <w:pPr>
              <w:pStyle w:val="TableParagraph"/>
              <w:ind w:left="0"/>
            </w:pPr>
          </w:p>
          <w:p w:rsidR="00EE62BE" w:rsidRDefault="00EE62BE">
            <w:pPr>
              <w:pStyle w:val="TableParagraph"/>
              <w:spacing w:before="7"/>
              <w:ind w:left="0"/>
              <w:rPr>
                <w:sz w:val="29"/>
              </w:rPr>
            </w:pPr>
          </w:p>
          <w:p w:rsidR="00EE62BE" w:rsidRDefault="004D1C1D">
            <w:pPr>
              <w:pStyle w:val="TableParagraph"/>
              <w:rPr>
                <w:sz w:val="20"/>
              </w:rPr>
            </w:pPr>
            <w:r>
              <w:rPr>
                <w:sz w:val="20"/>
              </w:rPr>
              <w:t>29 CFR 1910.1020 (OSHA)</w:t>
            </w:r>
          </w:p>
          <w:p w:rsidR="00EE62BE" w:rsidRDefault="004D1C1D">
            <w:pPr>
              <w:pStyle w:val="TableParagraph"/>
              <w:spacing w:before="1"/>
              <w:rPr>
                <w:sz w:val="20"/>
              </w:rPr>
            </w:pPr>
            <w:r>
              <w:rPr>
                <w:sz w:val="20"/>
              </w:rPr>
              <w:t>(30 years);</w:t>
            </w:r>
          </w:p>
          <w:p w:rsidR="00EE62BE" w:rsidRDefault="004D1C1D">
            <w:pPr>
              <w:pStyle w:val="TableParagraph"/>
              <w:spacing w:before="1"/>
              <w:rPr>
                <w:sz w:val="20"/>
              </w:rPr>
            </w:pPr>
            <w:r>
              <w:rPr>
                <w:sz w:val="20"/>
              </w:rPr>
              <w:t>29 CFR 825.500 (3 years);</w:t>
            </w:r>
          </w:p>
          <w:p w:rsidR="00EE62BE" w:rsidRDefault="004D1C1D">
            <w:pPr>
              <w:pStyle w:val="TableParagraph"/>
              <w:rPr>
                <w:sz w:val="20"/>
              </w:rPr>
            </w:pPr>
            <w:r>
              <w:rPr>
                <w:sz w:val="20"/>
              </w:rPr>
              <w:t>29 CFR 1630.14(c)(1)</w:t>
            </w:r>
          </w:p>
        </w:tc>
      </w:tr>
    </w:tbl>
    <w:p w:rsidR="00EE62BE" w:rsidRDefault="00EE62BE">
      <w:pPr>
        <w:rPr>
          <w:sz w:val="20"/>
        </w:rPr>
        <w:sectPr w:rsidR="00EE62BE">
          <w:pgSz w:w="12240" w:h="15840"/>
          <w:pgMar w:top="1440" w:right="800" w:bottom="1180" w:left="1340" w:header="0" w:footer="986" w:gutter="0"/>
          <w:cols w:space="720"/>
        </w:sectPr>
      </w:pPr>
    </w:p>
    <w:tbl>
      <w:tblPr>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45"/>
        <w:gridCol w:w="2943"/>
        <w:gridCol w:w="1913"/>
        <w:gridCol w:w="2478"/>
      </w:tblGrid>
      <w:tr w:rsidR="00EE62BE">
        <w:trPr>
          <w:trHeight w:val="460"/>
        </w:trPr>
        <w:tc>
          <w:tcPr>
            <w:tcW w:w="2545" w:type="dxa"/>
            <w:shd w:val="clear" w:color="auto" w:fill="CCCCCC"/>
          </w:tcPr>
          <w:p w:rsidR="00EE62BE" w:rsidRDefault="004D1C1D">
            <w:pPr>
              <w:pStyle w:val="TableParagraph"/>
              <w:ind w:left="738"/>
              <w:rPr>
                <w:b/>
                <w:sz w:val="20"/>
              </w:rPr>
            </w:pPr>
            <w:r>
              <w:rPr>
                <w:b/>
                <w:sz w:val="20"/>
              </w:rPr>
              <w:lastRenderedPageBreak/>
              <w:t>FUNCTION</w:t>
            </w:r>
          </w:p>
        </w:tc>
        <w:tc>
          <w:tcPr>
            <w:tcW w:w="2943" w:type="dxa"/>
            <w:shd w:val="clear" w:color="auto" w:fill="CCCCCC"/>
          </w:tcPr>
          <w:p w:rsidR="00EE62BE" w:rsidRDefault="004D1C1D">
            <w:pPr>
              <w:pStyle w:val="TableParagraph"/>
              <w:ind w:left="774"/>
              <w:rPr>
                <w:b/>
                <w:sz w:val="20"/>
              </w:rPr>
            </w:pPr>
            <w:r>
              <w:rPr>
                <w:b/>
                <w:sz w:val="20"/>
              </w:rPr>
              <w:t>DESCRIPTION</w:t>
            </w:r>
          </w:p>
        </w:tc>
        <w:tc>
          <w:tcPr>
            <w:tcW w:w="1913" w:type="dxa"/>
            <w:shd w:val="clear" w:color="auto" w:fill="CCCCCC"/>
          </w:tcPr>
          <w:p w:rsidR="00EE62BE" w:rsidRDefault="004D1C1D">
            <w:pPr>
              <w:pStyle w:val="TableParagraph"/>
              <w:spacing w:before="3" w:line="230" w:lineRule="exact"/>
              <w:ind w:left="565" w:hanging="209"/>
              <w:rPr>
                <w:b/>
                <w:sz w:val="20"/>
              </w:rPr>
            </w:pPr>
            <w:r>
              <w:rPr>
                <w:b/>
                <w:w w:val="95"/>
                <w:sz w:val="20"/>
              </w:rPr>
              <w:t xml:space="preserve">RETENTION </w:t>
            </w:r>
            <w:r>
              <w:rPr>
                <w:b/>
                <w:sz w:val="20"/>
              </w:rPr>
              <w:t>PERIOD</w:t>
            </w:r>
          </w:p>
        </w:tc>
        <w:tc>
          <w:tcPr>
            <w:tcW w:w="2478" w:type="dxa"/>
            <w:shd w:val="clear" w:color="auto" w:fill="CCCCCC"/>
          </w:tcPr>
          <w:p w:rsidR="00EE62BE" w:rsidRDefault="004D1C1D">
            <w:pPr>
              <w:pStyle w:val="TableParagraph"/>
              <w:ind w:left="621"/>
              <w:rPr>
                <w:b/>
                <w:sz w:val="20"/>
              </w:rPr>
            </w:pPr>
            <w:r>
              <w:rPr>
                <w:b/>
                <w:sz w:val="20"/>
              </w:rPr>
              <w:t>REFERENCE</w:t>
            </w:r>
          </w:p>
        </w:tc>
      </w:tr>
      <w:tr w:rsidR="00EE62BE">
        <w:trPr>
          <w:trHeight w:val="4138"/>
        </w:trPr>
        <w:tc>
          <w:tcPr>
            <w:tcW w:w="2545" w:type="dxa"/>
          </w:tcPr>
          <w:p w:rsidR="00EE62BE" w:rsidRDefault="00EE62BE">
            <w:pPr>
              <w:pStyle w:val="TableParagraph"/>
              <w:ind w:left="0"/>
            </w:pPr>
          </w:p>
          <w:p w:rsidR="00EE62BE" w:rsidRDefault="00EE62BE">
            <w:pPr>
              <w:pStyle w:val="TableParagraph"/>
              <w:ind w:left="0"/>
            </w:pPr>
          </w:p>
          <w:p w:rsidR="00EE62BE" w:rsidRDefault="00EE62BE">
            <w:pPr>
              <w:pStyle w:val="TableParagraph"/>
              <w:ind w:left="0"/>
            </w:pPr>
          </w:p>
          <w:p w:rsidR="00EE62BE" w:rsidRDefault="00EE62BE">
            <w:pPr>
              <w:pStyle w:val="TableParagraph"/>
              <w:ind w:left="0"/>
            </w:pPr>
          </w:p>
          <w:p w:rsidR="00EE62BE" w:rsidRDefault="00EE62BE">
            <w:pPr>
              <w:pStyle w:val="TableParagraph"/>
              <w:ind w:left="0"/>
            </w:pPr>
          </w:p>
          <w:p w:rsidR="00EE62BE" w:rsidRDefault="00EE62BE">
            <w:pPr>
              <w:pStyle w:val="TableParagraph"/>
              <w:ind w:left="0"/>
            </w:pPr>
          </w:p>
          <w:p w:rsidR="00EE62BE" w:rsidRDefault="00EE62BE">
            <w:pPr>
              <w:pStyle w:val="TableParagraph"/>
              <w:spacing w:before="7"/>
              <w:ind w:left="0"/>
              <w:rPr>
                <w:sz w:val="17"/>
              </w:rPr>
            </w:pPr>
          </w:p>
          <w:p w:rsidR="00EE62BE" w:rsidRDefault="004D1C1D">
            <w:pPr>
              <w:pStyle w:val="TableParagraph"/>
              <w:spacing w:before="1"/>
              <w:ind w:right="436"/>
              <w:rPr>
                <w:b/>
                <w:sz w:val="20"/>
              </w:rPr>
            </w:pPr>
            <w:r>
              <w:rPr>
                <w:b/>
                <w:sz w:val="20"/>
              </w:rPr>
              <w:t>Employee Exposure to Toxic or Hazardous Materials</w:t>
            </w:r>
          </w:p>
        </w:tc>
        <w:tc>
          <w:tcPr>
            <w:tcW w:w="2943" w:type="dxa"/>
          </w:tcPr>
          <w:p w:rsidR="00EE62BE" w:rsidRDefault="004D1C1D">
            <w:pPr>
              <w:pStyle w:val="TableParagraph"/>
              <w:ind w:right="106"/>
              <w:rPr>
                <w:sz w:val="20"/>
              </w:rPr>
            </w:pPr>
            <w:r>
              <w:rPr>
                <w:b/>
                <w:sz w:val="20"/>
              </w:rPr>
              <w:t>Records describing exposure to toxic or hazardous materials</w:t>
            </w:r>
            <w:r>
              <w:rPr>
                <w:sz w:val="20"/>
              </w:rPr>
              <w:t>, including the identity of the substance to which the</w:t>
            </w:r>
            <w:r>
              <w:rPr>
                <w:spacing w:val="-13"/>
                <w:sz w:val="20"/>
              </w:rPr>
              <w:t xml:space="preserve"> </w:t>
            </w:r>
            <w:r>
              <w:rPr>
                <w:sz w:val="20"/>
              </w:rPr>
              <w:t xml:space="preserve">employees were exposed plus information related to the methods used to determine the actual exposure; the identity of employees exposed; detailed environmental monitoring records and material safety sheets can be destroyed at an earlier period provided that adequate summary records are maintained. </w:t>
            </w:r>
            <w:r>
              <w:rPr>
                <w:sz w:val="20"/>
                <w:u w:val="single"/>
              </w:rPr>
              <w:t>Medical records</w:t>
            </w:r>
            <w:r>
              <w:rPr>
                <w:sz w:val="20"/>
              </w:rPr>
              <w:t xml:space="preserve"> to be stored separately in confidential and secure</w:t>
            </w:r>
            <w:r>
              <w:rPr>
                <w:spacing w:val="-9"/>
                <w:sz w:val="20"/>
              </w:rPr>
              <w:t xml:space="preserve"> </w:t>
            </w:r>
            <w:r>
              <w:rPr>
                <w:sz w:val="20"/>
              </w:rPr>
              <w:t>location.</w:t>
            </w:r>
          </w:p>
        </w:tc>
        <w:tc>
          <w:tcPr>
            <w:tcW w:w="1913" w:type="dxa"/>
          </w:tcPr>
          <w:p w:rsidR="00EE62BE" w:rsidRDefault="004D1C1D">
            <w:pPr>
              <w:pStyle w:val="TableParagraph"/>
              <w:rPr>
                <w:sz w:val="20"/>
              </w:rPr>
            </w:pPr>
            <w:r>
              <w:rPr>
                <w:sz w:val="20"/>
              </w:rPr>
              <w:t>Duration of employment + 30 years.</w:t>
            </w:r>
          </w:p>
          <w:p w:rsidR="00EE62BE" w:rsidRDefault="004D1C1D">
            <w:pPr>
              <w:pStyle w:val="TableParagraph"/>
              <w:ind w:right="172"/>
              <w:rPr>
                <w:sz w:val="20"/>
              </w:rPr>
            </w:pPr>
            <w:r>
              <w:rPr>
                <w:sz w:val="20"/>
              </w:rPr>
              <w:t xml:space="preserve">(Except if employment &lt; 1 year – records can be provided to employee; also </w:t>
            </w:r>
            <w:r>
              <w:rPr>
                <w:spacing w:val="-4"/>
                <w:sz w:val="20"/>
              </w:rPr>
              <w:t xml:space="preserve">does </w:t>
            </w:r>
            <w:r>
              <w:rPr>
                <w:sz w:val="20"/>
              </w:rPr>
              <w:t>not include health insurance claims records maintained separately and first aid records (i.e., one-time treatment and observation of minor injuries) if maintained</w:t>
            </w:r>
          </w:p>
          <w:p w:rsidR="00EE62BE" w:rsidRDefault="004D1C1D">
            <w:pPr>
              <w:pStyle w:val="TableParagraph"/>
              <w:spacing w:line="215" w:lineRule="exact"/>
              <w:rPr>
                <w:sz w:val="20"/>
              </w:rPr>
            </w:pPr>
            <w:r>
              <w:rPr>
                <w:sz w:val="20"/>
              </w:rPr>
              <w:t>separately)</w:t>
            </w:r>
          </w:p>
        </w:tc>
        <w:tc>
          <w:tcPr>
            <w:tcW w:w="2478" w:type="dxa"/>
          </w:tcPr>
          <w:p w:rsidR="00EE62BE" w:rsidRDefault="00EE62BE">
            <w:pPr>
              <w:pStyle w:val="TableParagraph"/>
              <w:ind w:left="0"/>
            </w:pPr>
          </w:p>
          <w:p w:rsidR="00EE62BE" w:rsidRDefault="00EE62BE">
            <w:pPr>
              <w:pStyle w:val="TableParagraph"/>
              <w:ind w:left="0"/>
            </w:pPr>
          </w:p>
          <w:p w:rsidR="00EE62BE" w:rsidRDefault="00EE62BE">
            <w:pPr>
              <w:pStyle w:val="TableParagraph"/>
              <w:ind w:left="0"/>
            </w:pPr>
          </w:p>
          <w:p w:rsidR="00EE62BE" w:rsidRDefault="00EE62BE">
            <w:pPr>
              <w:pStyle w:val="TableParagraph"/>
              <w:ind w:left="0"/>
            </w:pPr>
          </w:p>
          <w:p w:rsidR="00EE62BE" w:rsidRDefault="00EE62BE">
            <w:pPr>
              <w:pStyle w:val="TableParagraph"/>
              <w:ind w:left="0"/>
            </w:pPr>
          </w:p>
          <w:p w:rsidR="00EE62BE" w:rsidRDefault="00EE62BE">
            <w:pPr>
              <w:pStyle w:val="TableParagraph"/>
              <w:spacing w:before="5"/>
              <w:ind w:left="0"/>
              <w:rPr>
                <w:sz w:val="29"/>
              </w:rPr>
            </w:pPr>
          </w:p>
          <w:p w:rsidR="00EE62BE" w:rsidRDefault="004D1C1D">
            <w:pPr>
              <w:pStyle w:val="TableParagraph"/>
              <w:spacing w:line="229" w:lineRule="exact"/>
              <w:rPr>
                <w:sz w:val="20"/>
              </w:rPr>
            </w:pPr>
            <w:r>
              <w:rPr>
                <w:sz w:val="20"/>
              </w:rPr>
              <w:t>29 CFR 1910.1020 (OSHA)</w:t>
            </w:r>
          </w:p>
          <w:p w:rsidR="00EE62BE" w:rsidRDefault="004D1C1D">
            <w:pPr>
              <w:pStyle w:val="TableParagraph"/>
              <w:spacing w:line="229" w:lineRule="exact"/>
              <w:rPr>
                <w:sz w:val="20"/>
              </w:rPr>
            </w:pPr>
            <w:r>
              <w:rPr>
                <w:sz w:val="20"/>
              </w:rPr>
              <w:t>(30 years);</w:t>
            </w:r>
          </w:p>
          <w:p w:rsidR="00EE62BE" w:rsidRDefault="004D1C1D">
            <w:pPr>
              <w:pStyle w:val="TableParagraph"/>
              <w:rPr>
                <w:sz w:val="20"/>
              </w:rPr>
            </w:pPr>
            <w:r>
              <w:rPr>
                <w:sz w:val="20"/>
              </w:rPr>
              <w:t>29 CFR 825.500 (3 years);</w:t>
            </w:r>
          </w:p>
          <w:p w:rsidR="00EE62BE" w:rsidRDefault="004D1C1D">
            <w:pPr>
              <w:pStyle w:val="TableParagraph"/>
              <w:spacing w:before="1"/>
              <w:rPr>
                <w:sz w:val="20"/>
              </w:rPr>
            </w:pPr>
            <w:r>
              <w:rPr>
                <w:sz w:val="20"/>
              </w:rPr>
              <w:t>29 CFR 1630.14(c)(1)</w:t>
            </w:r>
          </w:p>
        </w:tc>
      </w:tr>
      <w:tr w:rsidR="00EE62BE">
        <w:trPr>
          <w:trHeight w:val="2298"/>
        </w:trPr>
        <w:tc>
          <w:tcPr>
            <w:tcW w:w="2545" w:type="dxa"/>
          </w:tcPr>
          <w:p w:rsidR="00EE62BE" w:rsidRDefault="00EE62BE">
            <w:pPr>
              <w:pStyle w:val="TableParagraph"/>
              <w:ind w:left="0"/>
            </w:pPr>
          </w:p>
          <w:p w:rsidR="00EE62BE" w:rsidRDefault="00EE62BE">
            <w:pPr>
              <w:pStyle w:val="TableParagraph"/>
              <w:ind w:left="0"/>
            </w:pPr>
          </w:p>
          <w:p w:rsidR="00EE62BE" w:rsidRDefault="00EE62BE">
            <w:pPr>
              <w:pStyle w:val="TableParagraph"/>
              <w:ind w:left="0"/>
            </w:pPr>
          </w:p>
          <w:p w:rsidR="00EE62BE" w:rsidRDefault="004D1C1D">
            <w:pPr>
              <w:pStyle w:val="TableParagraph"/>
              <w:spacing w:before="160"/>
              <w:ind w:right="585"/>
              <w:rPr>
                <w:b/>
                <w:sz w:val="20"/>
              </w:rPr>
            </w:pPr>
            <w:r>
              <w:rPr>
                <w:b/>
                <w:sz w:val="20"/>
              </w:rPr>
              <w:t>Employee Injury and Illness Logs</w:t>
            </w:r>
          </w:p>
        </w:tc>
        <w:tc>
          <w:tcPr>
            <w:tcW w:w="2943" w:type="dxa"/>
          </w:tcPr>
          <w:p w:rsidR="00EE62BE" w:rsidRDefault="004D1C1D">
            <w:pPr>
              <w:pStyle w:val="TableParagraph"/>
              <w:ind w:right="194"/>
              <w:rPr>
                <w:sz w:val="20"/>
              </w:rPr>
            </w:pPr>
            <w:r>
              <w:rPr>
                <w:b/>
                <w:sz w:val="20"/>
              </w:rPr>
              <w:t xml:space="preserve">OSHA Logs of Work-Related Injuries and Illnesses </w:t>
            </w:r>
            <w:r>
              <w:rPr>
                <w:sz w:val="20"/>
              </w:rPr>
              <w:t>and other logs, summaries and reports describing recordable cases of injury and illness, including the extent and severity of each case, and total injuries and illnesses. Medical records to be stored separately in confidential and</w:t>
            </w:r>
          </w:p>
          <w:p w:rsidR="00EE62BE" w:rsidRDefault="004D1C1D">
            <w:pPr>
              <w:pStyle w:val="TableParagraph"/>
              <w:spacing w:line="209" w:lineRule="exact"/>
              <w:rPr>
                <w:sz w:val="20"/>
              </w:rPr>
            </w:pPr>
            <w:r>
              <w:rPr>
                <w:sz w:val="20"/>
              </w:rPr>
              <w:t>secure location.</w:t>
            </w:r>
          </w:p>
        </w:tc>
        <w:tc>
          <w:tcPr>
            <w:tcW w:w="1913" w:type="dxa"/>
          </w:tcPr>
          <w:p w:rsidR="00EE62BE" w:rsidRDefault="00EE62BE">
            <w:pPr>
              <w:pStyle w:val="TableParagraph"/>
              <w:ind w:left="0"/>
            </w:pPr>
          </w:p>
          <w:p w:rsidR="00EE62BE" w:rsidRDefault="00EE62BE">
            <w:pPr>
              <w:pStyle w:val="TableParagraph"/>
              <w:ind w:left="0"/>
            </w:pPr>
          </w:p>
          <w:p w:rsidR="00EE62BE" w:rsidRDefault="004D1C1D">
            <w:pPr>
              <w:pStyle w:val="TableParagraph"/>
              <w:spacing w:before="178"/>
              <w:ind w:right="148"/>
              <w:rPr>
                <w:sz w:val="20"/>
              </w:rPr>
            </w:pPr>
            <w:r>
              <w:rPr>
                <w:sz w:val="20"/>
              </w:rPr>
              <w:t>5 years following end of calendar year to which the records pertain</w:t>
            </w:r>
          </w:p>
        </w:tc>
        <w:tc>
          <w:tcPr>
            <w:tcW w:w="2478" w:type="dxa"/>
          </w:tcPr>
          <w:p w:rsidR="00EE62BE" w:rsidRDefault="00EE62BE">
            <w:pPr>
              <w:pStyle w:val="TableParagraph"/>
              <w:ind w:left="0"/>
            </w:pPr>
          </w:p>
          <w:p w:rsidR="00EE62BE" w:rsidRDefault="00EE62BE">
            <w:pPr>
              <w:pStyle w:val="TableParagraph"/>
              <w:ind w:left="0"/>
            </w:pPr>
          </w:p>
          <w:p w:rsidR="00EE62BE" w:rsidRDefault="004D1C1D">
            <w:pPr>
              <w:pStyle w:val="TableParagraph"/>
              <w:spacing w:before="178"/>
              <w:rPr>
                <w:sz w:val="20"/>
              </w:rPr>
            </w:pPr>
            <w:r>
              <w:rPr>
                <w:sz w:val="20"/>
              </w:rPr>
              <w:t>29 CFR 1904.33 (OSHA)</w:t>
            </w:r>
          </w:p>
          <w:p w:rsidR="00EE62BE" w:rsidRDefault="004D1C1D">
            <w:pPr>
              <w:pStyle w:val="TableParagraph"/>
              <w:rPr>
                <w:sz w:val="20"/>
              </w:rPr>
            </w:pPr>
            <w:r>
              <w:rPr>
                <w:sz w:val="20"/>
              </w:rPr>
              <w:t>(5 years);</w:t>
            </w:r>
          </w:p>
          <w:p w:rsidR="00EE62BE" w:rsidRDefault="004D1C1D">
            <w:pPr>
              <w:pStyle w:val="TableParagraph"/>
              <w:spacing w:before="1"/>
              <w:rPr>
                <w:sz w:val="20"/>
              </w:rPr>
            </w:pPr>
            <w:r>
              <w:rPr>
                <w:sz w:val="20"/>
              </w:rPr>
              <w:t>29 CFR 825.500;</w:t>
            </w:r>
          </w:p>
          <w:p w:rsidR="00EE62BE" w:rsidRDefault="004D1C1D">
            <w:pPr>
              <w:pStyle w:val="TableParagraph"/>
              <w:rPr>
                <w:sz w:val="20"/>
              </w:rPr>
            </w:pPr>
            <w:r>
              <w:rPr>
                <w:sz w:val="20"/>
              </w:rPr>
              <w:t>29 CFR 1630.14(c)(1)</w:t>
            </w:r>
          </w:p>
        </w:tc>
      </w:tr>
      <w:tr w:rsidR="00EE62BE">
        <w:trPr>
          <w:trHeight w:val="1380"/>
        </w:trPr>
        <w:tc>
          <w:tcPr>
            <w:tcW w:w="2545" w:type="dxa"/>
          </w:tcPr>
          <w:p w:rsidR="00EE62BE" w:rsidRDefault="00EE62BE">
            <w:pPr>
              <w:pStyle w:val="TableParagraph"/>
              <w:ind w:left="0"/>
            </w:pPr>
          </w:p>
          <w:p w:rsidR="00EE62BE" w:rsidRDefault="00EE62BE">
            <w:pPr>
              <w:pStyle w:val="TableParagraph"/>
              <w:spacing w:before="1"/>
              <w:ind w:left="0"/>
              <w:rPr>
                <w:sz w:val="18"/>
              </w:rPr>
            </w:pPr>
          </w:p>
          <w:p w:rsidR="00EE62BE" w:rsidRDefault="004D1C1D">
            <w:pPr>
              <w:pStyle w:val="TableParagraph"/>
              <w:ind w:right="381"/>
              <w:rPr>
                <w:b/>
                <w:sz w:val="20"/>
              </w:rPr>
            </w:pPr>
            <w:r>
              <w:rPr>
                <w:b/>
                <w:sz w:val="20"/>
              </w:rPr>
              <w:t>Employment and Contractor Agreements</w:t>
            </w:r>
          </w:p>
        </w:tc>
        <w:tc>
          <w:tcPr>
            <w:tcW w:w="2943" w:type="dxa"/>
          </w:tcPr>
          <w:p w:rsidR="00EE62BE" w:rsidRDefault="004D1C1D">
            <w:pPr>
              <w:pStyle w:val="TableParagraph"/>
              <w:spacing w:before="2" w:line="237" w:lineRule="auto"/>
              <w:ind w:right="85"/>
              <w:rPr>
                <w:sz w:val="20"/>
              </w:rPr>
            </w:pPr>
            <w:r>
              <w:rPr>
                <w:b/>
                <w:sz w:val="20"/>
              </w:rPr>
              <w:t xml:space="preserve">Agreements and contracts with employees, independent contractors, consultants, etc. </w:t>
            </w:r>
            <w:r>
              <w:rPr>
                <w:sz w:val="20"/>
              </w:rPr>
              <w:t>(e.g., employment, change of</w:t>
            </w:r>
          </w:p>
          <w:p w:rsidR="00EE62BE" w:rsidRDefault="004D1C1D">
            <w:pPr>
              <w:pStyle w:val="TableParagraph"/>
              <w:spacing w:before="9" w:line="228" w:lineRule="exact"/>
              <w:rPr>
                <w:sz w:val="20"/>
              </w:rPr>
            </w:pPr>
            <w:r>
              <w:rPr>
                <w:sz w:val="20"/>
              </w:rPr>
              <w:t>control, non-compete, non- disclosure, temporary labor)</w:t>
            </w:r>
          </w:p>
        </w:tc>
        <w:tc>
          <w:tcPr>
            <w:tcW w:w="1913" w:type="dxa"/>
          </w:tcPr>
          <w:p w:rsidR="00EE62BE" w:rsidRDefault="00EE62BE">
            <w:pPr>
              <w:pStyle w:val="TableParagraph"/>
              <w:ind w:left="0"/>
            </w:pPr>
          </w:p>
          <w:p w:rsidR="00EE62BE" w:rsidRDefault="00EE62BE">
            <w:pPr>
              <w:pStyle w:val="TableParagraph"/>
              <w:spacing w:before="8"/>
              <w:ind w:left="0"/>
              <w:rPr>
                <w:sz w:val="27"/>
              </w:rPr>
            </w:pPr>
          </w:p>
          <w:p w:rsidR="00EE62BE" w:rsidRDefault="004D1C1D">
            <w:pPr>
              <w:pStyle w:val="TableParagraph"/>
              <w:rPr>
                <w:sz w:val="20"/>
              </w:rPr>
            </w:pPr>
            <w:r>
              <w:rPr>
                <w:sz w:val="20"/>
              </w:rPr>
              <w:t>A + 10 years</w:t>
            </w:r>
          </w:p>
        </w:tc>
        <w:tc>
          <w:tcPr>
            <w:tcW w:w="2478" w:type="dxa"/>
          </w:tcPr>
          <w:p w:rsidR="00EE62BE" w:rsidRDefault="00EE62BE">
            <w:pPr>
              <w:pStyle w:val="TableParagraph"/>
              <w:ind w:left="0"/>
            </w:pPr>
          </w:p>
          <w:p w:rsidR="00EE62BE" w:rsidRDefault="00EE62BE">
            <w:pPr>
              <w:pStyle w:val="TableParagraph"/>
              <w:spacing w:before="8"/>
              <w:ind w:left="0"/>
              <w:rPr>
                <w:sz w:val="17"/>
              </w:rPr>
            </w:pPr>
          </w:p>
          <w:p w:rsidR="00EE62BE" w:rsidRDefault="004D1C1D">
            <w:pPr>
              <w:pStyle w:val="TableParagraph"/>
              <w:ind w:right="524"/>
              <w:rPr>
                <w:sz w:val="20"/>
              </w:rPr>
            </w:pPr>
            <w:r>
              <w:rPr>
                <w:sz w:val="20"/>
              </w:rPr>
              <w:t>Business Reasons; Statute of Limitations</w:t>
            </w:r>
          </w:p>
        </w:tc>
      </w:tr>
      <w:tr w:rsidR="00EE62BE">
        <w:trPr>
          <w:trHeight w:val="1610"/>
        </w:trPr>
        <w:tc>
          <w:tcPr>
            <w:tcW w:w="2545" w:type="dxa"/>
          </w:tcPr>
          <w:p w:rsidR="00EE62BE" w:rsidRDefault="00EE62BE">
            <w:pPr>
              <w:pStyle w:val="TableParagraph"/>
              <w:ind w:left="0"/>
            </w:pPr>
          </w:p>
          <w:p w:rsidR="00EE62BE" w:rsidRDefault="00EE62BE">
            <w:pPr>
              <w:pStyle w:val="TableParagraph"/>
              <w:ind w:left="0"/>
            </w:pPr>
          </w:p>
          <w:p w:rsidR="00EE62BE" w:rsidRDefault="004D1C1D">
            <w:pPr>
              <w:pStyle w:val="TableParagraph"/>
              <w:spacing w:before="185"/>
              <w:rPr>
                <w:b/>
                <w:sz w:val="20"/>
              </w:rPr>
            </w:pPr>
            <w:r>
              <w:rPr>
                <w:b/>
                <w:sz w:val="20"/>
              </w:rPr>
              <w:t>HR-Related Agreements</w:t>
            </w:r>
          </w:p>
        </w:tc>
        <w:tc>
          <w:tcPr>
            <w:tcW w:w="2943" w:type="dxa"/>
          </w:tcPr>
          <w:p w:rsidR="00EE62BE" w:rsidRDefault="004D1C1D">
            <w:pPr>
              <w:pStyle w:val="TableParagraph"/>
              <w:ind w:right="85"/>
              <w:rPr>
                <w:sz w:val="20"/>
              </w:rPr>
            </w:pPr>
            <w:r>
              <w:rPr>
                <w:b/>
                <w:sz w:val="20"/>
              </w:rPr>
              <w:t xml:space="preserve">Agreements and contracts with third parties providing human relations / employment-related products or services </w:t>
            </w:r>
            <w:r>
              <w:rPr>
                <w:sz w:val="20"/>
              </w:rPr>
              <w:t>(e.g., recruiting / headhunter agreements, payroll companies,</w:t>
            </w:r>
          </w:p>
          <w:p w:rsidR="00EE62BE" w:rsidRDefault="004D1C1D">
            <w:pPr>
              <w:pStyle w:val="TableParagraph"/>
              <w:spacing w:line="210" w:lineRule="exact"/>
              <w:rPr>
                <w:sz w:val="20"/>
              </w:rPr>
            </w:pPr>
            <w:r>
              <w:rPr>
                <w:sz w:val="20"/>
              </w:rPr>
              <w:t>employee leasing)</w:t>
            </w:r>
          </w:p>
        </w:tc>
        <w:tc>
          <w:tcPr>
            <w:tcW w:w="1913" w:type="dxa"/>
          </w:tcPr>
          <w:p w:rsidR="00EE62BE" w:rsidRDefault="00EE62BE">
            <w:pPr>
              <w:pStyle w:val="TableParagraph"/>
              <w:ind w:left="0"/>
            </w:pPr>
          </w:p>
          <w:p w:rsidR="00EE62BE" w:rsidRDefault="00EE62BE">
            <w:pPr>
              <w:pStyle w:val="TableParagraph"/>
              <w:ind w:left="0"/>
            </w:pPr>
          </w:p>
          <w:p w:rsidR="00EE62BE" w:rsidRDefault="004D1C1D">
            <w:pPr>
              <w:pStyle w:val="TableParagraph"/>
              <w:spacing w:before="180"/>
              <w:rPr>
                <w:sz w:val="20"/>
              </w:rPr>
            </w:pPr>
            <w:r>
              <w:rPr>
                <w:sz w:val="20"/>
              </w:rPr>
              <w:t>A + 10 years</w:t>
            </w:r>
          </w:p>
        </w:tc>
        <w:tc>
          <w:tcPr>
            <w:tcW w:w="2478" w:type="dxa"/>
          </w:tcPr>
          <w:p w:rsidR="00EE62BE" w:rsidRDefault="00EE62BE">
            <w:pPr>
              <w:pStyle w:val="TableParagraph"/>
              <w:ind w:left="0"/>
            </w:pPr>
          </w:p>
          <w:p w:rsidR="00EE62BE" w:rsidRDefault="00EE62BE">
            <w:pPr>
              <w:pStyle w:val="TableParagraph"/>
              <w:spacing w:before="8"/>
              <w:ind w:left="0"/>
              <w:rPr>
                <w:sz w:val="27"/>
              </w:rPr>
            </w:pPr>
          </w:p>
          <w:p w:rsidR="00EE62BE" w:rsidRDefault="004D1C1D">
            <w:pPr>
              <w:pStyle w:val="TableParagraph"/>
              <w:ind w:right="524"/>
              <w:rPr>
                <w:sz w:val="20"/>
              </w:rPr>
            </w:pPr>
            <w:r>
              <w:rPr>
                <w:sz w:val="20"/>
              </w:rPr>
              <w:t>Business Reasons; Statute of Limitations</w:t>
            </w:r>
          </w:p>
        </w:tc>
      </w:tr>
      <w:tr w:rsidR="00EE62BE">
        <w:trPr>
          <w:trHeight w:val="1610"/>
        </w:trPr>
        <w:tc>
          <w:tcPr>
            <w:tcW w:w="2545" w:type="dxa"/>
          </w:tcPr>
          <w:p w:rsidR="00EE62BE" w:rsidRDefault="00EE62BE">
            <w:pPr>
              <w:pStyle w:val="TableParagraph"/>
              <w:spacing w:before="1"/>
              <w:ind w:left="0"/>
              <w:rPr>
                <w:sz w:val="30"/>
              </w:rPr>
            </w:pPr>
          </w:p>
          <w:p w:rsidR="00EE62BE" w:rsidRDefault="004D1C1D">
            <w:pPr>
              <w:pStyle w:val="TableParagraph"/>
              <w:ind w:right="846"/>
              <w:rPr>
                <w:b/>
                <w:sz w:val="20"/>
              </w:rPr>
            </w:pPr>
            <w:r>
              <w:rPr>
                <w:b/>
                <w:sz w:val="20"/>
              </w:rPr>
              <w:t>Employee Pension and Benefit Plans Excluding Agreements</w:t>
            </w:r>
          </w:p>
        </w:tc>
        <w:tc>
          <w:tcPr>
            <w:tcW w:w="2943" w:type="dxa"/>
          </w:tcPr>
          <w:p w:rsidR="00EE62BE" w:rsidRDefault="004D1C1D">
            <w:pPr>
              <w:pStyle w:val="TableParagraph"/>
              <w:ind w:right="228"/>
              <w:rPr>
                <w:sz w:val="20"/>
              </w:rPr>
            </w:pPr>
            <w:r>
              <w:rPr>
                <w:b/>
                <w:sz w:val="20"/>
              </w:rPr>
              <w:t xml:space="preserve">Plans and records relating to employee pension, retirement and benefit plans </w:t>
            </w:r>
            <w:r>
              <w:rPr>
                <w:sz w:val="20"/>
              </w:rPr>
              <w:t>(e.g., benefit, retirement, ERISA, and pension plans, and records relating to administration thereof)</w:t>
            </w:r>
          </w:p>
        </w:tc>
        <w:tc>
          <w:tcPr>
            <w:tcW w:w="1913" w:type="dxa"/>
          </w:tcPr>
          <w:p w:rsidR="00EE62BE" w:rsidRDefault="00EE62BE">
            <w:pPr>
              <w:pStyle w:val="TableParagraph"/>
              <w:ind w:left="0"/>
            </w:pPr>
          </w:p>
          <w:p w:rsidR="00EE62BE" w:rsidRDefault="00EE62BE">
            <w:pPr>
              <w:pStyle w:val="TableParagraph"/>
              <w:spacing w:before="8"/>
              <w:ind w:left="0"/>
              <w:rPr>
                <w:sz w:val="17"/>
              </w:rPr>
            </w:pPr>
          </w:p>
          <w:p w:rsidR="00EE62BE" w:rsidRDefault="004D1C1D">
            <w:pPr>
              <w:pStyle w:val="TableParagraph"/>
              <w:ind w:right="87"/>
              <w:rPr>
                <w:sz w:val="20"/>
              </w:rPr>
            </w:pPr>
            <w:r>
              <w:rPr>
                <w:sz w:val="20"/>
              </w:rPr>
              <w:t>A + 10 years, including duration of Benefit Plan</w:t>
            </w:r>
          </w:p>
        </w:tc>
        <w:tc>
          <w:tcPr>
            <w:tcW w:w="2478" w:type="dxa"/>
          </w:tcPr>
          <w:p w:rsidR="00EE62BE" w:rsidRDefault="004D1C1D">
            <w:pPr>
              <w:pStyle w:val="TableParagraph"/>
              <w:ind w:right="101"/>
              <w:rPr>
                <w:sz w:val="20"/>
              </w:rPr>
            </w:pPr>
            <w:r>
              <w:rPr>
                <w:sz w:val="20"/>
              </w:rPr>
              <w:t>Statute of Limitations; 29 U.S.C. §§ 1027, 1113, 1451</w:t>
            </w:r>
          </w:p>
          <w:p w:rsidR="00EE62BE" w:rsidRDefault="004D1C1D">
            <w:pPr>
              <w:pStyle w:val="TableParagraph"/>
              <w:rPr>
                <w:sz w:val="20"/>
              </w:rPr>
            </w:pPr>
            <w:r>
              <w:rPr>
                <w:sz w:val="20"/>
              </w:rPr>
              <w:t>(ERISA) (6 years); 29</w:t>
            </w:r>
          </w:p>
          <w:p w:rsidR="00EE62BE" w:rsidRDefault="004D1C1D">
            <w:pPr>
              <w:pStyle w:val="TableParagraph"/>
              <w:ind w:right="158"/>
              <w:rPr>
                <w:sz w:val="20"/>
              </w:rPr>
            </w:pPr>
            <w:r>
              <w:rPr>
                <w:sz w:val="20"/>
              </w:rPr>
              <w:t>U.S.C. § 1059 (ERISA) (duration not specified); 26</w:t>
            </w:r>
          </w:p>
          <w:p w:rsidR="00EE62BE" w:rsidRDefault="004D1C1D">
            <w:pPr>
              <w:pStyle w:val="TableParagraph"/>
              <w:spacing w:line="230" w:lineRule="exact"/>
              <w:rPr>
                <w:sz w:val="20"/>
              </w:rPr>
            </w:pPr>
            <w:r>
              <w:rPr>
                <w:sz w:val="20"/>
              </w:rPr>
              <w:t>U.S.C. § 6001 (duration not specified)</w:t>
            </w:r>
          </w:p>
        </w:tc>
      </w:tr>
      <w:tr w:rsidR="00EE62BE">
        <w:trPr>
          <w:trHeight w:val="1151"/>
        </w:trPr>
        <w:tc>
          <w:tcPr>
            <w:tcW w:w="2545" w:type="dxa"/>
          </w:tcPr>
          <w:p w:rsidR="00EE62BE" w:rsidRDefault="00EE62BE">
            <w:pPr>
              <w:pStyle w:val="TableParagraph"/>
              <w:ind w:left="0"/>
              <w:rPr>
                <w:sz w:val="20"/>
              </w:rPr>
            </w:pPr>
          </w:p>
          <w:p w:rsidR="00EE62BE" w:rsidRDefault="004D1C1D">
            <w:pPr>
              <w:pStyle w:val="TableParagraph"/>
              <w:ind w:right="846"/>
              <w:rPr>
                <w:b/>
                <w:sz w:val="20"/>
              </w:rPr>
            </w:pPr>
            <w:r>
              <w:rPr>
                <w:b/>
                <w:sz w:val="20"/>
              </w:rPr>
              <w:t>Employee Pension and Benefit Plans Agreements</w:t>
            </w:r>
          </w:p>
        </w:tc>
        <w:tc>
          <w:tcPr>
            <w:tcW w:w="2943" w:type="dxa"/>
          </w:tcPr>
          <w:p w:rsidR="00EE62BE" w:rsidRDefault="004D1C1D">
            <w:pPr>
              <w:pStyle w:val="TableParagraph"/>
              <w:spacing w:before="2" w:line="237" w:lineRule="auto"/>
              <w:ind w:right="111"/>
              <w:rPr>
                <w:sz w:val="20"/>
              </w:rPr>
            </w:pPr>
            <w:r>
              <w:rPr>
                <w:b/>
                <w:sz w:val="20"/>
              </w:rPr>
              <w:t xml:space="preserve">Agreements relating to employee pension, retirement and benefit plans </w:t>
            </w:r>
            <w:r>
              <w:rPr>
                <w:sz w:val="20"/>
              </w:rPr>
              <w:t>(e.g., contracts and agreement with plan</w:t>
            </w:r>
          </w:p>
          <w:p w:rsidR="00EE62BE" w:rsidRDefault="004D1C1D">
            <w:pPr>
              <w:pStyle w:val="TableParagraph"/>
              <w:spacing w:before="4" w:line="215" w:lineRule="exact"/>
              <w:rPr>
                <w:sz w:val="20"/>
              </w:rPr>
            </w:pPr>
            <w:r>
              <w:rPr>
                <w:sz w:val="20"/>
              </w:rPr>
              <w:t>administrators, fiduciaries,</w:t>
            </w:r>
          </w:p>
        </w:tc>
        <w:tc>
          <w:tcPr>
            <w:tcW w:w="1913" w:type="dxa"/>
          </w:tcPr>
          <w:p w:rsidR="00EE62BE" w:rsidRDefault="00EE62BE">
            <w:pPr>
              <w:pStyle w:val="TableParagraph"/>
              <w:spacing w:before="7"/>
              <w:ind w:left="0"/>
              <w:rPr>
                <w:sz w:val="19"/>
              </w:rPr>
            </w:pPr>
          </w:p>
          <w:p w:rsidR="00EE62BE" w:rsidRDefault="004D1C1D">
            <w:pPr>
              <w:pStyle w:val="TableParagraph"/>
              <w:ind w:right="87"/>
              <w:rPr>
                <w:sz w:val="20"/>
              </w:rPr>
            </w:pPr>
            <w:r>
              <w:rPr>
                <w:sz w:val="20"/>
              </w:rPr>
              <w:t>A + 10 years, including duration of Benefit Plan</w:t>
            </w:r>
          </w:p>
        </w:tc>
        <w:tc>
          <w:tcPr>
            <w:tcW w:w="2478" w:type="dxa"/>
          </w:tcPr>
          <w:p w:rsidR="00EE62BE" w:rsidRDefault="004D1C1D">
            <w:pPr>
              <w:pStyle w:val="TableParagraph"/>
              <w:ind w:right="319"/>
              <w:rPr>
                <w:sz w:val="20"/>
              </w:rPr>
            </w:pPr>
            <w:r>
              <w:rPr>
                <w:sz w:val="20"/>
              </w:rPr>
              <w:t>Statute of Limitations; 29 U.S.C. §§ 1027,</w:t>
            </w:r>
            <w:r>
              <w:rPr>
                <w:spacing w:val="-3"/>
                <w:sz w:val="20"/>
              </w:rPr>
              <w:t xml:space="preserve"> 1113,</w:t>
            </w:r>
          </w:p>
          <w:p w:rsidR="00EE62BE" w:rsidRDefault="004D1C1D">
            <w:pPr>
              <w:pStyle w:val="TableParagraph"/>
              <w:rPr>
                <w:sz w:val="20"/>
              </w:rPr>
            </w:pPr>
            <w:r>
              <w:rPr>
                <w:sz w:val="20"/>
              </w:rPr>
              <w:t>1451 (ERISA) (6</w:t>
            </w:r>
            <w:r>
              <w:rPr>
                <w:spacing w:val="-12"/>
                <w:sz w:val="20"/>
              </w:rPr>
              <w:t xml:space="preserve"> </w:t>
            </w:r>
            <w:r>
              <w:rPr>
                <w:sz w:val="20"/>
              </w:rPr>
              <w:t>years);</w:t>
            </w:r>
          </w:p>
          <w:p w:rsidR="00EE62BE" w:rsidRDefault="004D1C1D">
            <w:pPr>
              <w:pStyle w:val="TableParagraph"/>
              <w:rPr>
                <w:sz w:val="20"/>
              </w:rPr>
            </w:pPr>
            <w:r>
              <w:rPr>
                <w:sz w:val="20"/>
              </w:rPr>
              <w:t>29 U.S.C. § 1059</w:t>
            </w:r>
            <w:r>
              <w:rPr>
                <w:spacing w:val="-11"/>
                <w:sz w:val="20"/>
              </w:rPr>
              <w:t xml:space="preserve"> </w:t>
            </w:r>
            <w:r>
              <w:rPr>
                <w:sz w:val="20"/>
              </w:rPr>
              <w:t>(ERISA)</w:t>
            </w:r>
          </w:p>
          <w:p w:rsidR="00EE62BE" w:rsidRDefault="004D1C1D">
            <w:pPr>
              <w:pStyle w:val="TableParagraph"/>
              <w:spacing w:line="215" w:lineRule="exact"/>
              <w:rPr>
                <w:sz w:val="20"/>
              </w:rPr>
            </w:pPr>
            <w:r>
              <w:rPr>
                <w:sz w:val="20"/>
              </w:rPr>
              <w:t>(duration not specified);</w:t>
            </w:r>
            <w:r>
              <w:rPr>
                <w:spacing w:val="-11"/>
                <w:sz w:val="20"/>
              </w:rPr>
              <w:t xml:space="preserve"> </w:t>
            </w:r>
            <w:r>
              <w:rPr>
                <w:sz w:val="20"/>
              </w:rPr>
              <w:t>26</w:t>
            </w:r>
          </w:p>
        </w:tc>
      </w:tr>
    </w:tbl>
    <w:p w:rsidR="00EE62BE" w:rsidRDefault="00EE62BE">
      <w:pPr>
        <w:spacing w:line="215" w:lineRule="exact"/>
        <w:rPr>
          <w:sz w:val="20"/>
        </w:rPr>
        <w:sectPr w:rsidR="00EE62BE">
          <w:pgSz w:w="12240" w:h="15840"/>
          <w:pgMar w:top="1440" w:right="800" w:bottom="1180" w:left="1340" w:header="0" w:footer="986" w:gutter="0"/>
          <w:cols w:space="720"/>
        </w:sectPr>
      </w:pPr>
    </w:p>
    <w:tbl>
      <w:tblPr>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45"/>
        <w:gridCol w:w="2943"/>
        <w:gridCol w:w="1913"/>
        <w:gridCol w:w="2478"/>
      </w:tblGrid>
      <w:tr w:rsidR="00EE62BE">
        <w:trPr>
          <w:trHeight w:val="460"/>
        </w:trPr>
        <w:tc>
          <w:tcPr>
            <w:tcW w:w="2545" w:type="dxa"/>
            <w:shd w:val="clear" w:color="auto" w:fill="CCCCCC"/>
          </w:tcPr>
          <w:p w:rsidR="00EE62BE" w:rsidRDefault="004D1C1D">
            <w:pPr>
              <w:pStyle w:val="TableParagraph"/>
              <w:ind w:left="738"/>
              <w:rPr>
                <w:b/>
                <w:sz w:val="20"/>
              </w:rPr>
            </w:pPr>
            <w:r>
              <w:rPr>
                <w:b/>
                <w:sz w:val="20"/>
              </w:rPr>
              <w:lastRenderedPageBreak/>
              <w:t>FUNCTION</w:t>
            </w:r>
          </w:p>
        </w:tc>
        <w:tc>
          <w:tcPr>
            <w:tcW w:w="2943" w:type="dxa"/>
            <w:shd w:val="clear" w:color="auto" w:fill="CCCCCC"/>
          </w:tcPr>
          <w:p w:rsidR="00EE62BE" w:rsidRDefault="004D1C1D">
            <w:pPr>
              <w:pStyle w:val="TableParagraph"/>
              <w:ind w:left="774"/>
              <w:rPr>
                <w:b/>
                <w:sz w:val="20"/>
              </w:rPr>
            </w:pPr>
            <w:r>
              <w:rPr>
                <w:b/>
                <w:sz w:val="20"/>
              </w:rPr>
              <w:t>DESCRIPTION</w:t>
            </w:r>
          </w:p>
        </w:tc>
        <w:tc>
          <w:tcPr>
            <w:tcW w:w="1913" w:type="dxa"/>
            <w:shd w:val="clear" w:color="auto" w:fill="CCCCCC"/>
          </w:tcPr>
          <w:p w:rsidR="00EE62BE" w:rsidRDefault="004D1C1D">
            <w:pPr>
              <w:pStyle w:val="TableParagraph"/>
              <w:spacing w:before="3" w:line="230" w:lineRule="exact"/>
              <w:ind w:left="565" w:hanging="209"/>
              <w:rPr>
                <w:b/>
                <w:sz w:val="20"/>
              </w:rPr>
            </w:pPr>
            <w:r>
              <w:rPr>
                <w:b/>
                <w:w w:val="95"/>
                <w:sz w:val="20"/>
              </w:rPr>
              <w:t xml:space="preserve">RETENTION </w:t>
            </w:r>
            <w:r>
              <w:rPr>
                <w:b/>
                <w:sz w:val="20"/>
              </w:rPr>
              <w:t>PERIOD</w:t>
            </w:r>
          </w:p>
        </w:tc>
        <w:tc>
          <w:tcPr>
            <w:tcW w:w="2478" w:type="dxa"/>
            <w:shd w:val="clear" w:color="auto" w:fill="CCCCCC"/>
          </w:tcPr>
          <w:p w:rsidR="00EE62BE" w:rsidRDefault="004D1C1D">
            <w:pPr>
              <w:pStyle w:val="TableParagraph"/>
              <w:ind w:left="621"/>
              <w:rPr>
                <w:b/>
                <w:sz w:val="20"/>
              </w:rPr>
            </w:pPr>
            <w:r>
              <w:rPr>
                <w:b/>
                <w:sz w:val="20"/>
              </w:rPr>
              <w:t>REFERENCE</w:t>
            </w:r>
          </w:p>
        </w:tc>
      </w:tr>
      <w:tr w:rsidR="00EE62BE">
        <w:trPr>
          <w:trHeight w:val="458"/>
        </w:trPr>
        <w:tc>
          <w:tcPr>
            <w:tcW w:w="2545" w:type="dxa"/>
          </w:tcPr>
          <w:p w:rsidR="00EE62BE" w:rsidRDefault="00EE62BE">
            <w:pPr>
              <w:pStyle w:val="TableParagraph"/>
              <w:ind w:left="0"/>
              <w:rPr>
                <w:sz w:val="18"/>
              </w:rPr>
            </w:pPr>
          </w:p>
        </w:tc>
        <w:tc>
          <w:tcPr>
            <w:tcW w:w="2943" w:type="dxa"/>
          </w:tcPr>
          <w:p w:rsidR="00EE62BE" w:rsidRDefault="004D1C1D">
            <w:pPr>
              <w:pStyle w:val="TableParagraph"/>
              <w:spacing w:line="223" w:lineRule="exact"/>
              <w:rPr>
                <w:sz w:val="20"/>
              </w:rPr>
            </w:pPr>
            <w:r>
              <w:rPr>
                <w:sz w:val="20"/>
              </w:rPr>
              <w:t>investment advisors, service</w:t>
            </w:r>
          </w:p>
          <w:p w:rsidR="00EE62BE" w:rsidRDefault="004D1C1D">
            <w:pPr>
              <w:pStyle w:val="TableParagraph"/>
              <w:spacing w:line="215" w:lineRule="exact"/>
              <w:rPr>
                <w:sz w:val="20"/>
              </w:rPr>
            </w:pPr>
            <w:r>
              <w:rPr>
                <w:sz w:val="20"/>
              </w:rPr>
              <w:t>providers)</w:t>
            </w:r>
          </w:p>
        </w:tc>
        <w:tc>
          <w:tcPr>
            <w:tcW w:w="1913" w:type="dxa"/>
          </w:tcPr>
          <w:p w:rsidR="00EE62BE" w:rsidRDefault="00EE62BE">
            <w:pPr>
              <w:pStyle w:val="TableParagraph"/>
              <w:ind w:left="0"/>
              <w:rPr>
                <w:sz w:val="18"/>
              </w:rPr>
            </w:pPr>
          </w:p>
        </w:tc>
        <w:tc>
          <w:tcPr>
            <w:tcW w:w="2478" w:type="dxa"/>
          </w:tcPr>
          <w:p w:rsidR="00EE62BE" w:rsidRDefault="004D1C1D">
            <w:pPr>
              <w:pStyle w:val="TableParagraph"/>
              <w:spacing w:line="223" w:lineRule="exact"/>
              <w:rPr>
                <w:sz w:val="20"/>
              </w:rPr>
            </w:pPr>
            <w:r>
              <w:rPr>
                <w:sz w:val="20"/>
              </w:rPr>
              <w:t>U.S.C. § 6001 (duration not</w:t>
            </w:r>
          </w:p>
          <w:p w:rsidR="00EE62BE" w:rsidRDefault="004D1C1D">
            <w:pPr>
              <w:pStyle w:val="TableParagraph"/>
              <w:spacing w:line="215" w:lineRule="exact"/>
              <w:rPr>
                <w:sz w:val="20"/>
              </w:rPr>
            </w:pPr>
            <w:r>
              <w:rPr>
                <w:sz w:val="20"/>
              </w:rPr>
              <w:t>specified)</w:t>
            </w:r>
          </w:p>
        </w:tc>
      </w:tr>
      <w:tr w:rsidR="00EE62BE">
        <w:trPr>
          <w:trHeight w:val="229"/>
        </w:trPr>
        <w:tc>
          <w:tcPr>
            <w:tcW w:w="9879" w:type="dxa"/>
            <w:gridSpan w:val="4"/>
            <w:shd w:val="clear" w:color="auto" w:fill="FFFF00"/>
          </w:tcPr>
          <w:p w:rsidR="00EE62BE" w:rsidRDefault="004D1C1D">
            <w:pPr>
              <w:pStyle w:val="TableParagraph"/>
              <w:spacing w:line="210" w:lineRule="exact"/>
              <w:rPr>
                <w:b/>
                <w:sz w:val="20"/>
              </w:rPr>
            </w:pPr>
            <w:r>
              <w:rPr>
                <w:b/>
                <w:sz w:val="20"/>
              </w:rPr>
              <w:t>LEGAL</w:t>
            </w:r>
          </w:p>
        </w:tc>
      </w:tr>
      <w:tr w:rsidR="00EE62BE">
        <w:trPr>
          <w:trHeight w:val="1149"/>
        </w:trPr>
        <w:tc>
          <w:tcPr>
            <w:tcW w:w="2545" w:type="dxa"/>
          </w:tcPr>
          <w:p w:rsidR="00EE62BE" w:rsidRDefault="00EE62BE">
            <w:pPr>
              <w:pStyle w:val="TableParagraph"/>
              <w:ind w:left="0"/>
            </w:pPr>
          </w:p>
          <w:p w:rsidR="00EE62BE" w:rsidRDefault="00EE62BE">
            <w:pPr>
              <w:pStyle w:val="TableParagraph"/>
              <w:spacing w:before="10"/>
              <w:ind w:left="0"/>
              <w:rPr>
                <w:sz w:val="17"/>
              </w:rPr>
            </w:pPr>
          </w:p>
          <w:p w:rsidR="00EE62BE" w:rsidRDefault="004D1C1D">
            <w:pPr>
              <w:pStyle w:val="TableParagraph"/>
              <w:rPr>
                <w:b/>
                <w:sz w:val="20"/>
              </w:rPr>
            </w:pPr>
            <w:r>
              <w:rPr>
                <w:b/>
                <w:sz w:val="20"/>
              </w:rPr>
              <w:t>Litigation Files</w:t>
            </w:r>
          </w:p>
        </w:tc>
        <w:tc>
          <w:tcPr>
            <w:tcW w:w="2943" w:type="dxa"/>
          </w:tcPr>
          <w:p w:rsidR="00EE62BE" w:rsidRDefault="004D1C1D">
            <w:pPr>
              <w:pStyle w:val="TableParagraph"/>
              <w:spacing w:before="2" w:line="237" w:lineRule="auto"/>
              <w:ind w:right="444"/>
              <w:rPr>
                <w:sz w:val="20"/>
              </w:rPr>
            </w:pPr>
            <w:r>
              <w:rPr>
                <w:b/>
                <w:sz w:val="20"/>
              </w:rPr>
              <w:t xml:space="preserve">Files relating to litigation involving Corporation </w:t>
            </w:r>
            <w:r>
              <w:rPr>
                <w:sz w:val="20"/>
              </w:rPr>
              <w:t>(e.g., investigations, pleadings, correspondence, research,</w:t>
            </w:r>
          </w:p>
          <w:p w:rsidR="00EE62BE" w:rsidRDefault="004D1C1D">
            <w:pPr>
              <w:pStyle w:val="TableParagraph"/>
              <w:spacing w:before="2" w:line="215" w:lineRule="exact"/>
              <w:rPr>
                <w:sz w:val="20"/>
              </w:rPr>
            </w:pPr>
            <w:r>
              <w:rPr>
                <w:sz w:val="20"/>
              </w:rPr>
              <w:t>invoices, settlement agreements)</w:t>
            </w:r>
          </w:p>
        </w:tc>
        <w:tc>
          <w:tcPr>
            <w:tcW w:w="1913" w:type="dxa"/>
          </w:tcPr>
          <w:p w:rsidR="00EE62BE" w:rsidRDefault="00EE62BE">
            <w:pPr>
              <w:pStyle w:val="TableParagraph"/>
              <w:ind w:left="0"/>
            </w:pPr>
          </w:p>
          <w:p w:rsidR="00EE62BE" w:rsidRDefault="00EE62BE">
            <w:pPr>
              <w:pStyle w:val="TableParagraph"/>
              <w:spacing w:before="5"/>
              <w:ind w:left="0"/>
              <w:rPr>
                <w:sz w:val="17"/>
              </w:rPr>
            </w:pPr>
          </w:p>
          <w:p w:rsidR="00EE62BE" w:rsidRDefault="004D1C1D">
            <w:pPr>
              <w:pStyle w:val="TableParagraph"/>
              <w:rPr>
                <w:sz w:val="20"/>
              </w:rPr>
            </w:pPr>
            <w:r>
              <w:rPr>
                <w:sz w:val="20"/>
              </w:rPr>
              <w:t>A + 10 years</w:t>
            </w:r>
          </w:p>
        </w:tc>
        <w:tc>
          <w:tcPr>
            <w:tcW w:w="2478" w:type="dxa"/>
          </w:tcPr>
          <w:p w:rsidR="00EE62BE" w:rsidRDefault="00EE62BE">
            <w:pPr>
              <w:pStyle w:val="TableParagraph"/>
              <w:spacing w:before="5"/>
              <w:ind w:left="0"/>
              <w:rPr>
                <w:sz w:val="29"/>
              </w:rPr>
            </w:pPr>
          </w:p>
          <w:p w:rsidR="00EE62BE" w:rsidRDefault="004D1C1D">
            <w:pPr>
              <w:pStyle w:val="TableParagraph"/>
              <w:ind w:right="524"/>
              <w:rPr>
                <w:sz w:val="20"/>
              </w:rPr>
            </w:pPr>
            <w:r>
              <w:rPr>
                <w:sz w:val="20"/>
              </w:rPr>
              <w:t>Business Reasons; Statute of Limitations</w:t>
            </w:r>
          </w:p>
        </w:tc>
      </w:tr>
      <w:tr w:rsidR="00EE62BE">
        <w:trPr>
          <w:trHeight w:val="918"/>
        </w:trPr>
        <w:tc>
          <w:tcPr>
            <w:tcW w:w="2545" w:type="dxa"/>
          </w:tcPr>
          <w:p w:rsidR="00EE62BE" w:rsidRDefault="00EE62BE">
            <w:pPr>
              <w:pStyle w:val="TableParagraph"/>
              <w:ind w:left="0"/>
              <w:rPr>
                <w:sz w:val="20"/>
              </w:rPr>
            </w:pPr>
          </w:p>
          <w:p w:rsidR="00EE62BE" w:rsidRDefault="004D1C1D">
            <w:pPr>
              <w:pStyle w:val="TableParagraph"/>
              <w:ind w:right="485"/>
              <w:rPr>
                <w:b/>
                <w:sz w:val="20"/>
              </w:rPr>
            </w:pPr>
            <w:r>
              <w:rPr>
                <w:b/>
                <w:sz w:val="20"/>
              </w:rPr>
              <w:t>Claims (Litigation Not Filed)</w:t>
            </w:r>
          </w:p>
        </w:tc>
        <w:tc>
          <w:tcPr>
            <w:tcW w:w="2943" w:type="dxa"/>
          </w:tcPr>
          <w:p w:rsidR="00EE62BE" w:rsidRDefault="004D1C1D">
            <w:pPr>
              <w:pStyle w:val="TableParagraph"/>
              <w:ind w:right="84"/>
              <w:rPr>
                <w:b/>
                <w:sz w:val="20"/>
              </w:rPr>
            </w:pPr>
            <w:r>
              <w:rPr>
                <w:b/>
                <w:sz w:val="20"/>
              </w:rPr>
              <w:t>Claims, threats, demand letters, etc. where litigation not filed</w:t>
            </w:r>
          </w:p>
        </w:tc>
        <w:tc>
          <w:tcPr>
            <w:tcW w:w="1913" w:type="dxa"/>
          </w:tcPr>
          <w:p w:rsidR="00EE62BE" w:rsidRDefault="004D1C1D">
            <w:pPr>
              <w:pStyle w:val="TableParagraph"/>
              <w:ind w:right="304"/>
              <w:rPr>
                <w:sz w:val="20"/>
              </w:rPr>
            </w:pPr>
            <w:r>
              <w:rPr>
                <w:sz w:val="20"/>
              </w:rPr>
              <w:t>10 years after last correspondence or</w:t>
            </w:r>
          </w:p>
          <w:p w:rsidR="00EE62BE" w:rsidRDefault="004D1C1D">
            <w:pPr>
              <w:pStyle w:val="TableParagraph"/>
              <w:spacing w:line="228" w:lineRule="exact"/>
              <w:ind w:right="793"/>
              <w:rPr>
                <w:sz w:val="20"/>
              </w:rPr>
            </w:pPr>
            <w:r>
              <w:rPr>
                <w:sz w:val="20"/>
              </w:rPr>
              <w:t>contact with claimant</w:t>
            </w:r>
          </w:p>
        </w:tc>
        <w:tc>
          <w:tcPr>
            <w:tcW w:w="2478" w:type="dxa"/>
          </w:tcPr>
          <w:p w:rsidR="00EE62BE" w:rsidRDefault="00EE62BE">
            <w:pPr>
              <w:pStyle w:val="TableParagraph"/>
              <w:spacing w:before="7"/>
              <w:ind w:left="0"/>
              <w:rPr>
                <w:sz w:val="19"/>
              </w:rPr>
            </w:pPr>
          </w:p>
          <w:p w:rsidR="00EE62BE" w:rsidRDefault="004D1C1D">
            <w:pPr>
              <w:pStyle w:val="TableParagraph"/>
              <w:ind w:right="524"/>
              <w:rPr>
                <w:sz w:val="20"/>
              </w:rPr>
            </w:pPr>
            <w:r>
              <w:rPr>
                <w:sz w:val="20"/>
              </w:rPr>
              <w:t>Business Reasons; Statute of Limitations</w:t>
            </w:r>
          </w:p>
        </w:tc>
      </w:tr>
      <w:tr w:rsidR="00EE62BE">
        <w:trPr>
          <w:trHeight w:val="691"/>
        </w:trPr>
        <w:tc>
          <w:tcPr>
            <w:tcW w:w="2545" w:type="dxa"/>
          </w:tcPr>
          <w:p w:rsidR="00EE62BE" w:rsidRDefault="00EE62BE">
            <w:pPr>
              <w:pStyle w:val="TableParagraph"/>
              <w:spacing w:before="1"/>
              <w:ind w:left="0"/>
              <w:rPr>
                <w:sz w:val="20"/>
              </w:rPr>
            </w:pPr>
          </w:p>
          <w:p w:rsidR="00EE62BE" w:rsidRDefault="004D1C1D">
            <w:pPr>
              <w:pStyle w:val="TableParagraph"/>
              <w:rPr>
                <w:b/>
                <w:sz w:val="20"/>
              </w:rPr>
            </w:pPr>
            <w:r>
              <w:rPr>
                <w:b/>
                <w:sz w:val="20"/>
              </w:rPr>
              <w:t>Agreements</w:t>
            </w:r>
          </w:p>
        </w:tc>
        <w:tc>
          <w:tcPr>
            <w:tcW w:w="2943" w:type="dxa"/>
          </w:tcPr>
          <w:p w:rsidR="00EE62BE" w:rsidRDefault="004D1C1D">
            <w:pPr>
              <w:pStyle w:val="TableParagraph"/>
              <w:rPr>
                <w:b/>
                <w:sz w:val="20"/>
              </w:rPr>
            </w:pPr>
            <w:r>
              <w:rPr>
                <w:b/>
                <w:sz w:val="20"/>
              </w:rPr>
              <w:t>Contracts and agreements</w:t>
            </w:r>
          </w:p>
          <w:p w:rsidR="00EE62BE" w:rsidRDefault="004D1C1D">
            <w:pPr>
              <w:pStyle w:val="TableParagraph"/>
              <w:spacing w:before="1" w:line="230" w:lineRule="atLeast"/>
              <w:ind w:right="1033"/>
              <w:rPr>
                <w:b/>
                <w:sz w:val="20"/>
              </w:rPr>
            </w:pPr>
            <w:r>
              <w:rPr>
                <w:b/>
                <w:sz w:val="20"/>
              </w:rPr>
              <w:t>retained in the Legal Department</w:t>
            </w:r>
          </w:p>
        </w:tc>
        <w:tc>
          <w:tcPr>
            <w:tcW w:w="1913" w:type="dxa"/>
          </w:tcPr>
          <w:p w:rsidR="00EE62BE" w:rsidRDefault="00EE62BE">
            <w:pPr>
              <w:pStyle w:val="TableParagraph"/>
              <w:spacing w:before="8"/>
              <w:ind w:left="0"/>
              <w:rPr>
                <w:sz w:val="19"/>
              </w:rPr>
            </w:pPr>
          </w:p>
          <w:p w:rsidR="00EE62BE" w:rsidRDefault="004D1C1D">
            <w:pPr>
              <w:pStyle w:val="TableParagraph"/>
              <w:rPr>
                <w:sz w:val="20"/>
              </w:rPr>
            </w:pPr>
            <w:r>
              <w:rPr>
                <w:sz w:val="20"/>
              </w:rPr>
              <w:t>A + 10 years</w:t>
            </w:r>
          </w:p>
        </w:tc>
        <w:tc>
          <w:tcPr>
            <w:tcW w:w="2478" w:type="dxa"/>
          </w:tcPr>
          <w:p w:rsidR="00EE62BE" w:rsidRDefault="004D1C1D">
            <w:pPr>
              <w:pStyle w:val="TableParagraph"/>
              <w:spacing w:before="110"/>
              <w:ind w:right="596"/>
              <w:rPr>
                <w:sz w:val="20"/>
              </w:rPr>
            </w:pPr>
            <w:r>
              <w:rPr>
                <w:sz w:val="20"/>
              </w:rPr>
              <w:t>Business Reasons; Statute of Limitations</w:t>
            </w:r>
          </w:p>
        </w:tc>
      </w:tr>
      <w:tr w:rsidR="00EE62BE">
        <w:trPr>
          <w:trHeight w:val="1379"/>
        </w:trPr>
        <w:tc>
          <w:tcPr>
            <w:tcW w:w="2545" w:type="dxa"/>
          </w:tcPr>
          <w:p w:rsidR="00EE62BE" w:rsidRDefault="00EE62BE">
            <w:pPr>
              <w:pStyle w:val="TableParagraph"/>
              <w:ind w:left="0"/>
            </w:pPr>
          </w:p>
          <w:p w:rsidR="00EE62BE" w:rsidRDefault="00EE62BE">
            <w:pPr>
              <w:pStyle w:val="TableParagraph"/>
              <w:spacing w:before="1"/>
              <w:ind w:left="0"/>
              <w:rPr>
                <w:sz w:val="28"/>
              </w:rPr>
            </w:pPr>
          </w:p>
          <w:p w:rsidR="00EE62BE" w:rsidRDefault="004D1C1D">
            <w:pPr>
              <w:pStyle w:val="TableParagraph"/>
              <w:rPr>
                <w:b/>
                <w:sz w:val="20"/>
              </w:rPr>
            </w:pPr>
            <w:r>
              <w:rPr>
                <w:b/>
                <w:sz w:val="20"/>
              </w:rPr>
              <w:t>Intellectual Property</w:t>
            </w:r>
          </w:p>
        </w:tc>
        <w:tc>
          <w:tcPr>
            <w:tcW w:w="2943" w:type="dxa"/>
          </w:tcPr>
          <w:p w:rsidR="00EE62BE" w:rsidRDefault="004D1C1D">
            <w:pPr>
              <w:pStyle w:val="TableParagraph"/>
              <w:spacing w:before="2" w:line="237" w:lineRule="auto"/>
              <w:ind w:right="178"/>
              <w:rPr>
                <w:sz w:val="20"/>
              </w:rPr>
            </w:pPr>
            <w:r>
              <w:rPr>
                <w:b/>
                <w:sz w:val="20"/>
              </w:rPr>
              <w:t xml:space="preserve">Records relating to intellectual property of Corporation </w:t>
            </w:r>
            <w:r>
              <w:rPr>
                <w:sz w:val="20"/>
              </w:rPr>
              <w:t>(e.g., copyright, trademark and patent applications and registrations, and related correspondence;</w:t>
            </w:r>
          </w:p>
          <w:p w:rsidR="00EE62BE" w:rsidRDefault="004D1C1D">
            <w:pPr>
              <w:pStyle w:val="TableParagraph"/>
              <w:spacing w:before="4" w:line="215" w:lineRule="exact"/>
              <w:rPr>
                <w:sz w:val="20"/>
              </w:rPr>
            </w:pPr>
            <w:r>
              <w:rPr>
                <w:sz w:val="20"/>
              </w:rPr>
              <w:t>license agreements)</w:t>
            </w:r>
          </w:p>
        </w:tc>
        <w:tc>
          <w:tcPr>
            <w:tcW w:w="1913" w:type="dxa"/>
          </w:tcPr>
          <w:p w:rsidR="00EE62BE" w:rsidRDefault="00EE62BE">
            <w:pPr>
              <w:pStyle w:val="TableParagraph"/>
              <w:spacing w:before="7"/>
              <w:ind w:left="0"/>
              <w:rPr>
                <w:sz w:val="19"/>
              </w:rPr>
            </w:pPr>
          </w:p>
          <w:p w:rsidR="00EE62BE" w:rsidRDefault="004D1C1D">
            <w:pPr>
              <w:pStyle w:val="TableParagraph"/>
              <w:ind w:right="785"/>
              <w:rPr>
                <w:sz w:val="20"/>
              </w:rPr>
            </w:pPr>
            <w:r>
              <w:rPr>
                <w:sz w:val="20"/>
              </w:rPr>
              <w:t>Life of the intellectual property + 7 years</w:t>
            </w:r>
          </w:p>
        </w:tc>
        <w:tc>
          <w:tcPr>
            <w:tcW w:w="2478" w:type="dxa"/>
          </w:tcPr>
          <w:p w:rsidR="00EE62BE" w:rsidRDefault="00EE62BE">
            <w:pPr>
              <w:pStyle w:val="TableParagraph"/>
              <w:ind w:left="0"/>
            </w:pPr>
          </w:p>
          <w:p w:rsidR="00EE62BE" w:rsidRDefault="00EE62BE">
            <w:pPr>
              <w:pStyle w:val="TableParagraph"/>
              <w:spacing w:before="7"/>
              <w:ind w:left="0"/>
              <w:rPr>
                <w:sz w:val="17"/>
              </w:rPr>
            </w:pPr>
          </w:p>
          <w:p w:rsidR="00EE62BE" w:rsidRDefault="004D1C1D">
            <w:pPr>
              <w:pStyle w:val="TableParagraph"/>
              <w:spacing w:before="1"/>
              <w:ind w:right="524"/>
              <w:rPr>
                <w:sz w:val="20"/>
              </w:rPr>
            </w:pPr>
            <w:r>
              <w:rPr>
                <w:sz w:val="20"/>
              </w:rPr>
              <w:t>Business Reasons; Statute of Limitations</w:t>
            </w:r>
          </w:p>
        </w:tc>
      </w:tr>
      <w:tr w:rsidR="00EE62BE">
        <w:trPr>
          <w:trHeight w:val="1379"/>
        </w:trPr>
        <w:tc>
          <w:tcPr>
            <w:tcW w:w="2545" w:type="dxa"/>
          </w:tcPr>
          <w:p w:rsidR="00EE62BE" w:rsidRDefault="00EE62BE">
            <w:pPr>
              <w:pStyle w:val="TableParagraph"/>
              <w:ind w:left="0"/>
            </w:pPr>
          </w:p>
          <w:p w:rsidR="00EE62BE" w:rsidRDefault="00EE62BE">
            <w:pPr>
              <w:pStyle w:val="TableParagraph"/>
              <w:spacing w:before="1"/>
              <w:ind w:left="0"/>
              <w:rPr>
                <w:sz w:val="18"/>
              </w:rPr>
            </w:pPr>
          </w:p>
          <w:p w:rsidR="00EE62BE" w:rsidRDefault="004D1C1D">
            <w:pPr>
              <w:pStyle w:val="TableParagraph"/>
              <w:ind w:right="108"/>
              <w:rPr>
                <w:b/>
                <w:sz w:val="20"/>
              </w:rPr>
            </w:pPr>
            <w:r>
              <w:rPr>
                <w:b/>
                <w:sz w:val="20"/>
              </w:rPr>
              <w:t>Government Filings subject to False Claims</w:t>
            </w:r>
            <w:r>
              <w:rPr>
                <w:b/>
                <w:spacing w:val="-9"/>
                <w:sz w:val="20"/>
              </w:rPr>
              <w:t xml:space="preserve"> </w:t>
            </w:r>
            <w:r>
              <w:rPr>
                <w:b/>
                <w:spacing w:val="-4"/>
                <w:sz w:val="20"/>
              </w:rPr>
              <w:t>Act</w:t>
            </w:r>
          </w:p>
        </w:tc>
        <w:tc>
          <w:tcPr>
            <w:tcW w:w="2943" w:type="dxa"/>
          </w:tcPr>
          <w:p w:rsidR="00EE62BE" w:rsidRDefault="004D1C1D">
            <w:pPr>
              <w:pStyle w:val="TableParagraph"/>
              <w:spacing w:before="2" w:line="237" w:lineRule="auto"/>
              <w:rPr>
                <w:sz w:val="20"/>
              </w:rPr>
            </w:pPr>
            <w:r>
              <w:rPr>
                <w:b/>
                <w:sz w:val="20"/>
              </w:rPr>
              <w:t xml:space="preserve">Records relating to filings with US Government </w:t>
            </w:r>
            <w:r>
              <w:rPr>
                <w:sz w:val="20"/>
              </w:rPr>
              <w:t>that could result in claims under the False Claims Act (e.g., requests for payment under government contracts or</w:t>
            </w:r>
          </w:p>
          <w:p w:rsidR="00EE62BE" w:rsidRDefault="004D1C1D">
            <w:pPr>
              <w:pStyle w:val="TableParagraph"/>
              <w:spacing w:before="4" w:line="215" w:lineRule="exact"/>
              <w:rPr>
                <w:sz w:val="20"/>
              </w:rPr>
            </w:pPr>
            <w:r>
              <w:rPr>
                <w:sz w:val="20"/>
              </w:rPr>
              <w:t>grants)</w:t>
            </w:r>
          </w:p>
        </w:tc>
        <w:tc>
          <w:tcPr>
            <w:tcW w:w="1913" w:type="dxa"/>
          </w:tcPr>
          <w:p w:rsidR="00EE62BE" w:rsidRDefault="00EE62BE">
            <w:pPr>
              <w:pStyle w:val="TableParagraph"/>
              <w:ind w:left="0"/>
            </w:pPr>
          </w:p>
          <w:p w:rsidR="00EE62BE" w:rsidRDefault="00EE62BE">
            <w:pPr>
              <w:pStyle w:val="TableParagraph"/>
              <w:spacing w:before="8"/>
              <w:ind w:left="0"/>
              <w:rPr>
                <w:sz w:val="27"/>
              </w:rPr>
            </w:pPr>
          </w:p>
          <w:p w:rsidR="00EE62BE" w:rsidRDefault="004D1C1D">
            <w:pPr>
              <w:pStyle w:val="TableParagraph"/>
              <w:rPr>
                <w:sz w:val="20"/>
              </w:rPr>
            </w:pPr>
            <w:r>
              <w:rPr>
                <w:sz w:val="20"/>
              </w:rPr>
              <w:t>A + 10 years</w:t>
            </w:r>
          </w:p>
        </w:tc>
        <w:tc>
          <w:tcPr>
            <w:tcW w:w="2478" w:type="dxa"/>
          </w:tcPr>
          <w:p w:rsidR="00EE62BE" w:rsidRDefault="00EE62BE">
            <w:pPr>
              <w:pStyle w:val="TableParagraph"/>
              <w:spacing w:before="7"/>
              <w:ind w:left="0"/>
              <w:rPr>
                <w:sz w:val="29"/>
              </w:rPr>
            </w:pPr>
          </w:p>
          <w:p w:rsidR="00EE62BE" w:rsidRDefault="004D1C1D">
            <w:pPr>
              <w:pStyle w:val="TableParagraph"/>
              <w:rPr>
                <w:sz w:val="20"/>
              </w:rPr>
            </w:pPr>
            <w:r>
              <w:rPr>
                <w:sz w:val="20"/>
              </w:rPr>
              <w:t>31 U.S.C. 3731(b) (6</w:t>
            </w:r>
          </w:p>
          <w:p w:rsidR="00EE62BE" w:rsidRDefault="004D1C1D">
            <w:pPr>
              <w:pStyle w:val="TableParagraph"/>
              <w:spacing w:before="1"/>
              <w:rPr>
                <w:sz w:val="20"/>
              </w:rPr>
            </w:pPr>
            <w:r>
              <w:rPr>
                <w:sz w:val="20"/>
              </w:rPr>
              <w:t>years);</w:t>
            </w:r>
          </w:p>
          <w:p w:rsidR="00EE62BE" w:rsidRDefault="004D1C1D">
            <w:pPr>
              <w:pStyle w:val="TableParagraph"/>
              <w:rPr>
                <w:sz w:val="20"/>
              </w:rPr>
            </w:pPr>
            <w:r>
              <w:rPr>
                <w:sz w:val="20"/>
              </w:rPr>
              <w:t>Statute of Limitations</w:t>
            </w:r>
          </w:p>
        </w:tc>
      </w:tr>
      <w:tr w:rsidR="00EE62BE">
        <w:trPr>
          <w:trHeight w:val="230"/>
        </w:trPr>
        <w:tc>
          <w:tcPr>
            <w:tcW w:w="9879" w:type="dxa"/>
            <w:gridSpan w:val="4"/>
            <w:shd w:val="clear" w:color="auto" w:fill="FFFF00"/>
          </w:tcPr>
          <w:p w:rsidR="00EE62BE" w:rsidRDefault="004D1C1D">
            <w:pPr>
              <w:pStyle w:val="TableParagraph"/>
              <w:spacing w:line="210" w:lineRule="exact"/>
              <w:rPr>
                <w:b/>
                <w:sz w:val="20"/>
              </w:rPr>
            </w:pPr>
            <w:r>
              <w:rPr>
                <w:b/>
                <w:sz w:val="20"/>
              </w:rPr>
              <w:t>FUNDRAISING MATERIALS / DEVELOPMENT DEPARTMENT RECORDS</w:t>
            </w:r>
          </w:p>
        </w:tc>
      </w:tr>
      <w:tr w:rsidR="00EE62BE">
        <w:trPr>
          <w:trHeight w:val="1840"/>
        </w:trPr>
        <w:tc>
          <w:tcPr>
            <w:tcW w:w="2545" w:type="dxa"/>
          </w:tcPr>
          <w:p w:rsidR="00EE62BE" w:rsidRDefault="00EE62BE">
            <w:pPr>
              <w:pStyle w:val="TableParagraph"/>
              <w:ind w:left="0"/>
            </w:pPr>
          </w:p>
          <w:p w:rsidR="00EE62BE" w:rsidRDefault="00EE62BE">
            <w:pPr>
              <w:pStyle w:val="TableParagraph"/>
              <w:spacing w:before="1"/>
              <w:ind w:left="0"/>
              <w:rPr>
                <w:sz w:val="28"/>
              </w:rPr>
            </w:pPr>
          </w:p>
          <w:p w:rsidR="00EE62BE" w:rsidRDefault="004D1C1D">
            <w:pPr>
              <w:pStyle w:val="TableParagraph"/>
              <w:ind w:right="397"/>
              <w:rPr>
                <w:b/>
                <w:sz w:val="20"/>
              </w:rPr>
            </w:pPr>
            <w:r>
              <w:rPr>
                <w:b/>
                <w:sz w:val="20"/>
              </w:rPr>
              <w:t>Advertising, Marketing and Public Relations Agreements</w:t>
            </w:r>
          </w:p>
        </w:tc>
        <w:tc>
          <w:tcPr>
            <w:tcW w:w="2943" w:type="dxa"/>
          </w:tcPr>
          <w:p w:rsidR="00EE62BE" w:rsidRDefault="004D1C1D">
            <w:pPr>
              <w:pStyle w:val="TableParagraph"/>
              <w:ind w:right="184"/>
              <w:rPr>
                <w:sz w:val="20"/>
              </w:rPr>
            </w:pPr>
            <w:r>
              <w:rPr>
                <w:b/>
                <w:sz w:val="20"/>
              </w:rPr>
              <w:t xml:space="preserve">Contracts and agreements for advertising, marketing and public relations products and services </w:t>
            </w:r>
            <w:r>
              <w:rPr>
                <w:sz w:val="20"/>
              </w:rPr>
              <w:t>(e.g., agreements with marketing and advertising firms, advertising contracts, directory advertising agreements, zip code</w:t>
            </w:r>
          </w:p>
          <w:p w:rsidR="00EE62BE" w:rsidRDefault="004D1C1D">
            <w:pPr>
              <w:pStyle w:val="TableParagraph"/>
              <w:spacing w:line="210" w:lineRule="exact"/>
              <w:rPr>
                <w:sz w:val="20"/>
              </w:rPr>
            </w:pPr>
            <w:r>
              <w:rPr>
                <w:sz w:val="20"/>
              </w:rPr>
              <w:t>coverage agreements)</w:t>
            </w:r>
          </w:p>
        </w:tc>
        <w:tc>
          <w:tcPr>
            <w:tcW w:w="1913" w:type="dxa"/>
          </w:tcPr>
          <w:p w:rsidR="00EE62BE" w:rsidRDefault="00EE62BE">
            <w:pPr>
              <w:pStyle w:val="TableParagraph"/>
              <w:ind w:left="0"/>
            </w:pPr>
          </w:p>
          <w:p w:rsidR="00EE62BE" w:rsidRDefault="00EE62BE">
            <w:pPr>
              <w:pStyle w:val="TableParagraph"/>
              <w:ind w:left="0"/>
            </w:pPr>
          </w:p>
          <w:p w:rsidR="00EE62BE" w:rsidRDefault="00EE62BE">
            <w:pPr>
              <w:pStyle w:val="TableParagraph"/>
              <w:spacing w:before="8"/>
              <w:ind w:left="0"/>
              <w:rPr>
                <w:sz w:val="25"/>
              </w:rPr>
            </w:pPr>
          </w:p>
          <w:p w:rsidR="00EE62BE" w:rsidRDefault="004D1C1D">
            <w:pPr>
              <w:pStyle w:val="TableParagraph"/>
              <w:rPr>
                <w:sz w:val="20"/>
              </w:rPr>
            </w:pPr>
            <w:r>
              <w:rPr>
                <w:sz w:val="20"/>
              </w:rPr>
              <w:t>A + 10 years</w:t>
            </w:r>
          </w:p>
        </w:tc>
        <w:tc>
          <w:tcPr>
            <w:tcW w:w="2478" w:type="dxa"/>
          </w:tcPr>
          <w:p w:rsidR="00EE62BE" w:rsidRDefault="00EE62BE">
            <w:pPr>
              <w:pStyle w:val="TableParagraph"/>
              <w:ind w:left="0"/>
            </w:pPr>
          </w:p>
          <w:p w:rsidR="00EE62BE" w:rsidRDefault="00EE62BE">
            <w:pPr>
              <w:pStyle w:val="TableParagraph"/>
              <w:ind w:left="0"/>
            </w:pPr>
          </w:p>
          <w:p w:rsidR="00EE62BE" w:rsidRDefault="004D1C1D">
            <w:pPr>
              <w:pStyle w:val="TableParagraph"/>
              <w:spacing w:before="180"/>
              <w:ind w:right="596"/>
              <w:rPr>
                <w:sz w:val="20"/>
              </w:rPr>
            </w:pPr>
            <w:r>
              <w:rPr>
                <w:sz w:val="20"/>
              </w:rPr>
              <w:t>Business Reasons; Statute of Limitations</w:t>
            </w:r>
          </w:p>
        </w:tc>
      </w:tr>
      <w:tr w:rsidR="00EE62BE">
        <w:trPr>
          <w:trHeight w:val="2299"/>
        </w:trPr>
        <w:tc>
          <w:tcPr>
            <w:tcW w:w="2545" w:type="dxa"/>
          </w:tcPr>
          <w:p w:rsidR="00EE62BE" w:rsidRDefault="00EE62BE">
            <w:pPr>
              <w:pStyle w:val="TableParagraph"/>
              <w:ind w:left="0"/>
            </w:pPr>
          </w:p>
          <w:p w:rsidR="00EE62BE" w:rsidRDefault="00EE62BE">
            <w:pPr>
              <w:pStyle w:val="TableParagraph"/>
              <w:ind w:left="0"/>
            </w:pPr>
          </w:p>
          <w:p w:rsidR="00EE62BE" w:rsidRDefault="004D1C1D">
            <w:pPr>
              <w:pStyle w:val="TableParagraph"/>
              <w:spacing w:before="183"/>
              <w:ind w:right="397"/>
              <w:rPr>
                <w:b/>
                <w:sz w:val="20"/>
              </w:rPr>
            </w:pPr>
            <w:r>
              <w:rPr>
                <w:b/>
                <w:sz w:val="20"/>
              </w:rPr>
              <w:t>Advertising, Marketing and Public Relations Materials – Excluding Agreements</w:t>
            </w:r>
          </w:p>
        </w:tc>
        <w:tc>
          <w:tcPr>
            <w:tcW w:w="2943" w:type="dxa"/>
          </w:tcPr>
          <w:p w:rsidR="00EE62BE" w:rsidRDefault="004D1C1D">
            <w:pPr>
              <w:pStyle w:val="TableParagraph"/>
              <w:rPr>
                <w:sz w:val="20"/>
              </w:rPr>
            </w:pPr>
            <w:r>
              <w:rPr>
                <w:b/>
                <w:sz w:val="20"/>
              </w:rPr>
              <w:t xml:space="preserve">Materials (excluding contracts) relating to Corporation’s advertising, marketing and public relations activities </w:t>
            </w:r>
            <w:r>
              <w:rPr>
                <w:sz w:val="20"/>
              </w:rPr>
              <w:t>(e.g., advertisements, marketing collateral, catalogs, brochures, advertising copy, marketing programs, mailing lists, speeches</w:t>
            </w:r>
          </w:p>
          <w:p w:rsidR="00EE62BE" w:rsidRDefault="004D1C1D">
            <w:pPr>
              <w:pStyle w:val="TableParagraph"/>
              <w:spacing w:before="1" w:line="228" w:lineRule="exact"/>
              <w:ind w:right="701"/>
              <w:rPr>
                <w:sz w:val="20"/>
              </w:rPr>
            </w:pPr>
            <w:r>
              <w:rPr>
                <w:sz w:val="20"/>
              </w:rPr>
              <w:t>and presentations, product literature)</w:t>
            </w:r>
          </w:p>
        </w:tc>
        <w:tc>
          <w:tcPr>
            <w:tcW w:w="1913" w:type="dxa"/>
          </w:tcPr>
          <w:p w:rsidR="00EE62BE" w:rsidRDefault="00EE62BE">
            <w:pPr>
              <w:pStyle w:val="TableParagraph"/>
              <w:ind w:left="0"/>
            </w:pPr>
          </w:p>
          <w:p w:rsidR="00EE62BE" w:rsidRDefault="00EE62BE">
            <w:pPr>
              <w:pStyle w:val="TableParagraph"/>
              <w:ind w:left="0"/>
            </w:pPr>
          </w:p>
          <w:p w:rsidR="00EE62BE" w:rsidRDefault="00EE62BE">
            <w:pPr>
              <w:pStyle w:val="TableParagraph"/>
              <w:ind w:left="0"/>
            </w:pPr>
          </w:p>
          <w:p w:rsidR="00EE62BE" w:rsidRDefault="00EE62BE">
            <w:pPr>
              <w:pStyle w:val="TableParagraph"/>
              <w:spacing w:before="6"/>
              <w:ind w:left="0"/>
              <w:rPr>
                <w:sz w:val="23"/>
              </w:rPr>
            </w:pPr>
          </w:p>
          <w:p w:rsidR="00EE62BE" w:rsidRDefault="004D1C1D">
            <w:pPr>
              <w:pStyle w:val="TableParagraph"/>
              <w:rPr>
                <w:sz w:val="20"/>
              </w:rPr>
            </w:pPr>
            <w:r>
              <w:rPr>
                <w:sz w:val="20"/>
              </w:rPr>
              <w:t>A + 10 years</w:t>
            </w:r>
          </w:p>
        </w:tc>
        <w:tc>
          <w:tcPr>
            <w:tcW w:w="2478" w:type="dxa"/>
          </w:tcPr>
          <w:p w:rsidR="00EE62BE" w:rsidRDefault="00EE62BE">
            <w:pPr>
              <w:pStyle w:val="TableParagraph"/>
              <w:ind w:left="0"/>
            </w:pPr>
          </w:p>
          <w:p w:rsidR="00EE62BE" w:rsidRDefault="00EE62BE">
            <w:pPr>
              <w:pStyle w:val="TableParagraph"/>
              <w:ind w:left="0"/>
            </w:pPr>
          </w:p>
          <w:p w:rsidR="00EE62BE" w:rsidRDefault="00EE62BE">
            <w:pPr>
              <w:pStyle w:val="TableParagraph"/>
              <w:ind w:left="0"/>
            </w:pPr>
          </w:p>
          <w:p w:rsidR="00EE62BE" w:rsidRDefault="004D1C1D">
            <w:pPr>
              <w:pStyle w:val="TableParagraph"/>
              <w:spacing w:before="155"/>
              <w:ind w:right="524"/>
              <w:rPr>
                <w:sz w:val="20"/>
              </w:rPr>
            </w:pPr>
            <w:r>
              <w:rPr>
                <w:sz w:val="20"/>
              </w:rPr>
              <w:t>Business Reasons; Statute of Limitations</w:t>
            </w:r>
          </w:p>
        </w:tc>
      </w:tr>
      <w:tr w:rsidR="00EE62BE">
        <w:trPr>
          <w:trHeight w:val="230"/>
        </w:trPr>
        <w:tc>
          <w:tcPr>
            <w:tcW w:w="9879" w:type="dxa"/>
            <w:gridSpan w:val="4"/>
            <w:shd w:val="clear" w:color="auto" w:fill="FFFF00"/>
          </w:tcPr>
          <w:p w:rsidR="00EE62BE" w:rsidRDefault="004D1C1D">
            <w:pPr>
              <w:pStyle w:val="TableParagraph"/>
              <w:spacing w:line="210" w:lineRule="exact"/>
              <w:rPr>
                <w:b/>
                <w:sz w:val="20"/>
              </w:rPr>
            </w:pPr>
            <w:r>
              <w:rPr>
                <w:b/>
                <w:sz w:val="20"/>
              </w:rPr>
              <w:t>FACILITIES MANAGEMENT</w:t>
            </w:r>
          </w:p>
        </w:tc>
      </w:tr>
      <w:tr w:rsidR="00EE62BE">
        <w:trPr>
          <w:trHeight w:val="1381"/>
        </w:trPr>
        <w:tc>
          <w:tcPr>
            <w:tcW w:w="2545" w:type="dxa"/>
          </w:tcPr>
          <w:p w:rsidR="00EE62BE" w:rsidRDefault="00EE62BE">
            <w:pPr>
              <w:pStyle w:val="TableParagraph"/>
              <w:ind w:left="0"/>
              <w:rPr>
                <w:sz w:val="30"/>
              </w:rPr>
            </w:pPr>
          </w:p>
          <w:p w:rsidR="00EE62BE" w:rsidRDefault="004D1C1D">
            <w:pPr>
              <w:pStyle w:val="TableParagraph"/>
              <w:spacing w:before="1"/>
              <w:rPr>
                <w:b/>
                <w:sz w:val="20"/>
              </w:rPr>
            </w:pPr>
            <w:r>
              <w:rPr>
                <w:b/>
                <w:sz w:val="20"/>
              </w:rPr>
              <w:t>Furniture, Fixtures and Equipment (Excluding Contracts)</w:t>
            </w:r>
          </w:p>
        </w:tc>
        <w:tc>
          <w:tcPr>
            <w:tcW w:w="2943" w:type="dxa"/>
          </w:tcPr>
          <w:p w:rsidR="00EE62BE" w:rsidRDefault="004D1C1D">
            <w:pPr>
              <w:pStyle w:val="TableParagraph"/>
              <w:ind w:right="108"/>
              <w:rPr>
                <w:sz w:val="20"/>
              </w:rPr>
            </w:pPr>
            <w:r>
              <w:rPr>
                <w:b/>
                <w:sz w:val="20"/>
              </w:rPr>
              <w:t xml:space="preserve">Records relating to </w:t>
            </w:r>
            <w:r>
              <w:rPr>
                <w:sz w:val="20"/>
              </w:rPr>
              <w:t>Corporation’s furniture, fixtures and equipment (e.g., asset lists, inventory lists, replacement schedules, maintenance and</w:t>
            </w:r>
          </w:p>
          <w:p w:rsidR="00EE62BE" w:rsidRDefault="004D1C1D">
            <w:pPr>
              <w:pStyle w:val="TableParagraph"/>
              <w:spacing w:line="212" w:lineRule="exact"/>
              <w:rPr>
                <w:sz w:val="20"/>
              </w:rPr>
            </w:pPr>
            <w:r>
              <w:rPr>
                <w:sz w:val="20"/>
              </w:rPr>
              <w:t>repairs, IT infrastructure and</w:t>
            </w:r>
          </w:p>
        </w:tc>
        <w:tc>
          <w:tcPr>
            <w:tcW w:w="1913" w:type="dxa"/>
          </w:tcPr>
          <w:p w:rsidR="00EE62BE" w:rsidRDefault="00EE62BE">
            <w:pPr>
              <w:pStyle w:val="TableParagraph"/>
              <w:ind w:left="0"/>
            </w:pPr>
          </w:p>
          <w:p w:rsidR="00EE62BE" w:rsidRDefault="00EE62BE">
            <w:pPr>
              <w:pStyle w:val="TableParagraph"/>
              <w:spacing w:before="8"/>
              <w:ind w:left="0"/>
              <w:rPr>
                <w:sz w:val="27"/>
              </w:rPr>
            </w:pPr>
          </w:p>
          <w:p w:rsidR="00EE62BE" w:rsidRDefault="004D1C1D">
            <w:pPr>
              <w:pStyle w:val="TableParagraph"/>
              <w:rPr>
                <w:sz w:val="20"/>
              </w:rPr>
            </w:pPr>
            <w:r>
              <w:rPr>
                <w:sz w:val="20"/>
              </w:rPr>
              <w:t>C + 7 years</w:t>
            </w:r>
          </w:p>
        </w:tc>
        <w:tc>
          <w:tcPr>
            <w:tcW w:w="2478" w:type="dxa"/>
          </w:tcPr>
          <w:p w:rsidR="00EE62BE" w:rsidRDefault="00EE62BE">
            <w:pPr>
              <w:pStyle w:val="TableParagraph"/>
              <w:ind w:left="0"/>
            </w:pPr>
          </w:p>
          <w:p w:rsidR="00EE62BE" w:rsidRDefault="00EE62BE">
            <w:pPr>
              <w:pStyle w:val="TableParagraph"/>
              <w:spacing w:before="7"/>
              <w:ind w:left="0"/>
              <w:rPr>
                <w:sz w:val="17"/>
              </w:rPr>
            </w:pPr>
          </w:p>
          <w:p w:rsidR="00EE62BE" w:rsidRDefault="004D1C1D">
            <w:pPr>
              <w:pStyle w:val="TableParagraph"/>
              <w:spacing w:before="1"/>
              <w:rPr>
                <w:sz w:val="20"/>
              </w:rPr>
            </w:pPr>
            <w:r>
              <w:rPr>
                <w:sz w:val="20"/>
              </w:rPr>
              <w:t>26 CFR 301.6501 (IRS) (6</w:t>
            </w:r>
          </w:p>
          <w:p w:rsidR="00EE62BE" w:rsidRDefault="004D1C1D">
            <w:pPr>
              <w:pStyle w:val="TableParagraph"/>
              <w:rPr>
                <w:sz w:val="20"/>
              </w:rPr>
            </w:pPr>
            <w:r>
              <w:rPr>
                <w:sz w:val="20"/>
              </w:rPr>
              <w:t>years)</w:t>
            </w:r>
          </w:p>
        </w:tc>
      </w:tr>
    </w:tbl>
    <w:p w:rsidR="00EE62BE" w:rsidRDefault="00EE62BE">
      <w:pPr>
        <w:rPr>
          <w:sz w:val="20"/>
        </w:rPr>
        <w:sectPr w:rsidR="00EE62BE">
          <w:pgSz w:w="12240" w:h="15840"/>
          <w:pgMar w:top="1440" w:right="800" w:bottom="1180" w:left="1340" w:header="0" w:footer="986" w:gutter="0"/>
          <w:cols w:space="720"/>
        </w:sectPr>
      </w:pPr>
    </w:p>
    <w:tbl>
      <w:tblPr>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45"/>
        <w:gridCol w:w="2943"/>
        <w:gridCol w:w="1913"/>
        <w:gridCol w:w="2478"/>
      </w:tblGrid>
      <w:tr w:rsidR="00EE62BE">
        <w:trPr>
          <w:trHeight w:val="460"/>
        </w:trPr>
        <w:tc>
          <w:tcPr>
            <w:tcW w:w="2545" w:type="dxa"/>
            <w:shd w:val="clear" w:color="auto" w:fill="CCCCCC"/>
          </w:tcPr>
          <w:p w:rsidR="00EE62BE" w:rsidRDefault="004D1C1D">
            <w:pPr>
              <w:pStyle w:val="TableParagraph"/>
              <w:ind w:left="738"/>
              <w:rPr>
                <w:b/>
                <w:sz w:val="20"/>
              </w:rPr>
            </w:pPr>
            <w:r>
              <w:rPr>
                <w:b/>
                <w:sz w:val="20"/>
              </w:rPr>
              <w:lastRenderedPageBreak/>
              <w:t>FUNCTION</w:t>
            </w:r>
          </w:p>
        </w:tc>
        <w:tc>
          <w:tcPr>
            <w:tcW w:w="2943" w:type="dxa"/>
            <w:shd w:val="clear" w:color="auto" w:fill="CCCCCC"/>
          </w:tcPr>
          <w:p w:rsidR="00EE62BE" w:rsidRDefault="004D1C1D">
            <w:pPr>
              <w:pStyle w:val="TableParagraph"/>
              <w:ind w:left="774"/>
              <w:rPr>
                <w:b/>
                <w:sz w:val="20"/>
              </w:rPr>
            </w:pPr>
            <w:r>
              <w:rPr>
                <w:b/>
                <w:sz w:val="20"/>
              </w:rPr>
              <w:t>DESCRIPTION</w:t>
            </w:r>
          </w:p>
        </w:tc>
        <w:tc>
          <w:tcPr>
            <w:tcW w:w="1913" w:type="dxa"/>
            <w:shd w:val="clear" w:color="auto" w:fill="CCCCCC"/>
          </w:tcPr>
          <w:p w:rsidR="00EE62BE" w:rsidRDefault="004D1C1D">
            <w:pPr>
              <w:pStyle w:val="TableParagraph"/>
              <w:spacing w:before="3" w:line="230" w:lineRule="exact"/>
              <w:ind w:left="565" w:hanging="209"/>
              <w:rPr>
                <w:b/>
                <w:sz w:val="20"/>
              </w:rPr>
            </w:pPr>
            <w:r>
              <w:rPr>
                <w:b/>
                <w:w w:val="95"/>
                <w:sz w:val="20"/>
              </w:rPr>
              <w:t xml:space="preserve">RETENTION </w:t>
            </w:r>
            <w:r>
              <w:rPr>
                <w:b/>
                <w:sz w:val="20"/>
              </w:rPr>
              <w:t>PERIOD</w:t>
            </w:r>
          </w:p>
        </w:tc>
        <w:tc>
          <w:tcPr>
            <w:tcW w:w="2478" w:type="dxa"/>
            <w:shd w:val="clear" w:color="auto" w:fill="CCCCCC"/>
          </w:tcPr>
          <w:p w:rsidR="00EE62BE" w:rsidRDefault="004D1C1D">
            <w:pPr>
              <w:pStyle w:val="TableParagraph"/>
              <w:ind w:left="86" w:right="81"/>
              <w:jc w:val="center"/>
              <w:rPr>
                <w:b/>
                <w:sz w:val="20"/>
              </w:rPr>
            </w:pPr>
            <w:r>
              <w:rPr>
                <w:b/>
                <w:sz w:val="20"/>
              </w:rPr>
              <w:t>REFERENCE</w:t>
            </w:r>
          </w:p>
        </w:tc>
      </w:tr>
      <w:tr w:rsidR="00EE62BE">
        <w:trPr>
          <w:trHeight w:val="686"/>
        </w:trPr>
        <w:tc>
          <w:tcPr>
            <w:tcW w:w="2545" w:type="dxa"/>
          </w:tcPr>
          <w:p w:rsidR="00EE62BE" w:rsidRDefault="00EE62BE">
            <w:pPr>
              <w:pStyle w:val="TableParagraph"/>
              <w:ind w:left="0"/>
              <w:rPr>
                <w:sz w:val="18"/>
              </w:rPr>
            </w:pPr>
          </w:p>
        </w:tc>
        <w:tc>
          <w:tcPr>
            <w:tcW w:w="2943" w:type="dxa"/>
          </w:tcPr>
          <w:p w:rsidR="00EE62BE" w:rsidRDefault="004D1C1D">
            <w:pPr>
              <w:pStyle w:val="TableParagraph"/>
              <w:spacing w:line="223" w:lineRule="exact"/>
              <w:rPr>
                <w:sz w:val="20"/>
              </w:rPr>
            </w:pPr>
            <w:r>
              <w:rPr>
                <w:sz w:val="20"/>
              </w:rPr>
              <w:t>architecture, telephone</w:t>
            </w:r>
          </w:p>
          <w:p w:rsidR="00EE62BE" w:rsidRDefault="004D1C1D">
            <w:pPr>
              <w:pStyle w:val="TableParagraph"/>
              <w:spacing w:before="4" w:line="228" w:lineRule="exact"/>
              <w:ind w:right="661"/>
              <w:rPr>
                <w:sz w:val="20"/>
              </w:rPr>
            </w:pPr>
            <w:r>
              <w:rPr>
                <w:sz w:val="20"/>
              </w:rPr>
              <w:t>installation, fixed asset purchases)</w:t>
            </w:r>
          </w:p>
        </w:tc>
        <w:tc>
          <w:tcPr>
            <w:tcW w:w="1913" w:type="dxa"/>
          </w:tcPr>
          <w:p w:rsidR="00EE62BE" w:rsidRDefault="00EE62BE">
            <w:pPr>
              <w:pStyle w:val="TableParagraph"/>
              <w:ind w:left="0"/>
              <w:rPr>
                <w:sz w:val="18"/>
              </w:rPr>
            </w:pPr>
          </w:p>
        </w:tc>
        <w:tc>
          <w:tcPr>
            <w:tcW w:w="2478" w:type="dxa"/>
          </w:tcPr>
          <w:p w:rsidR="00EE62BE" w:rsidRDefault="00EE62BE">
            <w:pPr>
              <w:pStyle w:val="TableParagraph"/>
              <w:ind w:left="0"/>
              <w:rPr>
                <w:sz w:val="18"/>
              </w:rPr>
            </w:pPr>
          </w:p>
        </w:tc>
      </w:tr>
      <w:tr w:rsidR="00EE62BE">
        <w:trPr>
          <w:trHeight w:val="1840"/>
        </w:trPr>
        <w:tc>
          <w:tcPr>
            <w:tcW w:w="2545" w:type="dxa"/>
          </w:tcPr>
          <w:p w:rsidR="00EE62BE" w:rsidRDefault="00EE62BE">
            <w:pPr>
              <w:pStyle w:val="TableParagraph"/>
              <w:ind w:left="0"/>
            </w:pPr>
          </w:p>
          <w:p w:rsidR="00EE62BE" w:rsidRDefault="00EE62BE">
            <w:pPr>
              <w:pStyle w:val="TableParagraph"/>
              <w:ind w:left="0"/>
            </w:pPr>
          </w:p>
          <w:p w:rsidR="00EE62BE" w:rsidRDefault="004D1C1D">
            <w:pPr>
              <w:pStyle w:val="TableParagraph"/>
              <w:spacing w:before="185"/>
              <w:rPr>
                <w:b/>
                <w:sz w:val="20"/>
              </w:rPr>
            </w:pPr>
            <w:r>
              <w:rPr>
                <w:b/>
                <w:sz w:val="20"/>
              </w:rPr>
              <w:t>Furniture, Fixtures and Equipment – Contracts</w:t>
            </w:r>
          </w:p>
        </w:tc>
        <w:tc>
          <w:tcPr>
            <w:tcW w:w="2943" w:type="dxa"/>
          </w:tcPr>
          <w:p w:rsidR="00EE62BE" w:rsidRDefault="004D1C1D">
            <w:pPr>
              <w:pStyle w:val="TableParagraph"/>
              <w:spacing w:before="2" w:line="237" w:lineRule="auto"/>
              <w:ind w:right="312"/>
              <w:rPr>
                <w:sz w:val="20"/>
              </w:rPr>
            </w:pPr>
            <w:r>
              <w:rPr>
                <w:b/>
                <w:sz w:val="20"/>
              </w:rPr>
              <w:t xml:space="preserve">Contracts and agreements relating to Corporation’s furniture, fixtures and equipment </w:t>
            </w:r>
            <w:r>
              <w:rPr>
                <w:sz w:val="20"/>
              </w:rPr>
              <w:t>(e.g., purchase,</w:t>
            </w:r>
          </w:p>
          <w:p w:rsidR="00EE62BE" w:rsidRDefault="004D1C1D">
            <w:pPr>
              <w:pStyle w:val="TableParagraph"/>
              <w:spacing w:before="4"/>
              <w:ind w:right="135"/>
              <w:jc w:val="both"/>
              <w:rPr>
                <w:sz w:val="20"/>
              </w:rPr>
            </w:pPr>
            <w:r>
              <w:rPr>
                <w:sz w:val="20"/>
              </w:rPr>
              <w:t>leasing and acquisition contracts; repair and maintenance</w:t>
            </w:r>
            <w:r>
              <w:rPr>
                <w:spacing w:val="-13"/>
                <w:sz w:val="20"/>
              </w:rPr>
              <w:t xml:space="preserve"> </w:t>
            </w:r>
            <w:r>
              <w:rPr>
                <w:sz w:val="20"/>
              </w:rPr>
              <w:t>contracts; warranty contracts;</w:t>
            </w:r>
            <w:r>
              <w:rPr>
                <w:spacing w:val="-5"/>
                <w:sz w:val="20"/>
              </w:rPr>
              <w:t xml:space="preserve"> </w:t>
            </w:r>
            <w:r>
              <w:rPr>
                <w:sz w:val="20"/>
              </w:rPr>
              <w:t>computer</w:t>
            </w:r>
          </w:p>
          <w:p w:rsidR="00EE62BE" w:rsidRDefault="004D1C1D">
            <w:pPr>
              <w:pStyle w:val="TableParagraph"/>
              <w:spacing w:line="213" w:lineRule="exact"/>
              <w:jc w:val="both"/>
              <w:rPr>
                <w:sz w:val="20"/>
              </w:rPr>
            </w:pPr>
            <w:r>
              <w:rPr>
                <w:sz w:val="20"/>
              </w:rPr>
              <w:t>hardware and software licenses)</w:t>
            </w:r>
          </w:p>
        </w:tc>
        <w:tc>
          <w:tcPr>
            <w:tcW w:w="1913" w:type="dxa"/>
          </w:tcPr>
          <w:p w:rsidR="00EE62BE" w:rsidRDefault="00EE62BE">
            <w:pPr>
              <w:pStyle w:val="TableParagraph"/>
              <w:ind w:left="0"/>
            </w:pPr>
          </w:p>
          <w:p w:rsidR="00EE62BE" w:rsidRDefault="00EE62BE">
            <w:pPr>
              <w:pStyle w:val="TableParagraph"/>
              <w:ind w:left="0"/>
            </w:pPr>
          </w:p>
          <w:p w:rsidR="00EE62BE" w:rsidRDefault="00EE62BE">
            <w:pPr>
              <w:pStyle w:val="TableParagraph"/>
              <w:spacing w:before="8"/>
              <w:ind w:left="0"/>
              <w:rPr>
                <w:sz w:val="25"/>
              </w:rPr>
            </w:pPr>
          </w:p>
          <w:p w:rsidR="00EE62BE" w:rsidRDefault="004D1C1D">
            <w:pPr>
              <w:pStyle w:val="TableParagraph"/>
              <w:rPr>
                <w:sz w:val="20"/>
              </w:rPr>
            </w:pPr>
            <w:r>
              <w:rPr>
                <w:sz w:val="20"/>
              </w:rPr>
              <w:t>A + 10 years</w:t>
            </w:r>
          </w:p>
        </w:tc>
        <w:tc>
          <w:tcPr>
            <w:tcW w:w="2478" w:type="dxa"/>
          </w:tcPr>
          <w:p w:rsidR="00EE62BE" w:rsidRDefault="00EE62BE">
            <w:pPr>
              <w:pStyle w:val="TableParagraph"/>
              <w:ind w:left="0"/>
            </w:pPr>
          </w:p>
          <w:p w:rsidR="00EE62BE" w:rsidRDefault="00EE62BE">
            <w:pPr>
              <w:pStyle w:val="TableParagraph"/>
              <w:ind w:left="0"/>
            </w:pPr>
          </w:p>
          <w:p w:rsidR="00EE62BE" w:rsidRDefault="004D1C1D">
            <w:pPr>
              <w:pStyle w:val="TableParagraph"/>
              <w:spacing w:before="180"/>
              <w:ind w:right="524"/>
              <w:rPr>
                <w:sz w:val="20"/>
              </w:rPr>
            </w:pPr>
            <w:r>
              <w:rPr>
                <w:sz w:val="20"/>
              </w:rPr>
              <w:t>Business Reasons; Statute of Limitations</w:t>
            </w:r>
          </w:p>
        </w:tc>
      </w:tr>
      <w:tr w:rsidR="00EE62BE">
        <w:trPr>
          <w:trHeight w:val="2071"/>
        </w:trPr>
        <w:tc>
          <w:tcPr>
            <w:tcW w:w="2545" w:type="dxa"/>
          </w:tcPr>
          <w:p w:rsidR="00EE62BE" w:rsidRDefault="00EE62BE">
            <w:pPr>
              <w:pStyle w:val="TableParagraph"/>
              <w:ind w:left="0"/>
            </w:pPr>
          </w:p>
          <w:p w:rsidR="00EE62BE" w:rsidRDefault="00EE62BE">
            <w:pPr>
              <w:pStyle w:val="TableParagraph"/>
              <w:ind w:left="0"/>
            </w:pPr>
          </w:p>
          <w:p w:rsidR="00EE62BE" w:rsidRDefault="00EE62BE">
            <w:pPr>
              <w:pStyle w:val="TableParagraph"/>
              <w:ind w:left="0"/>
            </w:pPr>
          </w:p>
          <w:p w:rsidR="00EE62BE" w:rsidRDefault="004D1C1D">
            <w:pPr>
              <w:pStyle w:val="TableParagraph"/>
              <w:spacing w:before="163"/>
              <w:rPr>
                <w:b/>
                <w:sz w:val="20"/>
              </w:rPr>
            </w:pPr>
            <w:r>
              <w:rPr>
                <w:b/>
                <w:sz w:val="20"/>
              </w:rPr>
              <w:t>Information Technology</w:t>
            </w:r>
          </w:p>
        </w:tc>
        <w:tc>
          <w:tcPr>
            <w:tcW w:w="2943" w:type="dxa"/>
          </w:tcPr>
          <w:p w:rsidR="00EE62BE" w:rsidRDefault="004D1C1D">
            <w:pPr>
              <w:pStyle w:val="TableParagraph"/>
              <w:rPr>
                <w:b/>
                <w:sz w:val="20"/>
              </w:rPr>
            </w:pPr>
            <w:r>
              <w:rPr>
                <w:b/>
                <w:sz w:val="20"/>
              </w:rPr>
              <w:t>Records relating to</w:t>
            </w:r>
          </w:p>
          <w:p w:rsidR="00EE62BE" w:rsidRDefault="004D1C1D">
            <w:pPr>
              <w:pStyle w:val="TableParagraph"/>
              <w:ind w:right="85"/>
              <w:rPr>
                <w:sz w:val="20"/>
              </w:rPr>
            </w:pPr>
            <w:r>
              <w:rPr>
                <w:b/>
                <w:sz w:val="20"/>
              </w:rPr>
              <w:t xml:space="preserve">Corporation’s information technology systems </w:t>
            </w:r>
            <w:r>
              <w:rPr>
                <w:sz w:val="20"/>
              </w:rPr>
              <w:t>(e.g., software licenses; equipment purchase agreements; support, maintenance and warranty agreements; software inventories and audits; equipment</w:t>
            </w:r>
          </w:p>
          <w:p w:rsidR="00EE62BE" w:rsidRDefault="004D1C1D">
            <w:pPr>
              <w:pStyle w:val="TableParagraph"/>
              <w:spacing w:line="211" w:lineRule="exact"/>
              <w:rPr>
                <w:sz w:val="20"/>
              </w:rPr>
            </w:pPr>
            <w:r>
              <w:rPr>
                <w:sz w:val="20"/>
              </w:rPr>
              <w:t>inventories; IT policies)</w:t>
            </w:r>
          </w:p>
        </w:tc>
        <w:tc>
          <w:tcPr>
            <w:tcW w:w="1913" w:type="dxa"/>
          </w:tcPr>
          <w:p w:rsidR="00EE62BE" w:rsidRDefault="00EE62BE">
            <w:pPr>
              <w:pStyle w:val="TableParagraph"/>
              <w:ind w:left="0"/>
            </w:pPr>
          </w:p>
          <w:p w:rsidR="00EE62BE" w:rsidRDefault="00EE62BE">
            <w:pPr>
              <w:pStyle w:val="TableParagraph"/>
              <w:ind w:left="0"/>
            </w:pPr>
          </w:p>
          <w:p w:rsidR="00EE62BE" w:rsidRDefault="00EE62BE">
            <w:pPr>
              <w:pStyle w:val="TableParagraph"/>
              <w:ind w:left="0"/>
            </w:pPr>
          </w:p>
          <w:p w:rsidR="00EE62BE" w:rsidRDefault="004D1C1D">
            <w:pPr>
              <w:pStyle w:val="TableParagraph"/>
              <w:spacing w:before="158"/>
              <w:rPr>
                <w:sz w:val="20"/>
              </w:rPr>
            </w:pPr>
            <w:r>
              <w:rPr>
                <w:sz w:val="20"/>
              </w:rPr>
              <w:t>A + 10 years</w:t>
            </w:r>
          </w:p>
        </w:tc>
        <w:tc>
          <w:tcPr>
            <w:tcW w:w="2478" w:type="dxa"/>
          </w:tcPr>
          <w:p w:rsidR="00EE62BE" w:rsidRDefault="00EE62BE">
            <w:pPr>
              <w:pStyle w:val="TableParagraph"/>
              <w:ind w:left="0"/>
            </w:pPr>
          </w:p>
          <w:p w:rsidR="00EE62BE" w:rsidRDefault="00EE62BE">
            <w:pPr>
              <w:pStyle w:val="TableParagraph"/>
              <w:ind w:left="0"/>
            </w:pPr>
          </w:p>
          <w:p w:rsidR="00EE62BE" w:rsidRDefault="00EE62BE">
            <w:pPr>
              <w:pStyle w:val="TableParagraph"/>
              <w:spacing w:before="9"/>
              <w:ind w:left="0"/>
              <w:rPr>
                <w:sz w:val="25"/>
              </w:rPr>
            </w:pPr>
          </w:p>
          <w:p w:rsidR="00EE62BE" w:rsidRDefault="004D1C1D">
            <w:pPr>
              <w:pStyle w:val="TableParagraph"/>
              <w:ind w:right="524"/>
              <w:rPr>
                <w:sz w:val="20"/>
              </w:rPr>
            </w:pPr>
            <w:r>
              <w:rPr>
                <w:sz w:val="20"/>
              </w:rPr>
              <w:t>Business Reasons; Statute of Limitations</w:t>
            </w:r>
          </w:p>
        </w:tc>
      </w:tr>
      <w:tr w:rsidR="00EE62BE">
        <w:trPr>
          <w:trHeight w:val="688"/>
        </w:trPr>
        <w:tc>
          <w:tcPr>
            <w:tcW w:w="2545" w:type="dxa"/>
          </w:tcPr>
          <w:p w:rsidR="00EE62BE" w:rsidRDefault="00EE62BE">
            <w:pPr>
              <w:pStyle w:val="TableParagraph"/>
              <w:ind w:left="0"/>
              <w:rPr>
                <w:sz w:val="20"/>
              </w:rPr>
            </w:pPr>
          </w:p>
          <w:p w:rsidR="00EE62BE" w:rsidRDefault="004D1C1D">
            <w:pPr>
              <w:pStyle w:val="TableParagraph"/>
              <w:rPr>
                <w:b/>
                <w:sz w:val="20"/>
              </w:rPr>
            </w:pPr>
            <w:r>
              <w:rPr>
                <w:b/>
                <w:sz w:val="20"/>
              </w:rPr>
              <w:t>Property Tax Records</w:t>
            </w:r>
          </w:p>
        </w:tc>
        <w:tc>
          <w:tcPr>
            <w:tcW w:w="2943" w:type="dxa"/>
          </w:tcPr>
          <w:p w:rsidR="00EE62BE" w:rsidRDefault="004D1C1D">
            <w:pPr>
              <w:pStyle w:val="TableParagraph"/>
              <w:rPr>
                <w:b/>
                <w:sz w:val="20"/>
              </w:rPr>
            </w:pPr>
            <w:r>
              <w:rPr>
                <w:b/>
                <w:sz w:val="20"/>
              </w:rPr>
              <w:t>Records relating to real estate</w:t>
            </w:r>
          </w:p>
          <w:p w:rsidR="00EE62BE" w:rsidRDefault="004D1C1D">
            <w:pPr>
              <w:pStyle w:val="TableParagraph"/>
              <w:spacing w:before="5" w:line="228" w:lineRule="exact"/>
              <w:ind w:right="312"/>
              <w:rPr>
                <w:b/>
                <w:sz w:val="20"/>
              </w:rPr>
            </w:pPr>
            <w:r>
              <w:rPr>
                <w:b/>
                <w:sz w:val="20"/>
              </w:rPr>
              <w:t>and personal property taxes paid by Corporation</w:t>
            </w:r>
          </w:p>
        </w:tc>
        <w:tc>
          <w:tcPr>
            <w:tcW w:w="1913" w:type="dxa"/>
          </w:tcPr>
          <w:p w:rsidR="00EE62BE" w:rsidRDefault="00EE62BE">
            <w:pPr>
              <w:pStyle w:val="TableParagraph"/>
              <w:spacing w:before="7"/>
              <w:ind w:left="0"/>
              <w:rPr>
                <w:sz w:val="19"/>
              </w:rPr>
            </w:pPr>
          </w:p>
          <w:p w:rsidR="00EE62BE" w:rsidRDefault="004D1C1D">
            <w:pPr>
              <w:pStyle w:val="TableParagraph"/>
              <w:rPr>
                <w:sz w:val="20"/>
              </w:rPr>
            </w:pPr>
            <w:r>
              <w:rPr>
                <w:sz w:val="20"/>
              </w:rPr>
              <w:t>A + 7 years</w:t>
            </w:r>
          </w:p>
        </w:tc>
        <w:tc>
          <w:tcPr>
            <w:tcW w:w="2478" w:type="dxa"/>
          </w:tcPr>
          <w:p w:rsidR="00EE62BE" w:rsidRDefault="004D1C1D">
            <w:pPr>
              <w:pStyle w:val="TableParagraph"/>
              <w:spacing w:before="110"/>
              <w:ind w:right="524"/>
              <w:rPr>
                <w:sz w:val="20"/>
              </w:rPr>
            </w:pPr>
            <w:r>
              <w:rPr>
                <w:sz w:val="20"/>
              </w:rPr>
              <w:t>Business Reasons; Statute of Limitations</w:t>
            </w:r>
          </w:p>
        </w:tc>
      </w:tr>
      <w:tr w:rsidR="00EE62BE">
        <w:trPr>
          <w:trHeight w:val="918"/>
        </w:trPr>
        <w:tc>
          <w:tcPr>
            <w:tcW w:w="2545" w:type="dxa"/>
          </w:tcPr>
          <w:p w:rsidR="00EE62BE" w:rsidRDefault="00EE62BE">
            <w:pPr>
              <w:pStyle w:val="TableParagraph"/>
              <w:spacing w:before="9"/>
              <w:ind w:left="0"/>
              <w:rPr>
                <w:sz w:val="19"/>
              </w:rPr>
            </w:pPr>
          </w:p>
          <w:p w:rsidR="00EE62BE" w:rsidRDefault="004D1C1D">
            <w:pPr>
              <w:pStyle w:val="TableParagraph"/>
              <w:ind w:right="508"/>
              <w:rPr>
                <w:b/>
                <w:sz w:val="20"/>
              </w:rPr>
            </w:pPr>
            <w:r>
              <w:rPr>
                <w:b/>
                <w:sz w:val="20"/>
              </w:rPr>
              <w:t>Property Acquisition / Ownership</w:t>
            </w:r>
          </w:p>
        </w:tc>
        <w:tc>
          <w:tcPr>
            <w:tcW w:w="2943" w:type="dxa"/>
          </w:tcPr>
          <w:p w:rsidR="00EE62BE" w:rsidRDefault="004D1C1D">
            <w:pPr>
              <w:pStyle w:val="TableParagraph"/>
              <w:spacing w:line="237" w:lineRule="auto"/>
              <w:ind w:right="157"/>
              <w:rPr>
                <w:sz w:val="20"/>
              </w:rPr>
            </w:pPr>
            <w:r>
              <w:rPr>
                <w:b/>
                <w:sz w:val="20"/>
              </w:rPr>
              <w:t xml:space="preserve">Records relating to acquisition and ownership of property </w:t>
            </w:r>
            <w:r>
              <w:rPr>
                <w:sz w:val="20"/>
              </w:rPr>
              <w:t>(e.g., deeds, leases, mortgages,</w:t>
            </w:r>
          </w:p>
          <w:p w:rsidR="00EE62BE" w:rsidRDefault="004D1C1D">
            <w:pPr>
              <w:pStyle w:val="TableParagraph"/>
              <w:spacing w:before="1" w:line="215" w:lineRule="exact"/>
              <w:rPr>
                <w:sz w:val="20"/>
              </w:rPr>
            </w:pPr>
            <w:r>
              <w:rPr>
                <w:sz w:val="20"/>
              </w:rPr>
              <w:t>construction)</w:t>
            </w:r>
          </w:p>
        </w:tc>
        <w:tc>
          <w:tcPr>
            <w:tcW w:w="1913" w:type="dxa"/>
          </w:tcPr>
          <w:p w:rsidR="00EE62BE" w:rsidRDefault="00EE62BE">
            <w:pPr>
              <w:pStyle w:val="TableParagraph"/>
              <w:spacing w:before="5"/>
              <w:ind w:left="0"/>
              <w:rPr>
                <w:sz w:val="29"/>
              </w:rPr>
            </w:pPr>
          </w:p>
          <w:p w:rsidR="00EE62BE" w:rsidRDefault="004D1C1D">
            <w:pPr>
              <w:pStyle w:val="TableParagraph"/>
              <w:rPr>
                <w:sz w:val="20"/>
              </w:rPr>
            </w:pPr>
            <w:r>
              <w:rPr>
                <w:sz w:val="20"/>
              </w:rPr>
              <w:t>Permanent</w:t>
            </w:r>
          </w:p>
        </w:tc>
        <w:tc>
          <w:tcPr>
            <w:tcW w:w="2478" w:type="dxa"/>
          </w:tcPr>
          <w:p w:rsidR="00EE62BE" w:rsidRDefault="00EE62BE">
            <w:pPr>
              <w:pStyle w:val="TableParagraph"/>
              <w:spacing w:before="4"/>
              <w:ind w:left="0"/>
              <w:rPr>
                <w:sz w:val="19"/>
              </w:rPr>
            </w:pPr>
          </w:p>
          <w:p w:rsidR="00EE62BE" w:rsidRDefault="004D1C1D">
            <w:pPr>
              <w:pStyle w:val="TableParagraph"/>
              <w:spacing w:before="1"/>
              <w:ind w:right="596"/>
              <w:rPr>
                <w:sz w:val="20"/>
              </w:rPr>
            </w:pPr>
            <w:r>
              <w:rPr>
                <w:sz w:val="20"/>
              </w:rPr>
              <w:t>Business Reasons; Statute of Limitations</w:t>
            </w:r>
          </w:p>
        </w:tc>
      </w:tr>
      <w:tr w:rsidR="00EE62BE">
        <w:trPr>
          <w:trHeight w:val="1380"/>
        </w:trPr>
        <w:tc>
          <w:tcPr>
            <w:tcW w:w="2545" w:type="dxa"/>
          </w:tcPr>
          <w:p w:rsidR="00EE62BE" w:rsidRDefault="00EE62BE">
            <w:pPr>
              <w:pStyle w:val="TableParagraph"/>
              <w:ind w:left="0"/>
            </w:pPr>
          </w:p>
          <w:p w:rsidR="00EE62BE" w:rsidRDefault="00EE62BE">
            <w:pPr>
              <w:pStyle w:val="TableParagraph"/>
              <w:spacing w:before="10"/>
              <w:ind w:left="0"/>
              <w:rPr>
                <w:sz w:val="27"/>
              </w:rPr>
            </w:pPr>
          </w:p>
          <w:p w:rsidR="00EE62BE" w:rsidRDefault="004D1C1D">
            <w:pPr>
              <w:pStyle w:val="TableParagraph"/>
              <w:spacing w:before="1"/>
              <w:rPr>
                <w:b/>
                <w:sz w:val="20"/>
              </w:rPr>
            </w:pPr>
            <w:r>
              <w:rPr>
                <w:b/>
                <w:sz w:val="20"/>
              </w:rPr>
              <w:t>Agreements</w:t>
            </w:r>
          </w:p>
        </w:tc>
        <w:tc>
          <w:tcPr>
            <w:tcW w:w="2943" w:type="dxa"/>
          </w:tcPr>
          <w:p w:rsidR="00EE62BE" w:rsidRDefault="004D1C1D">
            <w:pPr>
              <w:pStyle w:val="TableParagraph"/>
              <w:spacing w:before="2" w:line="237" w:lineRule="auto"/>
              <w:ind w:right="273"/>
              <w:rPr>
                <w:sz w:val="20"/>
              </w:rPr>
            </w:pPr>
            <w:r>
              <w:rPr>
                <w:b/>
                <w:sz w:val="20"/>
              </w:rPr>
              <w:t xml:space="preserve">Contracts and agreements relating to operation and management of facilities </w:t>
            </w:r>
            <w:r>
              <w:rPr>
                <w:sz w:val="20"/>
              </w:rPr>
              <w:t>(e.g., property/facilities management</w:t>
            </w:r>
          </w:p>
          <w:p w:rsidR="00EE62BE" w:rsidRDefault="004D1C1D">
            <w:pPr>
              <w:pStyle w:val="TableParagraph"/>
              <w:spacing w:before="2" w:line="230" w:lineRule="atLeast"/>
              <w:rPr>
                <w:sz w:val="20"/>
              </w:rPr>
            </w:pPr>
            <w:r>
              <w:rPr>
                <w:sz w:val="20"/>
              </w:rPr>
              <w:t>agreements, repair/maintenance contracts, janitorial, landscaping)</w:t>
            </w:r>
          </w:p>
        </w:tc>
        <w:tc>
          <w:tcPr>
            <w:tcW w:w="1913" w:type="dxa"/>
          </w:tcPr>
          <w:p w:rsidR="00EE62BE" w:rsidRDefault="00EE62BE">
            <w:pPr>
              <w:pStyle w:val="TableParagraph"/>
              <w:ind w:left="0"/>
            </w:pPr>
          </w:p>
          <w:p w:rsidR="00EE62BE" w:rsidRDefault="00EE62BE">
            <w:pPr>
              <w:pStyle w:val="TableParagraph"/>
              <w:spacing w:before="6"/>
              <w:ind w:left="0"/>
              <w:rPr>
                <w:sz w:val="27"/>
              </w:rPr>
            </w:pPr>
          </w:p>
          <w:p w:rsidR="00EE62BE" w:rsidRDefault="004D1C1D">
            <w:pPr>
              <w:pStyle w:val="TableParagraph"/>
              <w:rPr>
                <w:sz w:val="20"/>
              </w:rPr>
            </w:pPr>
            <w:r>
              <w:rPr>
                <w:sz w:val="20"/>
              </w:rPr>
              <w:t>A + 10 years</w:t>
            </w:r>
          </w:p>
        </w:tc>
        <w:tc>
          <w:tcPr>
            <w:tcW w:w="2478" w:type="dxa"/>
          </w:tcPr>
          <w:p w:rsidR="00EE62BE" w:rsidRDefault="00EE62BE">
            <w:pPr>
              <w:pStyle w:val="TableParagraph"/>
              <w:ind w:left="0"/>
            </w:pPr>
          </w:p>
          <w:p w:rsidR="00EE62BE" w:rsidRDefault="00EE62BE">
            <w:pPr>
              <w:pStyle w:val="TableParagraph"/>
              <w:spacing w:before="8"/>
              <w:ind w:left="0"/>
              <w:rPr>
                <w:sz w:val="17"/>
              </w:rPr>
            </w:pPr>
          </w:p>
          <w:p w:rsidR="00EE62BE" w:rsidRDefault="004D1C1D">
            <w:pPr>
              <w:pStyle w:val="TableParagraph"/>
              <w:ind w:right="596"/>
              <w:rPr>
                <w:sz w:val="20"/>
              </w:rPr>
            </w:pPr>
            <w:r>
              <w:rPr>
                <w:sz w:val="20"/>
              </w:rPr>
              <w:t>Business Reasons; Statute of Limitations</w:t>
            </w:r>
          </w:p>
        </w:tc>
      </w:tr>
      <w:tr w:rsidR="00EE62BE">
        <w:trPr>
          <w:trHeight w:val="921"/>
        </w:trPr>
        <w:tc>
          <w:tcPr>
            <w:tcW w:w="2545" w:type="dxa"/>
          </w:tcPr>
          <w:p w:rsidR="00EE62BE" w:rsidRDefault="00EE62BE">
            <w:pPr>
              <w:pStyle w:val="TableParagraph"/>
              <w:ind w:left="0"/>
              <w:rPr>
                <w:sz w:val="20"/>
              </w:rPr>
            </w:pPr>
          </w:p>
          <w:p w:rsidR="00EE62BE" w:rsidRDefault="004D1C1D">
            <w:pPr>
              <w:pStyle w:val="TableParagraph"/>
              <w:rPr>
                <w:b/>
                <w:sz w:val="20"/>
              </w:rPr>
            </w:pPr>
            <w:r>
              <w:rPr>
                <w:b/>
                <w:w w:val="95"/>
                <w:sz w:val="20"/>
              </w:rPr>
              <w:t xml:space="preserve">Hazardous/Environmental </w:t>
            </w:r>
            <w:r>
              <w:rPr>
                <w:b/>
                <w:sz w:val="20"/>
              </w:rPr>
              <w:t>Contamination Removal</w:t>
            </w:r>
          </w:p>
        </w:tc>
        <w:tc>
          <w:tcPr>
            <w:tcW w:w="2943" w:type="dxa"/>
          </w:tcPr>
          <w:p w:rsidR="00EE62BE" w:rsidRDefault="004D1C1D">
            <w:pPr>
              <w:pStyle w:val="TableParagraph"/>
              <w:rPr>
                <w:b/>
                <w:sz w:val="20"/>
              </w:rPr>
            </w:pPr>
            <w:r>
              <w:rPr>
                <w:b/>
                <w:sz w:val="20"/>
              </w:rPr>
              <w:t>Records regarding remediation</w:t>
            </w:r>
          </w:p>
          <w:p w:rsidR="00EE62BE" w:rsidRDefault="004D1C1D">
            <w:pPr>
              <w:pStyle w:val="TableParagraph"/>
              <w:spacing w:line="230" w:lineRule="atLeast"/>
              <w:rPr>
                <w:b/>
                <w:sz w:val="20"/>
              </w:rPr>
            </w:pPr>
            <w:r>
              <w:rPr>
                <w:b/>
                <w:sz w:val="20"/>
              </w:rPr>
              <w:t>/ removal of environmentally contaminated or hazardous materials</w:t>
            </w:r>
          </w:p>
        </w:tc>
        <w:tc>
          <w:tcPr>
            <w:tcW w:w="1913" w:type="dxa"/>
          </w:tcPr>
          <w:p w:rsidR="00EE62BE" w:rsidRDefault="00EE62BE">
            <w:pPr>
              <w:pStyle w:val="TableParagraph"/>
              <w:spacing w:before="7"/>
              <w:ind w:left="0"/>
              <w:rPr>
                <w:sz w:val="29"/>
              </w:rPr>
            </w:pPr>
          </w:p>
          <w:p w:rsidR="00EE62BE" w:rsidRDefault="004D1C1D">
            <w:pPr>
              <w:pStyle w:val="TableParagraph"/>
              <w:rPr>
                <w:sz w:val="20"/>
              </w:rPr>
            </w:pPr>
            <w:r>
              <w:rPr>
                <w:sz w:val="20"/>
              </w:rPr>
              <w:t>A + 30 years</w:t>
            </w:r>
          </w:p>
        </w:tc>
        <w:tc>
          <w:tcPr>
            <w:tcW w:w="2478" w:type="dxa"/>
          </w:tcPr>
          <w:p w:rsidR="00EE62BE" w:rsidRDefault="00EE62BE">
            <w:pPr>
              <w:pStyle w:val="TableParagraph"/>
              <w:spacing w:before="7"/>
              <w:ind w:left="0"/>
              <w:rPr>
                <w:sz w:val="29"/>
              </w:rPr>
            </w:pPr>
          </w:p>
          <w:p w:rsidR="00EE62BE" w:rsidRDefault="004D1C1D">
            <w:pPr>
              <w:pStyle w:val="TableParagraph"/>
              <w:ind w:left="86" w:right="86"/>
              <w:jc w:val="center"/>
              <w:rPr>
                <w:sz w:val="20"/>
              </w:rPr>
            </w:pPr>
            <w:r>
              <w:rPr>
                <w:sz w:val="20"/>
              </w:rPr>
              <w:t>29 CFR 1910.1020 (OSHA)</w:t>
            </w:r>
          </w:p>
        </w:tc>
      </w:tr>
      <w:tr w:rsidR="00EE62BE">
        <w:trPr>
          <w:trHeight w:val="2529"/>
        </w:trPr>
        <w:tc>
          <w:tcPr>
            <w:tcW w:w="2545" w:type="dxa"/>
          </w:tcPr>
          <w:p w:rsidR="00EE62BE" w:rsidRDefault="00EE62BE">
            <w:pPr>
              <w:pStyle w:val="TableParagraph"/>
              <w:ind w:left="0"/>
            </w:pPr>
          </w:p>
          <w:p w:rsidR="00EE62BE" w:rsidRDefault="00EE62BE">
            <w:pPr>
              <w:pStyle w:val="TableParagraph"/>
              <w:ind w:left="0"/>
            </w:pPr>
          </w:p>
          <w:p w:rsidR="00EE62BE" w:rsidRDefault="00EE62BE">
            <w:pPr>
              <w:pStyle w:val="TableParagraph"/>
              <w:ind w:left="0"/>
            </w:pPr>
          </w:p>
          <w:p w:rsidR="00EE62BE" w:rsidRDefault="00EE62BE">
            <w:pPr>
              <w:pStyle w:val="TableParagraph"/>
              <w:spacing w:before="11"/>
              <w:ind w:left="0"/>
              <w:rPr>
                <w:sz w:val="23"/>
              </w:rPr>
            </w:pPr>
          </w:p>
          <w:p w:rsidR="00EE62BE" w:rsidRDefault="004D1C1D">
            <w:pPr>
              <w:pStyle w:val="TableParagraph"/>
              <w:ind w:right="441"/>
              <w:rPr>
                <w:b/>
                <w:sz w:val="20"/>
              </w:rPr>
            </w:pPr>
            <w:r>
              <w:rPr>
                <w:b/>
                <w:sz w:val="20"/>
              </w:rPr>
              <w:t>Hazardous / Environmental - Other</w:t>
            </w:r>
          </w:p>
        </w:tc>
        <w:tc>
          <w:tcPr>
            <w:tcW w:w="2943" w:type="dxa"/>
          </w:tcPr>
          <w:p w:rsidR="00EE62BE" w:rsidRDefault="004D1C1D">
            <w:pPr>
              <w:pStyle w:val="TableParagraph"/>
              <w:ind w:right="262"/>
              <w:rPr>
                <w:b/>
                <w:sz w:val="20"/>
              </w:rPr>
            </w:pPr>
            <w:r>
              <w:rPr>
                <w:b/>
                <w:sz w:val="20"/>
              </w:rPr>
              <w:t>Logs and other records regarding general compliance with OSHA and other environmental laws</w:t>
            </w:r>
          </w:p>
        </w:tc>
        <w:tc>
          <w:tcPr>
            <w:tcW w:w="1913" w:type="dxa"/>
          </w:tcPr>
          <w:p w:rsidR="00EE62BE" w:rsidRDefault="00EE62BE">
            <w:pPr>
              <w:pStyle w:val="TableParagraph"/>
              <w:ind w:left="0"/>
            </w:pPr>
          </w:p>
          <w:p w:rsidR="00EE62BE" w:rsidRDefault="00EE62BE">
            <w:pPr>
              <w:pStyle w:val="TableParagraph"/>
              <w:ind w:left="0"/>
            </w:pPr>
          </w:p>
          <w:p w:rsidR="00EE62BE" w:rsidRDefault="00EE62BE">
            <w:pPr>
              <w:pStyle w:val="TableParagraph"/>
              <w:ind w:left="0"/>
            </w:pPr>
          </w:p>
          <w:p w:rsidR="00EE62BE" w:rsidRDefault="00EE62BE">
            <w:pPr>
              <w:pStyle w:val="TableParagraph"/>
              <w:ind w:left="0"/>
            </w:pPr>
          </w:p>
          <w:p w:rsidR="00EE62BE" w:rsidRDefault="004D1C1D">
            <w:pPr>
              <w:pStyle w:val="TableParagraph"/>
              <w:spacing w:before="133"/>
              <w:rPr>
                <w:sz w:val="20"/>
              </w:rPr>
            </w:pPr>
            <w:r>
              <w:rPr>
                <w:sz w:val="20"/>
              </w:rPr>
              <w:t>C + 5 years</w:t>
            </w:r>
          </w:p>
        </w:tc>
        <w:tc>
          <w:tcPr>
            <w:tcW w:w="2478" w:type="dxa"/>
          </w:tcPr>
          <w:p w:rsidR="00EE62BE" w:rsidRDefault="004D1C1D">
            <w:pPr>
              <w:pStyle w:val="TableParagraph"/>
              <w:spacing w:line="224" w:lineRule="exact"/>
              <w:rPr>
                <w:sz w:val="20"/>
              </w:rPr>
            </w:pPr>
            <w:r>
              <w:rPr>
                <w:sz w:val="20"/>
              </w:rPr>
              <w:t>Statute of Limitations;</w:t>
            </w:r>
          </w:p>
          <w:p w:rsidR="00EE62BE" w:rsidRDefault="004D1C1D">
            <w:pPr>
              <w:pStyle w:val="TableParagraph"/>
              <w:ind w:right="214"/>
              <w:rPr>
                <w:sz w:val="20"/>
              </w:rPr>
            </w:pPr>
            <w:r>
              <w:rPr>
                <w:sz w:val="20"/>
              </w:rPr>
              <w:t>3 years under Emergency Planning &amp; Community Right-to-Know Act, Toxic Substances Control Act, Resource Conservation &amp; Recovery Act, but advisable to keep longer due to potential liability</w:t>
            </w:r>
          </w:p>
          <w:p w:rsidR="00EE62BE" w:rsidRDefault="004D1C1D">
            <w:pPr>
              <w:pStyle w:val="TableParagraph"/>
              <w:spacing w:line="230" w:lineRule="atLeast"/>
              <w:ind w:right="196"/>
              <w:rPr>
                <w:sz w:val="20"/>
              </w:rPr>
            </w:pPr>
            <w:r>
              <w:rPr>
                <w:sz w:val="20"/>
              </w:rPr>
              <w:t>concerns; 29 CFR 1904.33 (OSHA)</w:t>
            </w:r>
          </w:p>
        </w:tc>
      </w:tr>
      <w:tr w:rsidR="00EE62BE">
        <w:trPr>
          <w:trHeight w:val="1149"/>
        </w:trPr>
        <w:tc>
          <w:tcPr>
            <w:tcW w:w="2545" w:type="dxa"/>
          </w:tcPr>
          <w:p w:rsidR="00EE62BE" w:rsidRDefault="004D1C1D">
            <w:pPr>
              <w:pStyle w:val="TableParagraph"/>
              <w:ind w:right="436"/>
              <w:rPr>
                <w:b/>
                <w:sz w:val="20"/>
              </w:rPr>
            </w:pPr>
            <w:r>
              <w:rPr>
                <w:b/>
                <w:sz w:val="20"/>
              </w:rPr>
              <w:t xml:space="preserve">Certificates of </w:t>
            </w:r>
            <w:r>
              <w:rPr>
                <w:b/>
                <w:w w:val="95"/>
                <w:sz w:val="20"/>
              </w:rPr>
              <w:t xml:space="preserve">Occupancy/Building </w:t>
            </w:r>
            <w:r>
              <w:rPr>
                <w:b/>
                <w:sz w:val="20"/>
              </w:rPr>
              <w:t>Permits</w:t>
            </w:r>
          </w:p>
        </w:tc>
        <w:tc>
          <w:tcPr>
            <w:tcW w:w="2943" w:type="dxa"/>
          </w:tcPr>
          <w:p w:rsidR="00EE62BE" w:rsidRDefault="004D1C1D">
            <w:pPr>
              <w:pStyle w:val="TableParagraph"/>
              <w:ind w:right="489"/>
              <w:rPr>
                <w:b/>
                <w:sz w:val="20"/>
              </w:rPr>
            </w:pPr>
            <w:r>
              <w:rPr>
                <w:b/>
                <w:sz w:val="20"/>
              </w:rPr>
              <w:t>Certificates of Occupancy / Building Permits</w:t>
            </w:r>
          </w:p>
        </w:tc>
        <w:tc>
          <w:tcPr>
            <w:tcW w:w="1913" w:type="dxa"/>
          </w:tcPr>
          <w:p w:rsidR="00EE62BE" w:rsidRDefault="00EE62BE">
            <w:pPr>
              <w:pStyle w:val="TableParagraph"/>
              <w:ind w:left="0"/>
            </w:pPr>
          </w:p>
          <w:p w:rsidR="00EE62BE" w:rsidRDefault="00EE62BE">
            <w:pPr>
              <w:pStyle w:val="TableParagraph"/>
              <w:spacing w:before="5"/>
              <w:ind w:left="0"/>
              <w:rPr>
                <w:sz w:val="17"/>
              </w:rPr>
            </w:pPr>
          </w:p>
          <w:p w:rsidR="00EE62BE" w:rsidRDefault="004D1C1D">
            <w:pPr>
              <w:pStyle w:val="TableParagraph"/>
              <w:rPr>
                <w:sz w:val="20"/>
              </w:rPr>
            </w:pPr>
            <w:r>
              <w:rPr>
                <w:sz w:val="20"/>
              </w:rPr>
              <w:t>A + [10] years</w:t>
            </w:r>
          </w:p>
        </w:tc>
        <w:tc>
          <w:tcPr>
            <w:tcW w:w="2478" w:type="dxa"/>
          </w:tcPr>
          <w:p w:rsidR="00EE62BE" w:rsidRDefault="00EE62BE">
            <w:pPr>
              <w:pStyle w:val="TableParagraph"/>
              <w:spacing w:before="5"/>
              <w:ind w:left="0"/>
              <w:rPr>
                <w:sz w:val="29"/>
              </w:rPr>
            </w:pPr>
          </w:p>
          <w:p w:rsidR="00EE62BE" w:rsidRDefault="004D1C1D">
            <w:pPr>
              <w:pStyle w:val="TableParagraph"/>
              <w:ind w:right="524"/>
              <w:rPr>
                <w:sz w:val="20"/>
              </w:rPr>
            </w:pPr>
            <w:r>
              <w:rPr>
                <w:sz w:val="20"/>
              </w:rPr>
              <w:t>Business Reasons; Statute of Limitations</w:t>
            </w:r>
          </w:p>
        </w:tc>
      </w:tr>
    </w:tbl>
    <w:p w:rsidR="00EE62BE" w:rsidRDefault="00EE62BE">
      <w:pPr>
        <w:rPr>
          <w:sz w:val="20"/>
        </w:rPr>
        <w:sectPr w:rsidR="00EE62BE">
          <w:pgSz w:w="12240" w:h="15840"/>
          <w:pgMar w:top="1440" w:right="800" w:bottom="1180" w:left="1340" w:header="0" w:footer="986" w:gutter="0"/>
          <w:cols w:space="720"/>
        </w:sectPr>
      </w:pPr>
    </w:p>
    <w:tbl>
      <w:tblPr>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45"/>
        <w:gridCol w:w="2943"/>
        <w:gridCol w:w="1913"/>
        <w:gridCol w:w="2478"/>
      </w:tblGrid>
      <w:tr w:rsidR="00EE62BE">
        <w:trPr>
          <w:trHeight w:val="460"/>
        </w:trPr>
        <w:tc>
          <w:tcPr>
            <w:tcW w:w="2545" w:type="dxa"/>
            <w:shd w:val="clear" w:color="auto" w:fill="CCCCCC"/>
          </w:tcPr>
          <w:p w:rsidR="00EE62BE" w:rsidRDefault="004D1C1D">
            <w:pPr>
              <w:pStyle w:val="TableParagraph"/>
              <w:ind w:left="738"/>
              <w:rPr>
                <w:b/>
                <w:sz w:val="20"/>
              </w:rPr>
            </w:pPr>
            <w:r>
              <w:rPr>
                <w:b/>
                <w:sz w:val="20"/>
              </w:rPr>
              <w:lastRenderedPageBreak/>
              <w:t>FUNCTION</w:t>
            </w:r>
          </w:p>
        </w:tc>
        <w:tc>
          <w:tcPr>
            <w:tcW w:w="2943" w:type="dxa"/>
            <w:shd w:val="clear" w:color="auto" w:fill="CCCCCC"/>
          </w:tcPr>
          <w:p w:rsidR="00EE62BE" w:rsidRDefault="004D1C1D">
            <w:pPr>
              <w:pStyle w:val="TableParagraph"/>
              <w:ind w:left="774"/>
              <w:rPr>
                <w:b/>
                <w:sz w:val="20"/>
              </w:rPr>
            </w:pPr>
            <w:r>
              <w:rPr>
                <w:b/>
                <w:sz w:val="20"/>
              </w:rPr>
              <w:t>DESCRIPTION</w:t>
            </w:r>
          </w:p>
        </w:tc>
        <w:tc>
          <w:tcPr>
            <w:tcW w:w="1913" w:type="dxa"/>
            <w:shd w:val="clear" w:color="auto" w:fill="CCCCCC"/>
          </w:tcPr>
          <w:p w:rsidR="00EE62BE" w:rsidRDefault="004D1C1D">
            <w:pPr>
              <w:pStyle w:val="TableParagraph"/>
              <w:spacing w:before="3" w:line="230" w:lineRule="exact"/>
              <w:ind w:left="565" w:hanging="209"/>
              <w:rPr>
                <w:b/>
                <w:sz w:val="20"/>
              </w:rPr>
            </w:pPr>
            <w:r>
              <w:rPr>
                <w:b/>
                <w:w w:val="95"/>
                <w:sz w:val="20"/>
              </w:rPr>
              <w:t xml:space="preserve">RETENTION </w:t>
            </w:r>
            <w:r>
              <w:rPr>
                <w:b/>
                <w:sz w:val="20"/>
              </w:rPr>
              <w:t>PERIOD</w:t>
            </w:r>
          </w:p>
        </w:tc>
        <w:tc>
          <w:tcPr>
            <w:tcW w:w="2478" w:type="dxa"/>
            <w:shd w:val="clear" w:color="auto" w:fill="CCCCCC"/>
          </w:tcPr>
          <w:p w:rsidR="00EE62BE" w:rsidRDefault="004D1C1D">
            <w:pPr>
              <w:pStyle w:val="TableParagraph"/>
              <w:ind w:left="621"/>
              <w:rPr>
                <w:b/>
                <w:sz w:val="20"/>
              </w:rPr>
            </w:pPr>
            <w:r>
              <w:rPr>
                <w:b/>
                <w:sz w:val="20"/>
              </w:rPr>
              <w:t>REFERENCE</w:t>
            </w:r>
          </w:p>
        </w:tc>
      </w:tr>
      <w:tr w:rsidR="00EE62BE">
        <w:trPr>
          <w:trHeight w:val="228"/>
        </w:trPr>
        <w:tc>
          <w:tcPr>
            <w:tcW w:w="9879" w:type="dxa"/>
            <w:gridSpan w:val="4"/>
            <w:shd w:val="clear" w:color="auto" w:fill="FFFF00"/>
          </w:tcPr>
          <w:p w:rsidR="00EE62BE" w:rsidRDefault="004D1C1D">
            <w:pPr>
              <w:pStyle w:val="TableParagraph"/>
              <w:spacing w:line="208" w:lineRule="exact"/>
              <w:rPr>
                <w:b/>
                <w:sz w:val="20"/>
              </w:rPr>
            </w:pPr>
            <w:r>
              <w:rPr>
                <w:b/>
                <w:sz w:val="20"/>
              </w:rPr>
              <w:t>SALES</w:t>
            </w:r>
          </w:p>
        </w:tc>
      </w:tr>
      <w:tr w:rsidR="00EE62BE">
        <w:trPr>
          <w:trHeight w:val="918"/>
        </w:trPr>
        <w:tc>
          <w:tcPr>
            <w:tcW w:w="2545" w:type="dxa"/>
          </w:tcPr>
          <w:p w:rsidR="00EE62BE" w:rsidRDefault="00EE62BE">
            <w:pPr>
              <w:pStyle w:val="TableParagraph"/>
              <w:ind w:left="0"/>
              <w:rPr>
                <w:sz w:val="30"/>
              </w:rPr>
            </w:pPr>
          </w:p>
          <w:p w:rsidR="00EE62BE" w:rsidRDefault="004D1C1D">
            <w:pPr>
              <w:pStyle w:val="TableParagraph"/>
              <w:spacing w:before="1"/>
              <w:rPr>
                <w:b/>
                <w:sz w:val="20"/>
              </w:rPr>
            </w:pPr>
            <w:r>
              <w:rPr>
                <w:b/>
                <w:sz w:val="20"/>
              </w:rPr>
              <w:t>Sales Agreements</w:t>
            </w:r>
          </w:p>
        </w:tc>
        <w:tc>
          <w:tcPr>
            <w:tcW w:w="2943" w:type="dxa"/>
          </w:tcPr>
          <w:p w:rsidR="00EE62BE" w:rsidRDefault="004D1C1D">
            <w:pPr>
              <w:pStyle w:val="TableParagraph"/>
              <w:ind w:right="561"/>
              <w:rPr>
                <w:b/>
                <w:sz w:val="20"/>
              </w:rPr>
            </w:pPr>
            <w:r>
              <w:rPr>
                <w:b/>
                <w:sz w:val="20"/>
              </w:rPr>
              <w:t>Contracts and agreements relating to the sale of Corporation products and</w:t>
            </w:r>
          </w:p>
          <w:p w:rsidR="00EE62BE" w:rsidRDefault="004D1C1D">
            <w:pPr>
              <w:pStyle w:val="TableParagraph"/>
              <w:spacing w:line="209" w:lineRule="exact"/>
              <w:rPr>
                <w:b/>
                <w:sz w:val="20"/>
              </w:rPr>
            </w:pPr>
            <w:r>
              <w:rPr>
                <w:b/>
                <w:sz w:val="20"/>
              </w:rPr>
              <w:t>services</w:t>
            </w:r>
          </w:p>
        </w:tc>
        <w:tc>
          <w:tcPr>
            <w:tcW w:w="1913" w:type="dxa"/>
          </w:tcPr>
          <w:p w:rsidR="00EE62BE" w:rsidRDefault="00EE62BE">
            <w:pPr>
              <w:pStyle w:val="TableParagraph"/>
              <w:spacing w:before="7"/>
              <w:ind w:left="0"/>
              <w:rPr>
                <w:sz w:val="29"/>
              </w:rPr>
            </w:pPr>
          </w:p>
          <w:p w:rsidR="00EE62BE" w:rsidRDefault="004D1C1D">
            <w:pPr>
              <w:pStyle w:val="TableParagraph"/>
              <w:rPr>
                <w:sz w:val="20"/>
              </w:rPr>
            </w:pPr>
            <w:r>
              <w:rPr>
                <w:sz w:val="20"/>
              </w:rPr>
              <w:t>A + 10 years</w:t>
            </w:r>
          </w:p>
        </w:tc>
        <w:tc>
          <w:tcPr>
            <w:tcW w:w="2478" w:type="dxa"/>
          </w:tcPr>
          <w:p w:rsidR="00EE62BE" w:rsidRDefault="00EE62BE">
            <w:pPr>
              <w:pStyle w:val="TableParagraph"/>
              <w:spacing w:before="7"/>
              <w:ind w:left="0"/>
              <w:rPr>
                <w:sz w:val="19"/>
              </w:rPr>
            </w:pPr>
          </w:p>
          <w:p w:rsidR="00EE62BE" w:rsidRDefault="004D1C1D">
            <w:pPr>
              <w:pStyle w:val="TableParagraph"/>
              <w:ind w:right="524"/>
              <w:rPr>
                <w:sz w:val="20"/>
              </w:rPr>
            </w:pPr>
            <w:r>
              <w:rPr>
                <w:sz w:val="20"/>
              </w:rPr>
              <w:t>Business Reasons; Statute of Limitations</w:t>
            </w:r>
          </w:p>
        </w:tc>
      </w:tr>
      <w:tr w:rsidR="00EE62BE">
        <w:trPr>
          <w:trHeight w:val="1151"/>
        </w:trPr>
        <w:tc>
          <w:tcPr>
            <w:tcW w:w="2545" w:type="dxa"/>
          </w:tcPr>
          <w:p w:rsidR="00EE62BE" w:rsidRDefault="00EE62BE">
            <w:pPr>
              <w:pStyle w:val="TableParagraph"/>
              <w:ind w:left="0"/>
            </w:pPr>
          </w:p>
          <w:p w:rsidR="00EE62BE" w:rsidRDefault="00EE62BE">
            <w:pPr>
              <w:pStyle w:val="TableParagraph"/>
              <w:spacing w:before="1"/>
              <w:ind w:left="0"/>
              <w:rPr>
                <w:sz w:val="18"/>
              </w:rPr>
            </w:pPr>
          </w:p>
          <w:p w:rsidR="00EE62BE" w:rsidRDefault="004D1C1D">
            <w:pPr>
              <w:pStyle w:val="TableParagraph"/>
              <w:rPr>
                <w:b/>
                <w:sz w:val="20"/>
              </w:rPr>
            </w:pPr>
            <w:r>
              <w:rPr>
                <w:b/>
                <w:sz w:val="20"/>
              </w:rPr>
              <w:t>Sales Records</w:t>
            </w:r>
          </w:p>
        </w:tc>
        <w:tc>
          <w:tcPr>
            <w:tcW w:w="2943" w:type="dxa"/>
          </w:tcPr>
          <w:p w:rsidR="00EE62BE" w:rsidRDefault="004D1C1D">
            <w:pPr>
              <w:pStyle w:val="TableParagraph"/>
              <w:spacing w:before="2" w:line="237" w:lineRule="auto"/>
              <w:ind w:right="85"/>
              <w:rPr>
                <w:sz w:val="20"/>
              </w:rPr>
            </w:pPr>
            <w:r>
              <w:rPr>
                <w:b/>
                <w:sz w:val="20"/>
              </w:rPr>
              <w:t xml:space="preserve">Records other than contracts documenting sales of Corporation products and services </w:t>
            </w:r>
            <w:r>
              <w:rPr>
                <w:sz w:val="20"/>
              </w:rPr>
              <w:t>(e.g., invoices, receipts,</w:t>
            </w:r>
          </w:p>
          <w:p w:rsidR="00EE62BE" w:rsidRDefault="004D1C1D">
            <w:pPr>
              <w:pStyle w:val="TableParagraph"/>
              <w:spacing w:before="4" w:line="215" w:lineRule="exact"/>
              <w:rPr>
                <w:sz w:val="20"/>
              </w:rPr>
            </w:pPr>
            <w:r>
              <w:rPr>
                <w:sz w:val="20"/>
              </w:rPr>
              <w:t>credit card receipts, SKU details)</w:t>
            </w:r>
          </w:p>
        </w:tc>
        <w:tc>
          <w:tcPr>
            <w:tcW w:w="1913" w:type="dxa"/>
          </w:tcPr>
          <w:p w:rsidR="00EE62BE" w:rsidRDefault="00EE62BE">
            <w:pPr>
              <w:pStyle w:val="TableParagraph"/>
              <w:ind w:left="0"/>
            </w:pPr>
          </w:p>
          <w:p w:rsidR="00EE62BE" w:rsidRDefault="00EE62BE">
            <w:pPr>
              <w:pStyle w:val="TableParagraph"/>
              <w:spacing w:before="7"/>
              <w:ind w:left="0"/>
              <w:rPr>
                <w:sz w:val="17"/>
              </w:rPr>
            </w:pPr>
          </w:p>
          <w:p w:rsidR="00EE62BE" w:rsidRDefault="004D1C1D">
            <w:pPr>
              <w:pStyle w:val="TableParagraph"/>
              <w:spacing w:before="1"/>
              <w:rPr>
                <w:sz w:val="20"/>
              </w:rPr>
            </w:pPr>
            <w:r>
              <w:rPr>
                <w:sz w:val="20"/>
              </w:rPr>
              <w:t>C + 10 years</w:t>
            </w:r>
          </w:p>
        </w:tc>
        <w:tc>
          <w:tcPr>
            <w:tcW w:w="2478" w:type="dxa"/>
          </w:tcPr>
          <w:p w:rsidR="00EE62BE" w:rsidRDefault="00EE62BE">
            <w:pPr>
              <w:pStyle w:val="TableParagraph"/>
              <w:spacing w:before="7"/>
              <w:ind w:left="0"/>
              <w:rPr>
                <w:sz w:val="29"/>
              </w:rPr>
            </w:pPr>
          </w:p>
          <w:p w:rsidR="00EE62BE" w:rsidRDefault="004D1C1D">
            <w:pPr>
              <w:pStyle w:val="TableParagraph"/>
              <w:ind w:right="524"/>
              <w:rPr>
                <w:sz w:val="20"/>
              </w:rPr>
            </w:pPr>
            <w:r>
              <w:rPr>
                <w:sz w:val="20"/>
              </w:rPr>
              <w:t>Business Reasons; Statute of Limitations</w:t>
            </w:r>
          </w:p>
        </w:tc>
      </w:tr>
    </w:tbl>
    <w:p w:rsidR="00EE62BE" w:rsidRDefault="00EE62BE" w:rsidP="004D1C1D">
      <w:pPr>
        <w:pStyle w:val="BodyText"/>
        <w:spacing w:before="196"/>
        <w:ind w:right="637"/>
        <w:jc w:val="both"/>
      </w:pPr>
    </w:p>
    <w:sectPr w:rsidR="00EE62BE">
      <w:footerReference w:type="default" r:id="rId8"/>
      <w:pgSz w:w="12240" w:h="15840"/>
      <w:pgMar w:top="1500" w:right="800" w:bottom="280" w:left="1340" w:header="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42AC7" w:rsidRDefault="00042AC7">
      <w:r>
        <w:separator/>
      </w:r>
    </w:p>
  </w:endnote>
  <w:endnote w:type="continuationSeparator" w:id="0">
    <w:p w:rsidR="00042AC7" w:rsidRDefault="00042A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F28A8" w:rsidRDefault="00FF28A8" w:rsidP="00FF28A8"/>
  <w:p w:rsidR="004D1C1D" w:rsidRPr="00FF28A8" w:rsidRDefault="00FF28A8" w:rsidP="00FF28A8">
    <w:pPr>
      <w:pStyle w:val="Footer"/>
      <w:rPr>
        <w:sz w:val="20"/>
      </w:rPr>
    </w:pPr>
    <w:r w:rsidRPr="00EB08F1">
      <w:rPr>
        <w:sz w:val="20"/>
      </w:rPr>
      <w:t xml:space="preserve">© </w:t>
    </w:r>
    <w:r>
      <w:rPr>
        <w:sz w:val="20"/>
      </w:rPr>
      <w:t>201</w:t>
    </w:r>
    <w:r>
      <w:rPr>
        <w:sz w:val="20"/>
      </w:rPr>
      <w:t>9</w:t>
    </w:r>
    <w:r>
      <w:rPr>
        <w:sz w:val="20"/>
      </w:rPr>
      <w:t xml:space="preserve"> </w:t>
    </w:r>
    <w:r>
      <w:rPr>
        <w:sz w:val="20"/>
      </w:rPr>
      <w:t>Public Counsel</w:t>
    </w:r>
    <w:r>
      <w:rPr>
        <w:sz w:val="20"/>
      </w:rPr>
      <w:tab/>
    </w:r>
    <w:r>
      <w:rPr>
        <w:sz w:val="20"/>
      </w:rPr>
      <w:tab/>
    </w:r>
    <w:r w:rsidRPr="00EB08F1">
      <w:rPr>
        <w:sz w:val="20"/>
      </w:rPr>
      <w:fldChar w:fldCharType="begin"/>
    </w:r>
    <w:r w:rsidRPr="00EB08F1">
      <w:rPr>
        <w:sz w:val="20"/>
      </w:rPr>
      <w:instrText xml:space="preserve"> PAGE   \* MERGEFORMAT </w:instrText>
    </w:r>
    <w:r w:rsidRPr="00EB08F1">
      <w:rPr>
        <w:sz w:val="20"/>
      </w:rPr>
      <w:fldChar w:fldCharType="separate"/>
    </w:r>
    <w:r w:rsidR="00C16C9C">
      <w:rPr>
        <w:noProof/>
        <w:sz w:val="20"/>
      </w:rPr>
      <w:t>9</w:t>
    </w:r>
    <w:r w:rsidRPr="00EB08F1">
      <w:rPr>
        <w:sz w:val="2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D1C1D" w:rsidRDefault="004D1C1D">
    <w:pPr>
      <w:pStyle w:val="BodyText"/>
      <w:spacing w:line="14" w:lineRule="auto"/>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42AC7" w:rsidRDefault="00042AC7">
      <w:r>
        <w:separator/>
      </w:r>
    </w:p>
  </w:footnote>
  <w:footnote w:type="continuationSeparator" w:id="0">
    <w:p w:rsidR="00042AC7" w:rsidRDefault="00042AC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CB1E14"/>
    <w:multiLevelType w:val="hybridMultilevel"/>
    <w:tmpl w:val="4A80721A"/>
    <w:lvl w:ilvl="0" w:tplc="D03ADE0A">
      <w:start w:val="1"/>
      <w:numFmt w:val="lowerLetter"/>
      <w:lvlText w:val="(%1)"/>
      <w:lvlJc w:val="left"/>
      <w:pPr>
        <w:ind w:left="2260" w:hanging="720"/>
      </w:pPr>
      <w:rPr>
        <w:rFonts w:ascii="Times New Roman" w:eastAsia="Times New Roman" w:hAnsi="Times New Roman" w:cs="Times New Roman" w:hint="default"/>
        <w:spacing w:val="-5"/>
        <w:w w:val="99"/>
        <w:sz w:val="24"/>
        <w:szCs w:val="24"/>
        <w:lang w:val="en-US" w:eastAsia="en-US" w:bidi="en-US"/>
      </w:rPr>
    </w:lvl>
    <w:lvl w:ilvl="1" w:tplc="9F96DF76">
      <w:start w:val="1"/>
      <w:numFmt w:val="decimal"/>
      <w:lvlText w:val="(%2)"/>
      <w:lvlJc w:val="left"/>
      <w:pPr>
        <w:ind w:left="2892" w:hanging="632"/>
      </w:pPr>
      <w:rPr>
        <w:rFonts w:ascii="Times New Roman" w:eastAsia="Times New Roman" w:hAnsi="Times New Roman" w:cs="Times New Roman" w:hint="default"/>
        <w:spacing w:val="-5"/>
        <w:w w:val="99"/>
        <w:sz w:val="24"/>
        <w:szCs w:val="24"/>
        <w:lang w:val="en-US" w:eastAsia="en-US" w:bidi="en-US"/>
      </w:rPr>
    </w:lvl>
    <w:lvl w:ilvl="2" w:tplc="37F2C172">
      <w:numFmt w:val="bullet"/>
      <w:lvlText w:val="•"/>
      <w:lvlJc w:val="left"/>
      <w:pPr>
        <w:ind w:left="3700" w:hanging="632"/>
      </w:pPr>
      <w:rPr>
        <w:rFonts w:hint="default"/>
        <w:lang w:val="en-US" w:eastAsia="en-US" w:bidi="en-US"/>
      </w:rPr>
    </w:lvl>
    <w:lvl w:ilvl="3" w:tplc="DBF843D8">
      <w:numFmt w:val="bullet"/>
      <w:lvlText w:val="•"/>
      <w:lvlJc w:val="left"/>
      <w:pPr>
        <w:ind w:left="4500" w:hanging="632"/>
      </w:pPr>
      <w:rPr>
        <w:rFonts w:hint="default"/>
        <w:lang w:val="en-US" w:eastAsia="en-US" w:bidi="en-US"/>
      </w:rPr>
    </w:lvl>
    <w:lvl w:ilvl="4" w:tplc="3E06E368">
      <w:numFmt w:val="bullet"/>
      <w:lvlText w:val="•"/>
      <w:lvlJc w:val="left"/>
      <w:pPr>
        <w:ind w:left="5300" w:hanging="632"/>
      </w:pPr>
      <w:rPr>
        <w:rFonts w:hint="default"/>
        <w:lang w:val="en-US" w:eastAsia="en-US" w:bidi="en-US"/>
      </w:rPr>
    </w:lvl>
    <w:lvl w:ilvl="5" w:tplc="C89C91D2">
      <w:numFmt w:val="bullet"/>
      <w:lvlText w:val="•"/>
      <w:lvlJc w:val="left"/>
      <w:pPr>
        <w:ind w:left="6100" w:hanging="632"/>
      </w:pPr>
      <w:rPr>
        <w:rFonts w:hint="default"/>
        <w:lang w:val="en-US" w:eastAsia="en-US" w:bidi="en-US"/>
      </w:rPr>
    </w:lvl>
    <w:lvl w:ilvl="6" w:tplc="C57EED98">
      <w:numFmt w:val="bullet"/>
      <w:lvlText w:val="•"/>
      <w:lvlJc w:val="left"/>
      <w:pPr>
        <w:ind w:left="6900" w:hanging="632"/>
      </w:pPr>
      <w:rPr>
        <w:rFonts w:hint="default"/>
        <w:lang w:val="en-US" w:eastAsia="en-US" w:bidi="en-US"/>
      </w:rPr>
    </w:lvl>
    <w:lvl w:ilvl="7" w:tplc="5F2A470E">
      <w:numFmt w:val="bullet"/>
      <w:lvlText w:val="•"/>
      <w:lvlJc w:val="left"/>
      <w:pPr>
        <w:ind w:left="7700" w:hanging="632"/>
      </w:pPr>
      <w:rPr>
        <w:rFonts w:hint="default"/>
        <w:lang w:val="en-US" w:eastAsia="en-US" w:bidi="en-US"/>
      </w:rPr>
    </w:lvl>
    <w:lvl w:ilvl="8" w:tplc="31C00336">
      <w:numFmt w:val="bullet"/>
      <w:lvlText w:val="•"/>
      <w:lvlJc w:val="left"/>
      <w:pPr>
        <w:ind w:left="8500" w:hanging="632"/>
      </w:pPr>
      <w:rPr>
        <w:rFonts w:hint="default"/>
        <w:lang w:val="en-US" w:eastAsia="en-US" w:bidi="en-US"/>
      </w:rPr>
    </w:lvl>
  </w:abstractNum>
  <w:abstractNum w:abstractNumId="1" w15:restartNumberingAfterBreak="0">
    <w:nsid w:val="31431CDD"/>
    <w:multiLevelType w:val="hybridMultilevel"/>
    <w:tmpl w:val="1C147730"/>
    <w:lvl w:ilvl="0" w:tplc="F8E40FB4">
      <w:start w:val="2"/>
      <w:numFmt w:val="lowerLetter"/>
      <w:lvlText w:val="(%1)"/>
      <w:lvlJc w:val="left"/>
      <w:pPr>
        <w:ind w:left="439" w:hanging="339"/>
      </w:pPr>
      <w:rPr>
        <w:rFonts w:ascii="Times New Roman" w:eastAsia="Times New Roman" w:hAnsi="Times New Roman" w:cs="Times New Roman" w:hint="default"/>
        <w:i/>
        <w:spacing w:val="-4"/>
        <w:w w:val="99"/>
        <w:sz w:val="24"/>
        <w:szCs w:val="24"/>
        <w:lang w:val="en-US" w:eastAsia="en-US" w:bidi="en-US"/>
      </w:rPr>
    </w:lvl>
    <w:lvl w:ilvl="1" w:tplc="C2B2DBBA">
      <w:numFmt w:val="bullet"/>
      <w:lvlText w:val=""/>
      <w:lvlJc w:val="left"/>
      <w:pPr>
        <w:ind w:left="1180" w:hanging="360"/>
      </w:pPr>
      <w:rPr>
        <w:rFonts w:hint="default"/>
        <w:w w:val="99"/>
        <w:lang w:val="en-US" w:eastAsia="en-US" w:bidi="en-US"/>
      </w:rPr>
    </w:lvl>
    <w:lvl w:ilvl="2" w:tplc="14381E04">
      <w:numFmt w:val="bullet"/>
      <w:lvlText w:val="•"/>
      <w:lvlJc w:val="left"/>
      <w:pPr>
        <w:ind w:left="2171" w:hanging="360"/>
      </w:pPr>
      <w:rPr>
        <w:rFonts w:hint="default"/>
        <w:lang w:val="en-US" w:eastAsia="en-US" w:bidi="en-US"/>
      </w:rPr>
    </w:lvl>
    <w:lvl w:ilvl="3" w:tplc="D5EC3E8C">
      <w:numFmt w:val="bullet"/>
      <w:lvlText w:val="•"/>
      <w:lvlJc w:val="left"/>
      <w:pPr>
        <w:ind w:left="3162" w:hanging="360"/>
      </w:pPr>
      <w:rPr>
        <w:rFonts w:hint="default"/>
        <w:lang w:val="en-US" w:eastAsia="en-US" w:bidi="en-US"/>
      </w:rPr>
    </w:lvl>
    <w:lvl w:ilvl="4" w:tplc="CC8495BE">
      <w:numFmt w:val="bullet"/>
      <w:lvlText w:val="•"/>
      <w:lvlJc w:val="left"/>
      <w:pPr>
        <w:ind w:left="4153" w:hanging="360"/>
      </w:pPr>
      <w:rPr>
        <w:rFonts w:hint="default"/>
        <w:lang w:val="en-US" w:eastAsia="en-US" w:bidi="en-US"/>
      </w:rPr>
    </w:lvl>
    <w:lvl w:ilvl="5" w:tplc="47C0E0DA">
      <w:numFmt w:val="bullet"/>
      <w:lvlText w:val="•"/>
      <w:lvlJc w:val="left"/>
      <w:pPr>
        <w:ind w:left="5144" w:hanging="360"/>
      </w:pPr>
      <w:rPr>
        <w:rFonts w:hint="default"/>
        <w:lang w:val="en-US" w:eastAsia="en-US" w:bidi="en-US"/>
      </w:rPr>
    </w:lvl>
    <w:lvl w:ilvl="6" w:tplc="94BC5FD0">
      <w:numFmt w:val="bullet"/>
      <w:lvlText w:val="•"/>
      <w:lvlJc w:val="left"/>
      <w:pPr>
        <w:ind w:left="6135" w:hanging="360"/>
      </w:pPr>
      <w:rPr>
        <w:rFonts w:hint="default"/>
        <w:lang w:val="en-US" w:eastAsia="en-US" w:bidi="en-US"/>
      </w:rPr>
    </w:lvl>
    <w:lvl w:ilvl="7" w:tplc="2CE6C834">
      <w:numFmt w:val="bullet"/>
      <w:lvlText w:val="•"/>
      <w:lvlJc w:val="left"/>
      <w:pPr>
        <w:ind w:left="7126" w:hanging="360"/>
      </w:pPr>
      <w:rPr>
        <w:rFonts w:hint="default"/>
        <w:lang w:val="en-US" w:eastAsia="en-US" w:bidi="en-US"/>
      </w:rPr>
    </w:lvl>
    <w:lvl w:ilvl="8" w:tplc="2F16B7F8">
      <w:numFmt w:val="bullet"/>
      <w:lvlText w:val="•"/>
      <w:lvlJc w:val="left"/>
      <w:pPr>
        <w:ind w:left="8117" w:hanging="360"/>
      </w:pPr>
      <w:rPr>
        <w:rFonts w:hint="default"/>
        <w:lang w:val="en-US" w:eastAsia="en-US" w:bidi="en-US"/>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62BE"/>
    <w:rsid w:val="00042AC7"/>
    <w:rsid w:val="0034666D"/>
    <w:rsid w:val="00401680"/>
    <w:rsid w:val="004D1C1D"/>
    <w:rsid w:val="00C16C9C"/>
    <w:rsid w:val="00EE62BE"/>
    <w:rsid w:val="00FF28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929F747"/>
  <w15:docId w15:val="{72B6010E-04FC-4997-9D35-572EC6154F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iPriority="0"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Times New Roman" w:eastAsia="Times New Roman" w:hAnsi="Times New Roman" w:cs="Times New Roman"/>
      <w:lang w:bidi="en-US"/>
    </w:rPr>
  </w:style>
  <w:style w:type="paragraph" w:styleId="Heading1">
    <w:name w:val="heading 1"/>
    <w:basedOn w:val="Normal"/>
    <w:uiPriority w:val="1"/>
    <w:qFormat/>
    <w:pPr>
      <w:ind w:left="100"/>
      <w:jc w:val="both"/>
      <w:outlineLvl w:val="0"/>
    </w:pPr>
    <w:rPr>
      <w:b/>
      <w:bCs/>
      <w:sz w:val="24"/>
      <w:szCs w:val="24"/>
    </w:rPr>
  </w:style>
  <w:style w:type="paragraph" w:styleId="Heading2">
    <w:name w:val="heading 2"/>
    <w:basedOn w:val="Normal"/>
    <w:uiPriority w:val="1"/>
    <w:qFormat/>
    <w:pPr>
      <w:ind w:left="100" w:hanging="340"/>
      <w:jc w:val="both"/>
      <w:outlineLvl w:val="1"/>
    </w:pPr>
    <w:rPr>
      <w:i/>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0"/>
      <w:szCs w:val="20"/>
    </w:rPr>
  </w:style>
  <w:style w:type="paragraph" w:styleId="ListParagraph">
    <w:name w:val="List Paragraph"/>
    <w:basedOn w:val="Normal"/>
    <w:uiPriority w:val="1"/>
    <w:qFormat/>
    <w:pPr>
      <w:ind w:left="2892" w:hanging="632"/>
    </w:pPr>
  </w:style>
  <w:style w:type="paragraph" w:customStyle="1" w:styleId="TableParagraph">
    <w:name w:val="Table Paragraph"/>
    <w:basedOn w:val="Normal"/>
    <w:uiPriority w:val="1"/>
    <w:qFormat/>
    <w:pPr>
      <w:ind w:left="107"/>
    </w:pPr>
  </w:style>
  <w:style w:type="paragraph" w:styleId="Header">
    <w:name w:val="header"/>
    <w:basedOn w:val="Normal"/>
    <w:link w:val="HeaderChar"/>
    <w:unhideWhenUsed/>
    <w:rsid w:val="00FF28A8"/>
    <w:pPr>
      <w:tabs>
        <w:tab w:val="center" w:pos="4680"/>
        <w:tab w:val="right" w:pos="9360"/>
      </w:tabs>
    </w:pPr>
  </w:style>
  <w:style w:type="character" w:customStyle="1" w:styleId="HeaderChar">
    <w:name w:val="Header Char"/>
    <w:basedOn w:val="DefaultParagraphFont"/>
    <w:link w:val="Header"/>
    <w:uiPriority w:val="99"/>
    <w:rsid w:val="00FF28A8"/>
    <w:rPr>
      <w:rFonts w:ascii="Times New Roman" w:eastAsia="Times New Roman" w:hAnsi="Times New Roman" w:cs="Times New Roman"/>
      <w:lang w:bidi="en-US"/>
    </w:rPr>
  </w:style>
  <w:style w:type="paragraph" w:styleId="Footer">
    <w:name w:val="footer"/>
    <w:basedOn w:val="Normal"/>
    <w:link w:val="FooterChar"/>
    <w:uiPriority w:val="99"/>
    <w:unhideWhenUsed/>
    <w:rsid w:val="00FF28A8"/>
    <w:pPr>
      <w:tabs>
        <w:tab w:val="center" w:pos="4680"/>
        <w:tab w:val="right" w:pos="9360"/>
      </w:tabs>
    </w:pPr>
  </w:style>
  <w:style w:type="character" w:customStyle="1" w:styleId="FooterChar">
    <w:name w:val="Footer Char"/>
    <w:basedOn w:val="DefaultParagraphFont"/>
    <w:link w:val="Footer"/>
    <w:uiPriority w:val="99"/>
    <w:rsid w:val="00FF28A8"/>
    <w:rPr>
      <w:rFonts w:ascii="Times New Roman" w:eastAsia="Times New Roman" w:hAnsi="Times New Roman" w:cs="Times New Roman"/>
      <w:lang w:bidi="en-US"/>
    </w:rPr>
  </w:style>
  <w:style w:type="paragraph" w:styleId="EnvelopeAddress">
    <w:name w:val="envelope address"/>
    <w:basedOn w:val="Normal"/>
    <w:semiHidden/>
    <w:rsid w:val="00FF28A8"/>
    <w:pPr>
      <w:framePr w:w="7920" w:h="1980" w:hRule="exact" w:hSpace="180" w:wrap="auto" w:hAnchor="page" w:xAlign="center" w:yAlign="bottom"/>
      <w:widowControl/>
      <w:autoSpaceDE/>
      <w:autoSpaceDN/>
      <w:ind w:left="2880"/>
      <w:jc w:val="center"/>
    </w:pPr>
    <w:rPr>
      <w:sz w:val="24"/>
      <w:szCs w:val="20"/>
      <w:lang w:bidi="ar-SA"/>
    </w:rPr>
  </w:style>
  <w:style w:type="paragraph" w:styleId="TOC5">
    <w:name w:val="toc 5"/>
    <w:basedOn w:val="Normal"/>
    <w:next w:val="Normal"/>
    <w:autoRedefine/>
    <w:uiPriority w:val="39"/>
    <w:rsid w:val="00FF28A8"/>
    <w:pPr>
      <w:widowControl/>
      <w:autoSpaceDE/>
      <w:autoSpaceDN/>
      <w:ind w:left="960"/>
      <w:jc w:val="center"/>
    </w:pPr>
    <w:rPr>
      <w:sz w:val="24"/>
      <w:szCs w:val="21"/>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3220</Words>
  <Characters>18358</Characters>
  <Application>Microsoft Office Word</Application>
  <DocSecurity>0</DocSecurity>
  <Lines>152</Lines>
  <Paragraphs>43</Paragraphs>
  <ScaleCrop>false</ScaleCrop>
  <HeadingPairs>
    <vt:vector size="2" baseType="variant">
      <vt:variant>
        <vt:lpstr>Title</vt:lpstr>
      </vt:variant>
      <vt:variant>
        <vt:i4>1</vt:i4>
      </vt:variant>
    </vt:vector>
  </HeadingPairs>
  <TitlesOfParts>
    <vt:vector size="1" baseType="lpstr">
      <vt:lpstr>  </vt:lpstr>
    </vt:vector>
  </TitlesOfParts>
  <Company/>
  <LinksUpToDate>false</LinksUpToDate>
  <CharactersWithSpaces>21535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subject>
  <dc:creator>Ritu Mahajan</dc:creator>
  <cp:keywords>  </cp:keywords>
  <cp:lastModifiedBy>Anne Marquit</cp:lastModifiedBy>
  <cp:revision>2</cp:revision>
  <dcterms:created xsi:type="dcterms:W3CDTF">2022-08-04T21:16:00Z</dcterms:created>
  <dcterms:modified xsi:type="dcterms:W3CDTF">2022-08-04T21:16:00Z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2021-12-10T00:00:00Z</vt:filetime>
  </property>
  <property fmtid="{D5CDD505-2E9C-101B-9397-08002B2CF9AE}" pid="3" name="Creator">
    <vt:lpwstr>Microsoft® Word 2016</vt:lpwstr>
  </property>
  <property fmtid="{D5CDD505-2E9C-101B-9397-08002B2CF9AE}" pid="4" name="LastSaved">
    <vt:filetime>2022-05-24T00:00:00Z</vt:filetime>
  </property>
</Properties>
</file>